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rPr>
          <w:rFonts w:ascii="Times New Roman" w:hAnsi="Times New Roman" w:eastAsia="宋体" w:cs="Times New Roman"/>
        </w:rPr>
      </w:pPr>
    </w:p>
    <w:p>
      <w:pPr>
        <w:rPr>
          <w:rFonts w:ascii="Times New Roman" w:hAnsi="Times New Roman" w:eastAsia="宋体" w:cs="Times New Roman"/>
        </w:rPr>
      </w:pPr>
    </w:p>
    <w:p>
      <w:pPr>
        <w:pStyle w:val="2"/>
        <w:rPr>
          <w:rFonts w:ascii="Times New Roman" w:hAnsi="Times New Roman" w:eastAsia="宋体" w:cs="Times New Roman"/>
        </w:rPr>
      </w:pPr>
    </w:p>
    <w:p>
      <w:pPr>
        <w:pStyle w:val="5"/>
        <w:rPr>
          <w:rFonts w:ascii="Times New Roman" w:hAnsi="Times New Roman" w:eastAsia="宋体" w:cs="Times New Roman"/>
        </w:rPr>
      </w:pPr>
    </w:p>
    <w:p>
      <w:pPr>
        <w:pStyle w:val="5"/>
        <w:rPr>
          <w:rFonts w:ascii="Times New Roman" w:hAnsi="Times New Roman" w:eastAsia="宋体" w:cs="Times New Roman"/>
        </w:rPr>
      </w:pPr>
    </w:p>
    <w:p>
      <w:pPr>
        <w:widowControl/>
        <w:adjustRightInd w:val="0"/>
        <w:snapToGrid w:val="0"/>
        <w:jc w:val="center"/>
        <w:rPr>
          <w:rFonts w:hint="eastAsia" w:ascii="华文楷体" w:hAnsi="华文楷体" w:eastAsia="华文楷体" w:cs="华文楷体"/>
          <w:b/>
          <w:bCs/>
          <w:kern w:val="0"/>
          <w:sz w:val="48"/>
          <w:szCs w:val="48"/>
          <w:lang w:eastAsia="zh-CN"/>
        </w:rPr>
      </w:pPr>
      <w:r>
        <w:rPr>
          <w:rFonts w:hint="eastAsia" w:ascii="华文楷体" w:hAnsi="华文楷体" w:eastAsia="华文楷体" w:cs="华文楷体"/>
          <w:b/>
          <w:bCs/>
          <w:kern w:val="0"/>
          <w:sz w:val="48"/>
          <w:szCs w:val="48"/>
          <w:lang w:eastAsia="zh-CN"/>
        </w:rPr>
        <w:t>淮安佳德环境工程有限公司</w:t>
      </w:r>
    </w:p>
    <w:p>
      <w:pPr>
        <w:widowControl/>
        <w:adjustRightInd w:val="0"/>
        <w:snapToGrid w:val="0"/>
        <w:jc w:val="center"/>
        <w:rPr>
          <w:rFonts w:hint="eastAsia" w:ascii="华文楷体" w:hAnsi="华文楷体" w:eastAsia="华文楷体" w:cs="华文楷体"/>
          <w:b/>
          <w:bCs/>
          <w:kern w:val="0"/>
          <w:sz w:val="48"/>
          <w:szCs w:val="48"/>
          <w:lang w:eastAsia="zh-CN"/>
        </w:rPr>
      </w:pPr>
      <w:r>
        <w:rPr>
          <w:rFonts w:hint="eastAsia" w:ascii="华文楷体" w:hAnsi="华文楷体" w:eastAsia="华文楷体" w:cs="华文楷体"/>
          <w:b/>
          <w:bCs/>
          <w:kern w:val="0"/>
          <w:sz w:val="48"/>
          <w:szCs w:val="48"/>
          <w:lang w:eastAsia="zh-CN"/>
        </w:rPr>
        <w:t>污泥无害化处理项目</w:t>
      </w:r>
    </w:p>
    <w:p>
      <w:pPr>
        <w:widowControl/>
        <w:adjustRightInd w:val="0"/>
        <w:snapToGrid w:val="0"/>
        <w:jc w:val="center"/>
        <w:rPr>
          <w:rFonts w:hint="eastAsia" w:ascii="华文楷体" w:hAnsi="华文楷体" w:eastAsia="华文楷体" w:cs="华文楷体"/>
          <w:b/>
          <w:bCs/>
          <w:kern w:val="0"/>
          <w:sz w:val="48"/>
          <w:szCs w:val="48"/>
          <w:lang w:eastAsia="zh-CN"/>
        </w:rPr>
      </w:pPr>
      <w:r>
        <w:rPr>
          <w:rFonts w:hint="eastAsia" w:ascii="华文楷体" w:hAnsi="华文楷体" w:eastAsia="华文楷体" w:cs="华文楷体"/>
          <w:b/>
          <w:bCs/>
          <w:kern w:val="0"/>
          <w:sz w:val="48"/>
          <w:szCs w:val="48"/>
          <w:lang w:eastAsia="zh-CN"/>
        </w:rPr>
        <w:t>（阶段年产</w:t>
      </w:r>
      <w:r>
        <w:rPr>
          <w:rFonts w:hint="eastAsia" w:ascii="华文楷体" w:hAnsi="华文楷体" w:eastAsia="华文楷体" w:cs="华文楷体"/>
          <w:b/>
          <w:bCs/>
          <w:kern w:val="0"/>
          <w:sz w:val="48"/>
          <w:szCs w:val="48"/>
          <w:lang w:val="en-US" w:eastAsia="zh-CN"/>
        </w:rPr>
        <w:t>15万吨</w:t>
      </w:r>
      <w:r>
        <w:rPr>
          <w:rFonts w:hint="eastAsia" w:ascii="华文楷体" w:hAnsi="华文楷体" w:eastAsia="华文楷体" w:cs="华文楷体"/>
          <w:b/>
          <w:bCs/>
          <w:kern w:val="0"/>
          <w:sz w:val="48"/>
          <w:szCs w:val="48"/>
          <w:lang w:eastAsia="zh-CN"/>
        </w:rPr>
        <w:t>营养土项目）</w:t>
      </w:r>
    </w:p>
    <w:p>
      <w:pPr>
        <w:widowControl/>
        <w:adjustRightInd w:val="0"/>
        <w:snapToGrid w:val="0"/>
        <w:jc w:val="center"/>
        <w:rPr>
          <w:rFonts w:hint="eastAsia" w:ascii="华文楷体" w:hAnsi="华文楷体" w:eastAsia="华文楷体" w:cs="华文楷体"/>
          <w:b/>
          <w:bCs/>
          <w:kern w:val="0"/>
          <w:sz w:val="48"/>
          <w:szCs w:val="48"/>
        </w:rPr>
      </w:pPr>
      <w:r>
        <w:rPr>
          <w:rFonts w:hint="eastAsia" w:ascii="华文楷体" w:hAnsi="华文楷体" w:eastAsia="华文楷体" w:cs="华文楷体"/>
          <w:b/>
          <w:bCs/>
          <w:kern w:val="0"/>
          <w:sz w:val="48"/>
          <w:szCs w:val="48"/>
        </w:rPr>
        <w:t>竣工环境保护验收报告</w:t>
      </w:r>
    </w:p>
    <w:p>
      <w:pPr>
        <w:snapToGrid w:val="0"/>
        <w:spacing w:line="360" w:lineRule="auto"/>
        <w:jc w:val="center"/>
        <w:rPr>
          <w:rFonts w:ascii="Times New Roman" w:hAnsi="Times New Roman" w:eastAsia="仿宋" w:cs="Times New Roman"/>
          <w:sz w:val="72"/>
          <w:szCs w:val="72"/>
        </w:rPr>
      </w:pPr>
    </w:p>
    <w:p>
      <w:pPr>
        <w:snapToGrid w:val="0"/>
        <w:spacing w:line="500" w:lineRule="exact"/>
        <w:rPr>
          <w:rFonts w:ascii="Times New Roman" w:hAnsi="Times New Roman" w:eastAsia="仿宋" w:cs="Times New Roman"/>
          <w:sz w:val="28"/>
          <w:szCs w:val="28"/>
        </w:rPr>
      </w:pPr>
    </w:p>
    <w:p>
      <w:pPr>
        <w:snapToGrid w:val="0"/>
        <w:spacing w:line="500" w:lineRule="exact"/>
        <w:rPr>
          <w:rFonts w:ascii="Times New Roman" w:hAnsi="Times New Roman" w:eastAsia="仿宋" w:cs="Times New Roman"/>
          <w:sz w:val="28"/>
          <w:szCs w:val="28"/>
        </w:rPr>
      </w:pPr>
    </w:p>
    <w:p>
      <w:pPr>
        <w:snapToGrid w:val="0"/>
        <w:spacing w:line="500" w:lineRule="exact"/>
        <w:rPr>
          <w:rFonts w:ascii="Times New Roman" w:hAnsi="Times New Roman" w:eastAsia="仿宋" w:cs="Times New Roman"/>
          <w:sz w:val="28"/>
          <w:szCs w:val="28"/>
        </w:rPr>
      </w:pPr>
    </w:p>
    <w:p>
      <w:pPr>
        <w:snapToGrid w:val="0"/>
        <w:spacing w:line="500" w:lineRule="exact"/>
        <w:rPr>
          <w:rFonts w:ascii="Times New Roman" w:hAnsi="Times New Roman" w:eastAsia="仿宋" w:cs="Times New Roman"/>
          <w:sz w:val="28"/>
          <w:szCs w:val="28"/>
        </w:rPr>
      </w:pPr>
    </w:p>
    <w:p>
      <w:pPr>
        <w:snapToGrid w:val="0"/>
        <w:spacing w:line="500" w:lineRule="exact"/>
        <w:rPr>
          <w:rFonts w:ascii="Times New Roman" w:hAnsi="Times New Roman" w:eastAsia="仿宋" w:cs="Times New Roman"/>
          <w:sz w:val="28"/>
          <w:szCs w:val="28"/>
        </w:rPr>
      </w:pPr>
    </w:p>
    <w:p>
      <w:pPr>
        <w:snapToGrid w:val="0"/>
        <w:spacing w:line="500" w:lineRule="exact"/>
        <w:rPr>
          <w:rFonts w:ascii="Times New Roman" w:hAnsi="Times New Roman" w:eastAsia="仿宋" w:cs="Times New Roman"/>
          <w:sz w:val="28"/>
          <w:szCs w:val="28"/>
        </w:rPr>
      </w:pPr>
    </w:p>
    <w:p>
      <w:pPr>
        <w:snapToGrid w:val="0"/>
        <w:spacing w:line="500" w:lineRule="exact"/>
        <w:rPr>
          <w:rFonts w:ascii="Times New Roman" w:hAnsi="Times New Roman" w:eastAsia="仿宋" w:cs="Times New Roman"/>
          <w:sz w:val="28"/>
          <w:szCs w:val="28"/>
        </w:rPr>
      </w:pPr>
    </w:p>
    <w:p>
      <w:pPr>
        <w:snapToGrid w:val="0"/>
        <w:spacing w:line="500" w:lineRule="exact"/>
        <w:rPr>
          <w:rFonts w:ascii="Times New Roman" w:hAnsi="Times New Roman" w:eastAsia="仿宋" w:cs="Times New Roman"/>
          <w:sz w:val="28"/>
          <w:szCs w:val="28"/>
        </w:rPr>
      </w:pPr>
    </w:p>
    <w:p>
      <w:pPr>
        <w:snapToGrid w:val="0"/>
        <w:spacing w:line="500" w:lineRule="exact"/>
        <w:rPr>
          <w:rFonts w:ascii="Times New Roman" w:hAnsi="Times New Roman" w:eastAsia="仿宋" w:cs="Times New Roman"/>
          <w:sz w:val="28"/>
          <w:szCs w:val="28"/>
        </w:rPr>
      </w:pPr>
    </w:p>
    <w:p>
      <w:pPr>
        <w:snapToGrid w:val="0"/>
        <w:spacing w:line="500" w:lineRule="exact"/>
        <w:rPr>
          <w:rFonts w:ascii="Times New Roman" w:hAnsi="Times New Roman" w:eastAsia="仿宋" w:cs="Times New Roman"/>
          <w:sz w:val="28"/>
          <w:szCs w:val="28"/>
        </w:rPr>
      </w:pPr>
    </w:p>
    <w:p>
      <w:pPr>
        <w:rPr>
          <w:rFonts w:ascii="Times New Roman" w:hAnsi="Times New Roman" w:eastAsia="仿宋" w:cs="Times New Roman"/>
          <w:sz w:val="28"/>
          <w:szCs w:val="28"/>
        </w:rPr>
      </w:pPr>
    </w:p>
    <w:p>
      <w:pPr>
        <w:widowControl/>
        <w:adjustRightInd w:val="0"/>
        <w:snapToGrid w:val="0"/>
        <w:jc w:val="center"/>
        <w:rPr>
          <w:rFonts w:hint="eastAsia" w:ascii="华文楷体" w:hAnsi="华文楷体" w:eastAsia="华文楷体" w:cs="华文楷体"/>
          <w:b/>
          <w:bCs/>
          <w:kern w:val="0"/>
          <w:sz w:val="32"/>
          <w:szCs w:val="32"/>
          <w:lang w:eastAsia="zh-CN"/>
        </w:rPr>
      </w:pPr>
    </w:p>
    <w:p>
      <w:pPr>
        <w:widowControl/>
        <w:adjustRightInd w:val="0"/>
        <w:snapToGrid w:val="0"/>
        <w:jc w:val="center"/>
        <w:rPr>
          <w:rFonts w:hint="eastAsia" w:ascii="华文楷体" w:hAnsi="华文楷体" w:eastAsia="华文楷体" w:cs="华文楷体"/>
          <w:b/>
          <w:bCs/>
          <w:kern w:val="0"/>
          <w:sz w:val="32"/>
          <w:szCs w:val="32"/>
          <w:lang w:eastAsia="zh-CN"/>
        </w:rPr>
      </w:pPr>
      <w:r>
        <w:rPr>
          <w:rFonts w:hint="eastAsia" w:ascii="华文楷体" w:hAnsi="华文楷体" w:eastAsia="华文楷体" w:cs="华文楷体"/>
          <w:b/>
          <w:bCs/>
          <w:kern w:val="0"/>
          <w:sz w:val="32"/>
          <w:szCs w:val="32"/>
          <w:lang w:eastAsia="zh-CN"/>
        </w:rPr>
        <w:t>淮安佳德环境工程有限公司</w:t>
      </w:r>
    </w:p>
    <w:p>
      <w:pPr>
        <w:widowControl/>
        <w:adjustRightInd w:val="0"/>
        <w:snapToGrid w:val="0"/>
        <w:jc w:val="center"/>
        <w:rPr>
          <w:rFonts w:hint="eastAsia" w:ascii="华文楷体" w:hAnsi="华文楷体" w:eastAsia="华文楷体" w:cs="华文楷体"/>
          <w:b/>
          <w:bCs/>
          <w:kern w:val="0"/>
          <w:sz w:val="32"/>
          <w:szCs w:val="32"/>
        </w:rPr>
      </w:pPr>
      <w:r>
        <w:rPr>
          <w:rFonts w:hint="eastAsia" w:ascii="华文楷体" w:hAnsi="华文楷体" w:eastAsia="华文楷体" w:cs="华文楷体"/>
          <w:b/>
          <w:bCs/>
          <w:kern w:val="0"/>
          <w:sz w:val="32"/>
          <w:szCs w:val="32"/>
        </w:rPr>
        <w:t>二〇二</w:t>
      </w:r>
      <w:r>
        <w:rPr>
          <w:rFonts w:hint="eastAsia" w:ascii="华文楷体" w:hAnsi="华文楷体" w:eastAsia="华文楷体" w:cs="华文楷体"/>
          <w:b/>
          <w:bCs/>
          <w:kern w:val="0"/>
          <w:sz w:val="32"/>
          <w:szCs w:val="32"/>
          <w:lang w:val="en-US" w:eastAsia="zh-CN"/>
        </w:rPr>
        <w:t>二</w:t>
      </w:r>
      <w:r>
        <w:rPr>
          <w:rFonts w:hint="eastAsia" w:ascii="华文楷体" w:hAnsi="华文楷体" w:eastAsia="华文楷体" w:cs="华文楷体"/>
          <w:b/>
          <w:bCs/>
          <w:kern w:val="0"/>
          <w:sz w:val="32"/>
          <w:szCs w:val="32"/>
        </w:rPr>
        <w:t>年</w:t>
      </w:r>
      <w:r>
        <w:rPr>
          <w:rFonts w:hint="eastAsia" w:ascii="华文楷体" w:hAnsi="华文楷体" w:eastAsia="华文楷体" w:cs="华文楷体"/>
          <w:b/>
          <w:bCs/>
          <w:kern w:val="0"/>
          <w:sz w:val="32"/>
          <w:szCs w:val="32"/>
          <w:lang w:val="en-US" w:eastAsia="zh-CN"/>
        </w:rPr>
        <w:t>四</w:t>
      </w:r>
      <w:r>
        <w:rPr>
          <w:rFonts w:hint="eastAsia" w:ascii="华文楷体" w:hAnsi="华文楷体" w:eastAsia="华文楷体" w:cs="华文楷体"/>
          <w:b/>
          <w:bCs/>
          <w:kern w:val="0"/>
          <w:sz w:val="32"/>
          <w:szCs w:val="32"/>
        </w:rPr>
        <w:t>月</w:t>
      </w:r>
    </w:p>
    <w:p>
      <w:pPr>
        <w:rPr>
          <w:rFonts w:ascii="Times New Roman" w:hAnsi="Times New Roman" w:eastAsia="仿宋" w:cs="Times New Roman"/>
        </w:rPr>
      </w:pPr>
    </w:p>
    <w:p>
      <w:pPr>
        <w:rPr>
          <w:rFonts w:ascii="Times New Roman" w:hAnsi="Times New Roman" w:eastAsia="仿宋" w:cs="Times New Roman"/>
        </w:rPr>
      </w:pPr>
    </w:p>
    <w:p>
      <w:pPr>
        <w:rPr>
          <w:rFonts w:ascii="Times New Roman" w:hAnsi="Times New Roman" w:eastAsia="仿宋" w:cs="Times New Roman"/>
        </w:rPr>
      </w:pPr>
    </w:p>
    <w:p>
      <w:pPr>
        <w:rPr>
          <w:rFonts w:ascii="Times New Roman" w:hAnsi="Times New Roman" w:eastAsia="仿宋" w:cs="Times New Roman"/>
        </w:rPr>
      </w:pPr>
    </w:p>
    <w:p>
      <w:pPr>
        <w:rPr>
          <w:rFonts w:ascii="Times New Roman" w:hAnsi="Times New Roman" w:eastAsia="仿宋" w:cs="Times New Roman"/>
        </w:rPr>
      </w:pPr>
    </w:p>
    <w:p>
      <w:pPr>
        <w:rPr>
          <w:rFonts w:ascii="Times New Roman" w:hAnsi="Times New Roman" w:eastAsia="仿宋" w:cs="Times New Roman"/>
        </w:rPr>
      </w:pPr>
    </w:p>
    <w:p>
      <w:pPr>
        <w:rPr>
          <w:rFonts w:ascii="Times New Roman" w:hAnsi="Times New Roman" w:eastAsia="仿宋" w:cs="Times New Roman"/>
        </w:rPr>
      </w:pPr>
    </w:p>
    <w:p>
      <w:pPr>
        <w:rPr>
          <w:rFonts w:ascii="Times New Roman" w:hAnsi="Times New Roman" w:eastAsia="仿宋" w:cs="Times New Roman"/>
        </w:rPr>
      </w:pPr>
    </w:p>
    <w:p>
      <w:pPr>
        <w:widowControl/>
        <w:adjustRightInd w:val="0"/>
        <w:snapToGrid w:val="0"/>
        <w:spacing w:line="500" w:lineRule="exact"/>
        <w:jc w:val="left"/>
        <w:rPr>
          <w:rFonts w:ascii="Times New Roman" w:hAnsi="Times New Roman" w:eastAsia="仿宋" w:cs="Times New Roman"/>
          <w:color w:val="000000"/>
          <w:kern w:val="0"/>
          <w:sz w:val="28"/>
          <w:szCs w:val="28"/>
        </w:rPr>
      </w:pPr>
    </w:p>
    <w:p>
      <w:pPr>
        <w:widowControl/>
        <w:adjustRightInd w:val="0"/>
        <w:snapToGrid w:val="0"/>
        <w:spacing w:line="500" w:lineRule="exact"/>
        <w:jc w:val="left"/>
        <w:rPr>
          <w:rFonts w:ascii="Times New Roman" w:hAnsi="Times New Roman" w:eastAsia="仿宋" w:cs="Times New Roman"/>
          <w:color w:val="000000"/>
          <w:kern w:val="0"/>
          <w:sz w:val="28"/>
          <w:szCs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851" w:footer="992" w:gutter="0"/>
          <w:pgNumType w:start="1"/>
          <w:cols w:space="720" w:num="1"/>
          <w:docGrid w:linePitch="312" w:charSpace="0"/>
        </w:sectPr>
      </w:pPr>
    </w:p>
    <w:p>
      <w:pPr>
        <w:widowControl/>
        <w:adjustRightInd w:val="0"/>
        <w:snapToGrid w:val="0"/>
        <w:spacing w:line="500" w:lineRule="exact"/>
        <w:jc w:val="left"/>
        <w:rPr>
          <w:rFonts w:hint="eastAsia" w:ascii="Times New Roman" w:hAnsi="Times New Roman" w:eastAsia="仿宋" w:cs="Times New Roman"/>
          <w:color w:val="000000"/>
          <w:kern w:val="0"/>
          <w:sz w:val="28"/>
          <w:szCs w:val="28"/>
          <w:lang w:eastAsia="zh-CN"/>
        </w:rPr>
      </w:pPr>
      <w:r>
        <w:rPr>
          <w:rFonts w:ascii="Times New Roman" w:hAnsi="Times New Roman" w:eastAsia="仿宋" w:cs="Times New Roman"/>
          <w:color w:val="000000"/>
          <w:kern w:val="0"/>
          <w:sz w:val="28"/>
          <w:szCs w:val="28"/>
        </w:rPr>
        <w:t>建设单位法人代表:</w:t>
      </w:r>
      <w:r>
        <w:rPr>
          <w:rFonts w:hint="eastAsia" w:eastAsia="仿宋" w:cs="Times New Roman"/>
          <w:color w:val="000000"/>
          <w:kern w:val="0"/>
          <w:sz w:val="28"/>
          <w:szCs w:val="28"/>
          <w:lang w:val="en-US" w:eastAsia="zh-CN"/>
        </w:rPr>
        <w:tab/>
      </w:r>
      <w:r>
        <w:rPr>
          <w:rFonts w:hint="eastAsia" w:eastAsia="仿宋" w:cs="Times New Roman"/>
          <w:color w:val="000000"/>
          <w:kern w:val="0"/>
          <w:sz w:val="28"/>
          <w:szCs w:val="28"/>
          <w:lang w:eastAsia="zh-CN"/>
        </w:rPr>
        <w:t>马凯</w:t>
      </w:r>
    </w:p>
    <w:p>
      <w:pPr>
        <w:widowControl/>
        <w:adjustRightInd w:val="0"/>
        <w:snapToGrid w:val="0"/>
        <w:spacing w:line="500" w:lineRule="exact"/>
        <w:jc w:val="left"/>
        <w:rPr>
          <w:rFonts w:hint="default" w:ascii="Times New Roman" w:hAnsi="Times New Roman" w:eastAsia="仿宋" w:cs="Times New Roman"/>
          <w:color w:val="000000"/>
          <w:kern w:val="0"/>
          <w:sz w:val="28"/>
          <w:szCs w:val="28"/>
          <w:lang w:val="en-US" w:eastAsia="zh-CN"/>
        </w:rPr>
      </w:pPr>
      <w:r>
        <w:rPr>
          <w:rFonts w:ascii="Times New Roman" w:hAnsi="Times New Roman" w:eastAsia="仿宋" w:cs="Times New Roman"/>
          <w:color w:val="000000"/>
          <w:kern w:val="0"/>
          <w:sz w:val="28"/>
          <w:szCs w:val="28"/>
        </w:rPr>
        <w:t>编制单位法人代表:</w:t>
      </w:r>
      <w:r>
        <w:rPr>
          <w:rFonts w:hint="eastAsia" w:ascii="Times New Roman" w:hAnsi="Times New Roman" w:eastAsia="仿宋" w:cs="Times New Roman"/>
          <w:color w:val="000000"/>
          <w:kern w:val="0"/>
          <w:sz w:val="28"/>
          <w:szCs w:val="28"/>
          <w:lang w:eastAsia="zh-CN"/>
        </w:rPr>
        <w:t>刘</w:t>
      </w:r>
      <w:r>
        <w:rPr>
          <w:rFonts w:hint="eastAsia" w:ascii="Times New Roman" w:hAnsi="Times New Roman" w:eastAsia="仿宋" w:cs="Times New Roman"/>
          <w:color w:val="000000"/>
          <w:kern w:val="0"/>
          <w:sz w:val="28"/>
          <w:szCs w:val="28"/>
          <w:lang w:val="en-US" w:eastAsia="zh-CN"/>
        </w:rPr>
        <w:t>刚</w:t>
      </w:r>
    </w:p>
    <w:p>
      <w:pPr>
        <w:widowControl/>
        <w:adjustRightInd w:val="0"/>
        <w:snapToGrid w:val="0"/>
        <w:spacing w:line="500" w:lineRule="exact"/>
        <w:jc w:val="left"/>
        <w:rPr>
          <w:rFonts w:hint="eastAsia" w:ascii="Times New Roman" w:hAnsi="Times New Roman" w:eastAsia="仿宋" w:cs="Times New Roman"/>
          <w:color w:val="000000"/>
          <w:kern w:val="0"/>
          <w:sz w:val="28"/>
          <w:szCs w:val="28"/>
          <w:lang w:eastAsia="zh-CN"/>
        </w:rPr>
      </w:pPr>
      <w:r>
        <w:rPr>
          <w:rFonts w:ascii="Times New Roman" w:hAnsi="Times New Roman" w:eastAsia="仿宋" w:cs="Times New Roman"/>
          <w:color w:val="000000"/>
          <w:kern w:val="0"/>
          <w:sz w:val="28"/>
          <w:szCs w:val="28"/>
        </w:rPr>
        <w:t>项目负责人:</w:t>
      </w:r>
      <w:r>
        <w:rPr>
          <w:rFonts w:hint="eastAsia" w:eastAsia="仿宋" w:cs="Times New Roman"/>
          <w:color w:val="000000"/>
          <w:kern w:val="0"/>
          <w:sz w:val="28"/>
          <w:szCs w:val="28"/>
          <w:lang w:eastAsia="zh-CN"/>
        </w:rPr>
        <w:t>黄效阳</w:t>
      </w:r>
    </w:p>
    <w:p>
      <w:pPr>
        <w:widowControl/>
        <w:adjustRightInd w:val="0"/>
        <w:snapToGrid w:val="0"/>
        <w:spacing w:line="500" w:lineRule="exact"/>
        <w:jc w:val="left"/>
        <w:rPr>
          <w:rFonts w:hint="eastAsia"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报告编写人:</w:t>
      </w:r>
      <w:r>
        <w:rPr>
          <w:rFonts w:hint="eastAsia" w:eastAsia="仿宋" w:cs="Times New Roman"/>
          <w:color w:val="000000"/>
          <w:kern w:val="0"/>
          <w:sz w:val="28"/>
          <w:szCs w:val="28"/>
          <w:lang w:eastAsia="zh-CN"/>
        </w:rPr>
        <w:t>黄效阳</w:t>
      </w:r>
    </w:p>
    <w:p>
      <w:pPr>
        <w:widowControl/>
        <w:adjustRightInd w:val="0"/>
        <w:snapToGrid w:val="0"/>
        <w:spacing w:line="500" w:lineRule="exact"/>
        <w:jc w:val="left"/>
        <w:rPr>
          <w:rFonts w:hint="eastAsia" w:ascii="Times New Roman" w:hAnsi="Times New Roman" w:eastAsia="仿宋" w:cs="Times New Roman"/>
          <w:color w:val="000000"/>
          <w:kern w:val="0"/>
          <w:sz w:val="28"/>
          <w:szCs w:val="28"/>
          <w:lang w:eastAsia="zh-CN"/>
        </w:rPr>
      </w:pPr>
      <w:r>
        <w:rPr>
          <w:rFonts w:ascii="Times New Roman" w:hAnsi="Times New Roman" w:eastAsia="仿宋" w:cs="Times New Roman"/>
          <w:color w:val="000000"/>
          <w:kern w:val="0"/>
          <w:sz w:val="28"/>
          <w:szCs w:val="28"/>
        </w:rPr>
        <w:t>报告审核人:</w:t>
      </w:r>
      <w:r>
        <w:rPr>
          <w:rFonts w:hint="eastAsia" w:eastAsia="仿宋" w:cs="Times New Roman"/>
          <w:color w:val="000000"/>
          <w:kern w:val="0"/>
          <w:sz w:val="28"/>
          <w:szCs w:val="28"/>
          <w:lang w:eastAsia="zh-CN"/>
        </w:rPr>
        <w:t>胡银雷</w:t>
      </w:r>
    </w:p>
    <w:p>
      <w:pPr>
        <w:widowControl/>
        <w:adjustRightInd w:val="0"/>
        <w:snapToGrid w:val="0"/>
        <w:spacing w:line="360" w:lineRule="auto"/>
        <w:jc w:val="left"/>
        <w:rPr>
          <w:rFonts w:ascii="Times New Roman" w:hAnsi="Times New Roman" w:eastAsia="仿宋" w:cs="Times New Roman"/>
          <w:color w:val="000000"/>
          <w:kern w:val="0"/>
          <w:sz w:val="28"/>
          <w:szCs w:val="28"/>
        </w:rPr>
      </w:pPr>
    </w:p>
    <w:p>
      <w:pPr>
        <w:widowControl/>
        <w:adjustRightInd w:val="0"/>
        <w:snapToGrid w:val="0"/>
        <w:spacing w:line="360" w:lineRule="auto"/>
        <w:jc w:val="left"/>
        <w:rPr>
          <w:rFonts w:ascii="Times New Roman" w:hAnsi="Times New Roman" w:eastAsia="仿宋" w:cs="Times New Roman"/>
          <w:color w:val="000000"/>
          <w:kern w:val="0"/>
          <w:sz w:val="28"/>
          <w:szCs w:val="28"/>
        </w:rPr>
      </w:pPr>
    </w:p>
    <w:p>
      <w:pPr>
        <w:widowControl/>
        <w:adjustRightInd w:val="0"/>
        <w:snapToGrid w:val="0"/>
        <w:spacing w:line="360" w:lineRule="auto"/>
        <w:jc w:val="left"/>
        <w:rPr>
          <w:rFonts w:ascii="Times New Roman" w:hAnsi="Times New Roman" w:eastAsia="仿宋" w:cs="Times New Roman"/>
          <w:color w:val="000000"/>
          <w:kern w:val="0"/>
          <w:sz w:val="28"/>
          <w:szCs w:val="28"/>
        </w:rPr>
      </w:pPr>
    </w:p>
    <w:p>
      <w:pPr>
        <w:widowControl/>
        <w:adjustRightInd w:val="0"/>
        <w:snapToGrid w:val="0"/>
        <w:spacing w:line="360" w:lineRule="auto"/>
        <w:jc w:val="left"/>
        <w:rPr>
          <w:rFonts w:ascii="Times New Roman" w:hAnsi="Times New Roman" w:eastAsia="仿宋" w:cs="Times New Roman"/>
          <w:color w:val="000000"/>
          <w:kern w:val="0"/>
          <w:sz w:val="28"/>
          <w:szCs w:val="28"/>
        </w:rPr>
      </w:pPr>
    </w:p>
    <w:p>
      <w:pPr>
        <w:widowControl/>
        <w:adjustRightInd w:val="0"/>
        <w:snapToGrid w:val="0"/>
        <w:spacing w:line="360" w:lineRule="auto"/>
        <w:jc w:val="left"/>
        <w:rPr>
          <w:rFonts w:ascii="Times New Roman" w:hAnsi="Times New Roman" w:eastAsia="仿宋" w:cs="Times New Roman"/>
          <w:color w:val="000000"/>
          <w:kern w:val="0"/>
          <w:sz w:val="28"/>
          <w:szCs w:val="28"/>
        </w:rPr>
      </w:pPr>
    </w:p>
    <w:p>
      <w:pPr>
        <w:widowControl/>
        <w:adjustRightInd w:val="0"/>
        <w:snapToGrid w:val="0"/>
        <w:spacing w:line="500" w:lineRule="exact"/>
        <w:jc w:val="left"/>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建设单位:</w:t>
      </w:r>
      <w:r>
        <w:rPr>
          <w:rFonts w:hint="eastAsia" w:eastAsia="仿宋" w:cs="Times New Roman"/>
          <w:color w:val="000000"/>
          <w:kern w:val="0"/>
          <w:sz w:val="28"/>
          <w:szCs w:val="28"/>
          <w:lang w:eastAsia="zh-CN"/>
        </w:rPr>
        <w:t>淮安佳德环境工程有限公司</w:t>
      </w:r>
      <w:r>
        <w:rPr>
          <w:rFonts w:ascii="Times New Roman" w:hAnsi="Times New Roman" w:eastAsia="仿宋" w:cs="Times New Roman"/>
          <w:color w:val="000000"/>
          <w:kern w:val="0"/>
          <w:sz w:val="28"/>
          <w:szCs w:val="28"/>
        </w:rPr>
        <w:t>（盖章）</w:t>
      </w:r>
    </w:p>
    <w:p>
      <w:pPr>
        <w:widowControl/>
        <w:adjustRightInd w:val="0"/>
        <w:snapToGrid w:val="0"/>
        <w:spacing w:line="500" w:lineRule="exact"/>
        <w:jc w:val="left"/>
        <w:rPr>
          <w:rFonts w:hint="default" w:ascii="Times New Roman" w:hAnsi="Times New Roman" w:eastAsia="仿宋" w:cs="Times New Roman"/>
          <w:color w:val="000000"/>
          <w:kern w:val="0"/>
          <w:sz w:val="28"/>
          <w:szCs w:val="28"/>
          <w:lang w:val="en-US" w:eastAsia="zh-CN"/>
        </w:rPr>
      </w:pPr>
      <w:r>
        <w:rPr>
          <w:rFonts w:ascii="Times New Roman" w:hAnsi="Times New Roman" w:eastAsia="仿宋" w:cs="Times New Roman"/>
          <w:color w:val="000000"/>
          <w:kern w:val="0"/>
          <w:sz w:val="28"/>
          <w:szCs w:val="28"/>
        </w:rPr>
        <w:t>电话:</w:t>
      </w:r>
      <w:r>
        <w:rPr>
          <w:rFonts w:hint="eastAsia" w:eastAsia="仿宋" w:cs="Times New Roman"/>
          <w:color w:val="000000"/>
          <w:kern w:val="0"/>
          <w:sz w:val="28"/>
          <w:szCs w:val="28"/>
          <w:lang w:val="en-US" w:eastAsia="zh-CN"/>
        </w:rPr>
        <w:t>13905230266</w:t>
      </w:r>
    </w:p>
    <w:p>
      <w:pPr>
        <w:widowControl/>
        <w:adjustRightInd w:val="0"/>
        <w:snapToGrid w:val="0"/>
        <w:spacing w:line="500" w:lineRule="exact"/>
        <w:jc w:val="left"/>
        <w:rPr>
          <w:rFonts w:hint="default" w:ascii="Times New Roman" w:hAnsi="Times New Roman" w:eastAsia="仿宋" w:cs="Times New Roman"/>
          <w:color w:val="000000"/>
          <w:kern w:val="0"/>
          <w:sz w:val="28"/>
          <w:szCs w:val="28"/>
          <w:lang w:val="en-US" w:eastAsia="zh-CN"/>
        </w:rPr>
      </w:pPr>
      <w:r>
        <w:rPr>
          <w:rFonts w:ascii="Times New Roman" w:hAnsi="Times New Roman" w:eastAsia="仿宋" w:cs="Times New Roman"/>
          <w:color w:val="000000"/>
          <w:kern w:val="0"/>
          <w:sz w:val="28"/>
          <w:szCs w:val="28"/>
        </w:rPr>
        <w:t>邮编:223</w:t>
      </w:r>
      <w:r>
        <w:rPr>
          <w:rFonts w:hint="eastAsia" w:eastAsia="仿宋" w:cs="Times New Roman"/>
          <w:color w:val="000000"/>
          <w:kern w:val="0"/>
          <w:sz w:val="28"/>
          <w:szCs w:val="28"/>
          <w:lang w:val="en-US" w:eastAsia="zh-CN"/>
        </w:rPr>
        <w:t>200</w:t>
      </w:r>
    </w:p>
    <w:p>
      <w:pPr>
        <w:widowControl/>
        <w:adjustRightInd w:val="0"/>
        <w:snapToGrid w:val="0"/>
        <w:spacing w:line="500" w:lineRule="exact"/>
        <w:jc w:val="left"/>
        <w:rPr>
          <w:rFonts w:hint="eastAsia" w:ascii="Times New Roman" w:hAnsi="Times New Roman" w:eastAsia="仿宋" w:cs="Times New Roman"/>
          <w:color w:val="000000"/>
          <w:kern w:val="0"/>
          <w:sz w:val="28"/>
          <w:szCs w:val="28"/>
          <w:lang w:eastAsia="zh-CN"/>
        </w:rPr>
      </w:pPr>
      <w:r>
        <w:rPr>
          <w:rFonts w:ascii="Times New Roman" w:hAnsi="Times New Roman" w:eastAsia="仿宋" w:cs="Times New Roman"/>
          <w:color w:val="000000"/>
          <w:kern w:val="0"/>
          <w:sz w:val="28"/>
          <w:szCs w:val="28"/>
        </w:rPr>
        <w:t>地址:</w:t>
      </w:r>
      <w:r>
        <w:rPr>
          <w:rFonts w:hint="eastAsia" w:eastAsia="仿宋" w:cs="Times New Roman"/>
          <w:color w:val="000000"/>
          <w:kern w:val="0"/>
          <w:sz w:val="28"/>
          <w:szCs w:val="28"/>
          <w:lang w:eastAsia="zh-CN"/>
        </w:rPr>
        <w:t>淮安市淮安区复兴镇灯郎村</w:t>
      </w:r>
    </w:p>
    <w:p>
      <w:pPr>
        <w:widowControl/>
        <w:adjustRightInd w:val="0"/>
        <w:snapToGrid w:val="0"/>
        <w:spacing w:line="500" w:lineRule="exact"/>
        <w:jc w:val="left"/>
        <w:rPr>
          <w:rFonts w:ascii="Times New Roman" w:hAnsi="Times New Roman" w:eastAsia="仿宋" w:cs="Times New Roman"/>
          <w:color w:val="000000"/>
          <w:kern w:val="0"/>
          <w:sz w:val="28"/>
          <w:szCs w:val="28"/>
        </w:rPr>
      </w:pPr>
    </w:p>
    <w:p>
      <w:pPr>
        <w:widowControl/>
        <w:adjustRightInd w:val="0"/>
        <w:snapToGrid w:val="0"/>
        <w:spacing w:line="500" w:lineRule="exact"/>
        <w:jc w:val="left"/>
        <w:rPr>
          <w:rFonts w:ascii="Times New Roman" w:hAnsi="Times New Roman" w:eastAsia="仿宋" w:cs="Times New Roman"/>
          <w:color w:val="000000"/>
          <w:kern w:val="0"/>
          <w:sz w:val="28"/>
          <w:szCs w:val="28"/>
        </w:rPr>
      </w:pPr>
    </w:p>
    <w:p>
      <w:pPr>
        <w:widowControl/>
        <w:adjustRightInd w:val="0"/>
        <w:snapToGrid w:val="0"/>
        <w:spacing w:line="500" w:lineRule="exact"/>
        <w:jc w:val="left"/>
        <w:rPr>
          <w:rFonts w:ascii="Times New Roman" w:hAnsi="Times New Roman" w:eastAsia="仿宋" w:cs="Times New Roman"/>
          <w:color w:val="000000"/>
          <w:kern w:val="0"/>
          <w:sz w:val="28"/>
          <w:szCs w:val="28"/>
        </w:rPr>
      </w:pPr>
    </w:p>
    <w:p>
      <w:pPr>
        <w:widowControl/>
        <w:adjustRightInd w:val="0"/>
        <w:snapToGrid w:val="0"/>
        <w:spacing w:line="500" w:lineRule="exact"/>
        <w:jc w:val="left"/>
        <w:rPr>
          <w:rFonts w:ascii="Times New Roman" w:hAnsi="Times New Roman" w:eastAsia="仿宋" w:cs="Times New Roman"/>
          <w:color w:val="000000"/>
          <w:kern w:val="0"/>
          <w:sz w:val="28"/>
          <w:szCs w:val="28"/>
        </w:rPr>
      </w:pPr>
    </w:p>
    <w:p>
      <w:pPr>
        <w:widowControl/>
        <w:adjustRightInd w:val="0"/>
        <w:snapToGrid w:val="0"/>
        <w:spacing w:line="500" w:lineRule="exact"/>
        <w:jc w:val="left"/>
        <w:rPr>
          <w:rFonts w:ascii="Times New Roman" w:hAnsi="Times New Roman" w:eastAsia="仿宋" w:cs="Times New Roman"/>
          <w:color w:val="000000"/>
          <w:kern w:val="0"/>
          <w:sz w:val="28"/>
          <w:szCs w:val="28"/>
        </w:rPr>
      </w:pPr>
    </w:p>
    <w:p>
      <w:pPr>
        <w:widowControl/>
        <w:adjustRightInd w:val="0"/>
        <w:snapToGrid w:val="0"/>
        <w:spacing w:line="500" w:lineRule="exact"/>
        <w:jc w:val="left"/>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编制单位:</w:t>
      </w:r>
      <w:r>
        <w:rPr>
          <w:rFonts w:ascii="Times New Roman" w:hAnsi="Times New Roman" w:eastAsia="仿宋" w:cs="Times New Roman"/>
          <w:kern w:val="0"/>
          <w:sz w:val="28"/>
          <w:szCs w:val="28"/>
        </w:rPr>
        <w:t>淮安翔宇环境检测技术有限公司</w:t>
      </w:r>
      <w:r>
        <w:rPr>
          <w:rFonts w:ascii="Times New Roman" w:hAnsi="Times New Roman" w:eastAsia="仿宋" w:cs="Times New Roman"/>
          <w:color w:val="000000"/>
          <w:kern w:val="0"/>
          <w:sz w:val="28"/>
          <w:szCs w:val="28"/>
        </w:rPr>
        <w:t>（盖章）</w:t>
      </w:r>
    </w:p>
    <w:p>
      <w:pPr>
        <w:widowControl/>
        <w:adjustRightInd w:val="0"/>
        <w:snapToGrid w:val="0"/>
        <w:spacing w:line="500" w:lineRule="exact"/>
        <w:jc w:val="left"/>
        <w:rPr>
          <w:rFonts w:ascii="Times New Roman" w:hAnsi="Times New Roman" w:eastAsia="仿宋" w:cs="Times New Roman"/>
          <w:kern w:val="0"/>
          <w:sz w:val="28"/>
          <w:szCs w:val="28"/>
        </w:rPr>
      </w:pPr>
      <w:r>
        <w:rPr>
          <w:rFonts w:ascii="Times New Roman" w:hAnsi="Times New Roman" w:eastAsia="仿宋" w:cs="Times New Roman"/>
          <w:color w:val="000000"/>
          <w:kern w:val="0"/>
          <w:sz w:val="28"/>
          <w:szCs w:val="28"/>
        </w:rPr>
        <w:t>电话:</w:t>
      </w:r>
      <w:r>
        <w:rPr>
          <w:rFonts w:ascii="Times New Roman" w:hAnsi="Times New Roman" w:eastAsia="仿宋" w:cs="Times New Roman"/>
          <w:kern w:val="0"/>
          <w:sz w:val="28"/>
          <w:szCs w:val="28"/>
        </w:rPr>
        <w:t>0517-83891662</w:t>
      </w:r>
    </w:p>
    <w:p>
      <w:pPr>
        <w:widowControl/>
        <w:adjustRightInd w:val="0"/>
        <w:snapToGrid w:val="0"/>
        <w:spacing w:line="500" w:lineRule="exact"/>
        <w:jc w:val="left"/>
        <w:rPr>
          <w:rFonts w:ascii="Times New Roman" w:hAnsi="Times New Roman" w:eastAsia="仿宋" w:cs="Times New Roman"/>
          <w:kern w:val="0"/>
          <w:sz w:val="28"/>
          <w:szCs w:val="28"/>
        </w:rPr>
      </w:pPr>
      <w:r>
        <w:rPr>
          <w:rFonts w:ascii="Times New Roman" w:hAnsi="Times New Roman" w:eastAsia="仿宋" w:cs="Times New Roman"/>
          <w:color w:val="000000"/>
          <w:kern w:val="0"/>
          <w:sz w:val="28"/>
          <w:szCs w:val="28"/>
        </w:rPr>
        <w:t>传真:</w:t>
      </w:r>
      <w:r>
        <w:rPr>
          <w:rFonts w:ascii="Times New Roman" w:hAnsi="Times New Roman" w:eastAsia="仿宋" w:cs="Times New Roman"/>
          <w:kern w:val="0"/>
          <w:sz w:val="28"/>
          <w:szCs w:val="28"/>
        </w:rPr>
        <w:t>0517-83891662</w:t>
      </w:r>
    </w:p>
    <w:p>
      <w:pPr>
        <w:widowControl/>
        <w:adjustRightInd w:val="0"/>
        <w:snapToGrid w:val="0"/>
        <w:spacing w:line="500" w:lineRule="exact"/>
        <w:jc w:val="left"/>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邮编:</w:t>
      </w:r>
      <w:r>
        <w:rPr>
          <w:rFonts w:ascii="Times New Roman" w:hAnsi="Times New Roman" w:eastAsia="仿宋" w:cs="Times New Roman"/>
          <w:kern w:val="0"/>
          <w:sz w:val="28"/>
          <w:szCs w:val="28"/>
        </w:rPr>
        <w:t>223001</w:t>
      </w:r>
    </w:p>
    <w:p>
      <w:pPr>
        <w:widowControl/>
        <w:adjustRightInd w:val="0"/>
        <w:snapToGrid w:val="0"/>
        <w:spacing w:line="500" w:lineRule="exact"/>
        <w:jc w:val="left"/>
        <w:rPr>
          <w:rFonts w:eastAsia="仿宋"/>
          <w:kern w:val="0"/>
          <w:sz w:val="28"/>
          <w:szCs w:val="28"/>
        </w:rPr>
        <w:sectPr>
          <w:pgSz w:w="11906" w:h="16838"/>
          <w:pgMar w:top="1440" w:right="1797" w:bottom="1440" w:left="1797" w:header="851" w:footer="992" w:gutter="0"/>
          <w:pgNumType w:start="1"/>
          <w:cols w:space="720" w:num="1"/>
          <w:docGrid w:linePitch="312" w:charSpace="0"/>
        </w:sectPr>
      </w:pPr>
      <w:r>
        <w:rPr>
          <w:rFonts w:ascii="Times New Roman" w:hAnsi="Times New Roman" w:eastAsia="仿宋" w:cs="Times New Roman"/>
          <w:color w:val="000000"/>
          <w:kern w:val="0"/>
          <w:sz w:val="28"/>
          <w:szCs w:val="28"/>
        </w:rPr>
        <w:t>地址:</w:t>
      </w:r>
      <w:r>
        <w:rPr>
          <w:rFonts w:ascii="Times New Roman" w:hAnsi="Times New Roman" w:eastAsia="仿宋" w:cs="Times New Roman"/>
          <w:kern w:val="0"/>
          <w:sz w:val="28"/>
          <w:szCs w:val="28"/>
        </w:rPr>
        <w:t>淮安工业园区发展大道19号</w:t>
      </w:r>
    </w:p>
    <w:p>
      <w:pPr>
        <w:pStyle w:val="14"/>
        <w:sectPr>
          <w:headerReference r:id="rId9" w:type="default"/>
          <w:footerReference r:id="rId10" w:type="default"/>
          <w:pgSz w:w="11906" w:h="16838"/>
          <w:pgMar w:top="1440" w:right="1797" w:bottom="1440" w:left="1797" w:header="851" w:footer="992" w:gutter="0"/>
          <w:pgNumType w:start="1"/>
          <w:cols w:space="720" w:num="1"/>
          <w:docGrid w:linePitch="312" w:charSpace="0"/>
        </w:sectPr>
      </w:pPr>
    </w:p>
    <w:p>
      <w:pPr>
        <w:snapToGrid w:val="0"/>
        <w:spacing w:line="500" w:lineRule="exact"/>
        <w:jc w:val="center"/>
        <w:rPr>
          <w:rFonts w:ascii="Times New Roman" w:hAnsi="Times New Roman" w:eastAsia="仿宋" w:cs="Times New Roman"/>
          <w:b/>
          <w:bCs/>
        </w:rPr>
      </w:pPr>
      <w:r>
        <w:rPr>
          <w:rFonts w:ascii="Times New Roman" w:hAnsi="Times New Roman" w:eastAsia="仿宋" w:cs="Times New Roman"/>
          <w:b/>
          <w:bCs/>
          <w:sz w:val="36"/>
          <w:szCs w:val="36"/>
        </w:rPr>
        <w:t>目录</w:t>
      </w:r>
    </w:p>
    <w:p>
      <w:pPr>
        <w:pStyle w:val="13"/>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TOC \o "1-2" \h \u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_Toc26500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bCs/>
          <w:kern w:val="44"/>
          <w:sz w:val="22"/>
          <w:szCs w:val="22"/>
        </w:rPr>
        <w:t>1、项目概况</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_Toc26500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1</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3"/>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_Toc20135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2、验收依据</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_Toc20135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_Toc28778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2.1相关法律、法规</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_Toc28778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_Toc31761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2.2技术导则</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_Toc31761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4</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_Toc25341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2.3建设项目环境影响</w:t>
      </w:r>
      <w:r>
        <w:rPr>
          <w:rFonts w:hint="default" w:ascii="Times New Roman" w:hAnsi="Times New Roman" w:eastAsia="仿宋" w:cs="Times New Roman"/>
          <w:sz w:val="22"/>
          <w:szCs w:val="22"/>
          <w:lang w:eastAsia="zh-CN"/>
        </w:rPr>
        <w:t>报告表</w:t>
      </w:r>
      <w:r>
        <w:rPr>
          <w:rFonts w:hint="default" w:ascii="Times New Roman" w:hAnsi="Times New Roman" w:eastAsia="仿宋" w:cs="Times New Roman"/>
          <w:sz w:val="22"/>
          <w:szCs w:val="22"/>
        </w:rPr>
        <w:t>及其审批部门审批决定</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_Toc25341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4</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3"/>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_Toc14979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3、工程建设概况</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_Toc14979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5</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_Toc20800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3.1地理位置及厂区平面布置</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_Toc20800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5</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_Toc11916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3.2建设内容</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_Toc11916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9</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_Toc1491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bCs/>
          <w:sz w:val="22"/>
          <w:szCs w:val="22"/>
        </w:rPr>
        <w:t>3.3主要原辅材料及能源消耗</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_Toc1491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10</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_Toc30569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3.4水源及水平衡</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_Toc30569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11</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_Toc11671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bCs/>
          <w:kern w:val="2"/>
          <w:sz w:val="22"/>
          <w:szCs w:val="22"/>
          <w:lang w:val="en-US" w:eastAsia="zh-CN" w:bidi="ar-SA"/>
        </w:rPr>
        <w:t>3.5生产工艺</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_Toc11671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12</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_Toc22187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3.6项目变动情况</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_Toc22187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13</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3"/>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_Toc29509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4、环境保护设施</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_Toc29509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16</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_Toc9708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4.1污染物治理/处理设施</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_Toc9708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16</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_Toc17602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4.2其他环境保护措施</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_Toc17602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19</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_Toc4937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4.3环保设施“三同时”落实情况</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_Toc4937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19</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3"/>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_Toc30795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5、建设项目环评</w:t>
      </w:r>
      <w:r>
        <w:rPr>
          <w:rFonts w:hint="default" w:ascii="Times New Roman" w:hAnsi="Times New Roman" w:eastAsia="仿宋" w:cs="Times New Roman"/>
          <w:sz w:val="22"/>
          <w:szCs w:val="22"/>
          <w:lang w:eastAsia="zh-CN"/>
        </w:rPr>
        <w:t>报告表</w:t>
      </w:r>
      <w:r>
        <w:rPr>
          <w:rFonts w:hint="default" w:ascii="Times New Roman" w:hAnsi="Times New Roman" w:eastAsia="仿宋" w:cs="Times New Roman"/>
          <w:sz w:val="22"/>
          <w:szCs w:val="22"/>
        </w:rPr>
        <w:t>的主要结论与建议及审批部门审批决定</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_Toc30795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21</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_Toc8820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5.1建设项目环评</w:t>
      </w:r>
      <w:r>
        <w:rPr>
          <w:rFonts w:hint="default" w:ascii="Times New Roman" w:hAnsi="Times New Roman" w:eastAsia="仿宋" w:cs="Times New Roman"/>
          <w:sz w:val="22"/>
          <w:szCs w:val="22"/>
          <w:lang w:eastAsia="zh-CN"/>
        </w:rPr>
        <w:t>报告表</w:t>
      </w:r>
      <w:r>
        <w:rPr>
          <w:rFonts w:hint="default" w:ascii="Times New Roman" w:hAnsi="Times New Roman" w:eastAsia="仿宋" w:cs="Times New Roman"/>
          <w:sz w:val="22"/>
          <w:szCs w:val="22"/>
        </w:rPr>
        <w:t>的主要结论与建议</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_Toc8820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21</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_Toc30621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5.2审批部门审批决定</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_Toc30621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21</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3"/>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_Toc8097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6、验收执行标准</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_Toc8097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22</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_Toc2508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6.1废水排放标准</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_Toc2508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22</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_Toc23196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6.2废气排放标准</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_Toc23196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22</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_Toc22630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6.3噪声排放标准</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_Toc22630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22</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_Toc29640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6.4固废排放标准</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_Toc29640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22</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_Toc29457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6.5总量控制</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_Toc29457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23</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3"/>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_Toc4568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7、验收监测内容</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_Toc4568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24</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_Toc27854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7.1废水</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_Toc27854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24</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_Toc20091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7.2废气</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_Toc20091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24</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_Toc18554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7.3噪声</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_Toc18554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24</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_Toc22875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7.4固废</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_Toc22875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24</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_Toc22095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7.5监测点位图</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_Toc22095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24</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3"/>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_Toc3099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8、质量保证及质量控制</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_Toc3099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26</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_Toc29295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8.1监测分析方法</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_Toc29295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26</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_Toc16184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8.2监测仪器</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_Toc16184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26</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_Toc21695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8.3人员资质</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_Toc21695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27</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_Toc28406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8.4水质监测分析过程中的质量保证和质量控制</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_Toc28406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27</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_Toc25754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bCs/>
          <w:sz w:val="22"/>
          <w:szCs w:val="22"/>
        </w:rPr>
        <w:t>8.5气体监测分析过程中的质量保证和质量控制</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_Toc25754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27</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_Toc30919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8.6噪声监测分析过程中的质量保证与质量控制</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_Toc30919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27</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3"/>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_Toc22310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9、验收监测结果</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_Toc22310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29</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_Toc15560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lang w:val="en-US" w:eastAsia="zh-CN"/>
        </w:rPr>
        <w:t>9.1生产工况</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_Toc15560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29</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_Toc21843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9.2环境保设施调试运行效果</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_Toc21843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29</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_Toc3146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9.3工程建设对环境的影响</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_Toc3146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34</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3"/>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_Toc3789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10、验收监测结论</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_Toc3789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35</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_Toc21890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10.1结论</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_Toc21890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35</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_Toc2396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10.2</w:t>
      </w:r>
      <w:r>
        <w:rPr>
          <w:rFonts w:hint="default" w:ascii="Times New Roman" w:hAnsi="Times New Roman" w:eastAsia="仿宋" w:cs="Times New Roman"/>
          <w:sz w:val="22"/>
          <w:szCs w:val="22"/>
          <w:lang w:eastAsia="zh-CN"/>
        </w:rPr>
        <w:t>后续要求</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_Toc2396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35</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3"/>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_Toc15824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建设项目竣工环境保护“三同时”验收登记</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_Toc15824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37</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keepNext w:val="0"/>
        <w:keepLines w:val="0"/>
        <w:pageBreakBefore w:val="0"/>
        <w:widowControl w:val="0"/>
        <w:kinsoku/>
        <w:wordWrap/>
        <w:overflowPunct/>
        <w:topLinePunct w:val="0"/>
        <w:autoSpaceDE/>
        <w:autoSpaceDN/>
        <w:bidi w:val="0"/>
        <w:adjustRightInd/>
        <w:snapToGrid/>
        <w:textAlignment w:val="auto"/>
        <w:outlineLvl w:val="0"/>
        <w:rPr>
          <w:rFonts w:hint="default" w:ascii="Times New Roman" w:hAnsi="Times New Roman" w:eastAsia="仿宋" w:cs="Times New Roman"/>
          <w:sz w:val="24"/>
          <w:szCs w:val="24"/>
        </w:rPr>
        <w:sectPr>
          <w:headerReference r:id="rId11" w:type="default"/>
          <w:footerReference r:id="rId12" w:type="default"/>
          <w:pgSz w:w="11906" w:h="16838"/>
          <w:pgMar w:top="1440" w:right="1797" w:bottom="1440" w:left="1797" w:header="851" w:footer="992" w:gutter="0"/>
          <w:pgNumType w:start="1"/>
          <w:cols w:space="720" w:num="1"/>
          <w:docGrid w:linePitch="312" w:charSpace="0"/>
        </w:sectPr>
      </w:pPr>
      <w:r>
        <w:rPr>
          <w:rFonts w:hint="default" w:ascii="Times New Roman" w:hAnsi="Times New Roman" w:eastAsia="仿宋" w:cs="Times New Roman"/>
          <w:sz w:val="22"/>
          <w:szCs w:val="22"/>
        </w:rPr>
        <w:fldChar w:fldCharType="end"/>
      </w:r>
      <w:bookmarkStart w:id="0" w:name="_Toc28998"/>
      <w:bookmarkStart w:id="1" w:name="_Toc501611176"/>
      <w:bookmarkStart w:id="2" w:name="_Toc528309052"/>
      <w:bookmarkStart w:id="3" w:name="_Toc513400299"/>
      <w:bookmarkStart w:id="4" w:name="_Toc20470771"/>
      <w:bookmarkStart w:id="5" w:name="_Toc13132645"/>
      <w:bookmarkStart w:id="6" w:name="_Toc6820365"/>
    </w:p>
    <w:p>
      <w:pPr>
        <w:keepNext w:val="0"/>
        <w:keepLines w:val="0"/>
        <w:pageBreakBefore w:val="0"/>
        <w:widowControl w:val="0"/>
        <w:kinsoku/>
        <w:wordWrap/>
        <w:overflowPunct/>
        <w:topLinePunct w:val="0"/>
        <w:autoSpaceDE/>
        <w:autoSpaceDN/>
        <w:bidi w:val="0"/>
        <w:adjustRightInd/>
        <w:snapToGrid/>
        <w:textAlignment w:val="auto"/>
        <w:outlineLvl w:val="0"/>
        <w:rPr>
          <w:rFonts w:hint="default" w:ascii="Times New Roman" w:hAnsi="Times New Roman" w:eastAsia="仿宋" w:cs="Times New Roman"/>
          <w:b/>
          <w:bCs/>
          <w:kern w:val="44"/>
          <w:sz w:val="28"/>
          <w:szCs w:val="28"/>
        </w:rPr>
        <w:sectPr>
          <w:pgSz w:w="11906" w:h="16838"/>
          <w:pgMar w:top="1440" w:right="1797" w:bottom="1440" w:left="1797" w:header="851" w:footer="992" w:gutter="0"/>
          <w:pgNumType w:start="1"/>
          <w:cols w:space="720" w:num="1"/>
          <w:docGrid w:linePitch="312" w:charSpace="0"/>
        </w:sectPr>
      </w:pPr>
    </w:p>
    <w:p>
      <w:pPr>
        <w:keepNext w:val="0"/>
        <w:keepLines w:val="0"/>
        <w:pageBreakBefore w:val="0"/>
        <w:widowControl w:val="0"/>
        <w:kinsoku/>
        <w:wordWrap/>
        <w:overflowPunct/>
        <w:topLinePunct w:val="0"/>
        <w:autoSpaceDE/>
        <w:autoSpaceDN/>
        <w:bidi w:val="0"/>
        <w:adjustRightInd/>
        <w:snapToGrid/>
        <w:textAlignment w:val="auto"/>
        <w:outlineLvl w:val="0"/>
        <w:rPr>
          <w:rFonts w:hint="default" w:ascii="Times New Roman" w:hAnsi="Times New Roman" w:eastAsia="仿宋" w:cs="Times New Roman"/>
          <w:b/>
          <w:bCs/>
          <w:kern w:val="44"/>
          <w:sz w:val="28"/>
          <w:szCs w:val="28"/>
        </w:rPr>
      </w:pPr>
      <w:bookmarkStart w:id="7" w:name="_Toc26500"/>
      <w:r>
        <w:rPr>
          <w:rFonts w:hint="default" w:ascii="Times New Roman" w:hAnsi="Times New Roman" w:eastAsia="仿宋" w:cs="Times New Roman"/>
          <w:b/>
          <w:bCs/>
          <w:kern w:val="44"/>
          <w:sz w:val="28"/>
          <w:szCs w:val="28"/>
        </w:rPr>
        <w:t>1、项目概况</w:t>
      </w:r>
      <w:bookmarkEnd w:id="0"/>
      <w:bookmarkEnd w:id="7"/>
    </w:p>
    <w:p>
      <w:pPr>
        <w:widowControl/>
        <w:adjustRightInd w:val="0"/>
        <w:snapToGrid w:val="0"/>
        <w:spacing w:line="500" w:lineRule="exact"/>
        <w:ind w:firstLine="560" w:firstLineChars="200"/>
        <w:jc w:val="left"/>
        <w:rPr>
          <w:rFonts w:hint="default" w:eastAsia="仿宋"/>
          <w:color w:val="000000"/>
          <w:kern w:val="0"/>
          <w:sz w:val="28"/>
          <w:szCs w:val="28"/>
          <w:lang w:val="en-US" w:eastAsia="zh-CN"/>
        </w:rPr>
      </w:pPr>
      <w:r>
        <w:rPr>
          <w:rFonts w:hint="eastAsia" w:eastAsia="仿宋"/>
          <w:color w:val="000000"/>
          <w:kern w:val="0"/>
          <w:sz w:val="28"/>
          <w:szCs w:val="28"/>
        </w:rPr>
        <w:t>为实现污泥、农作物秸秆、稻谷等农业废弃物资源化综合利用，使污泥、农作物秸秆、稻谷制肥技术尽快得到推广，解决其处理处置问题。淮安佳德环境工程有限公司</w:t>
      </w:r>
      <w:r>
        <w:rPr>
          <w:rFonts w:hint="eastAsia" w:eastAsia="仿宋"/>
          <w:color w:val="000000"/>
          <w:kern w:val="0"/>
          <w:sz w:val="28"/>
          <w:szCs w:val="28"/>
          <w:lang w:eastAsia="zh-CN"/>
        </w:rPr>
        <w:t>原计划</w:t>
      </w:r>
      <w:r>
        <w:rPr>
          <w:rFonts w:hint="eastAsia" w:eastAsia="仿宋"/>
          <w:color w:val="000000"/>
          <w:kern w:val="0"/>
          <w:sz w:val="28"/>
          <w:szCs w:val="28"/>
        </w:rPr>
        <w:t>投资</w:t>
      </w:r>
      <w:r>
        <w:rPr>
          <w:rFonts w:eastAsia="仿宋"/>
          <w:color w:val="000000"/>
          <w:kern w:val="0"/>
          <w:sz w:val="28"/>
          <w:szCs w:val="28"/>
        </w:rPr>
        <w:t>50</w:t>
      </w:r>
      <w:r>
        <w:rPr>
          <w:rFonts w:hint="eastAsia" w:eastAsia="仿宋"/>
          <w:color w:val="000000"/>
          <w:kern w:val="0"/>
          <w:sz w:val="28"/>
          <w:szCs w:val="28"/>
        </w:rPr>
        <w:t>00万元在</w:t>
      </w:r>
      <w:r>
        <w:rPr>
          <w:rFonts w:eastAsia="仿宋"/>
          <w:color w:val="000000"/>
          <w:kern w:val="0"/>
          <w:sz w:val="28"/>
          <w:szCs w:val="28"/>
        </w:rPr>
        <w:t>淮安市淮安区复兴镇灯郎村</w:t>
      </w:r>
      <w:r>
        <w:rPr>
          <w:rFonts w:hint="eastAsia" w:eastAsia="仿宋"/>
          <w:color w:val="000000"/>
          <w:kern w:val="0"/>
          <w:sz w:val="28"/>
          <w:szCs w:val="28"/>
        </w:rPr>
        <w:t>建设淮安佳德环境工程有限公司污泥无害化处理项目，项目租赁厂房进行生产。项目建成达产后将形成年处理50万吨污泥，生产</w:t>
      </w:r>
      <w:r>
        <w:rPr>
          <w:rFonts w:hint="eastAsia" w:eastAsia="仿宋"/>
          <w:color w:val="000000"/>
          <w:kern w:val="0"/>
          <w:sz w:val="28"/>
          <w:szCs w:val="28"/>
          <w:lang w:val="en-US" w:eastAsia="zh-CN"/>
        </w:rPr>
        <w:t>25</w:t>
      </w:r>
      <w:r>
        <w:rPr>
          <w:rFonts w:hint="eastAsia" w:eastAsia="仿宋"/>
          <w:color w:val="000000"/>
          <w:kern w:val="0"/>
          <w:sz w:val="28"/>
          <w:szCs w:val="28"/>
        </w:rPr>
        <w:t>万吨的燃烧饼和</w:t>
      </w:r>
      <w:r>
        <w:rPr>
          <w:rFonts w:hint="eastAsia" w:eastAsia="仿宋"/>
          <w:color w:val="000000"/>
          <w:kern w:val="0"/>
          <w:sz w:val="28"/>
          <w:szCs w:val="28"/>
          <w:lang w:val="en-US" w:eastAsia="zh-CN"/>
        </w:rPr>
        <w:t>15万吨</w:t>
      </w:r>
      <w:r>
        <w:rPr>
          <w:rFonts w:hint="eastAsia" w:eastAsia="仿宋"/>
          <w:color w:val="000000"/>
          <w:kern w:val="0"/>
          <w:sz w:val="28"/>
          <w:szCs w:val="28"/>
        </w:rPr>
        <w:t>营养土生产能力。</w:t>
      </w:r>
      <w:r>
        <w:rPr>
          <w:rFonts w:eastAsia="仿宋"/>
          <w:color w:val="000000"/>
          <w:kern w:val="0"/>
          <w:sz w:val="28"/>
          <w:szCs w:val="28"/>
        </w:rPr>
        <w:t>但是由于市场需求、人员配置等原因，实际</w:t>
      </w:r>
      <w:r>
        <w:rPr>
          <w:rFonts w:hint="eastAsia" w:eastAsia="仿宋"/>
          <w:color w:val="000000"/>
          <w:kern w:val="0"/>
          <w:sz w:val="28"/>
          <w:szCs w:val="28"/>
          <w:lang w:eastAsia="zh-CN"/>
        </w:rPr>
        <w:t>投资</w:t>
      </w:r>
      <w:r>
        <w:rPr>
          <w:rFonts w:hint="eastAsia" w:eastAsia="仿宋"/>
          <w:color w:val="000000"/>
          <w:kern w:val="0"/>
          <w:sz w:val="28"/>
          <w:szCs w:val="28"/>
          <w:lang w:val="en-US" w:eastAsia="zh-CN"/>
        </w:rPr>
        <w:t>1800万元</w:t>
      </w:r>
      <w:r>
        <w:rPr>
          <w:rFonts w:hint="eastAsia" w:eastAsia="仿宋"/>
          <w:color w:val="000000"/>
          <w:kern w:val="0"/>
          <w:sz w:val="28"/>
          <w:szCs w:val="28"/>
          <w:lang w:eastAsia="zh-CN"/>
        </w:rPr>
        <w:t>建设</w:t>
      </w:r>
      <w:r>
        <w:rPr>
          <w:rFonts w:hint="eastAsia" w:eastAsia="仿宋"/>
          <w:color w:val="000000"/>
          <w:kern w:val="0"/>
          <w:sz w:val="28"/>
          <w:szCs w:val="28"/>
          <w:lang w:val="en-US" w:eastAsia="zh-CN"/>
        </w:rPr>
        <w:t>15万吨</w:t>
      </w:r>
      <w:r>
        <w:rPr>
          <w:rFonts w:hint="eastAsia" w:eastAsia="仿宋"/>
          <w:color w:val="000000"/>
          <w:kern w:val="0"/>
          <w:sz w:val="28"/>
          <w:szCs w:val="28"/>
        </w:rPr>
        <w:t>营养土</w:t>
      </w:r>
      <w:r>
        <w:rPr>
          <w:rFonts w:hint="eastAsia" w:eastAsia="仿宋"/>
          <w:color w:val="000000"/>
          <w:kern w:val="0"/>
          <w:sz w:val="28"/>
          <w:szCs w:val="28"/>
          <w:lang w:eastAsia="zh-CN"/>
        </w:rPr>
        <w:t>生产线</w:t>
      </w:r>
      <w:r>
        <w:rPr>
          <w:rFonts w:eastAsia="仿宋"/>
          <w:color w:val="000000"/>
          <w:kern w:val="0"/>
          <w:sz w:val="28"/>
          <w:szCs w:val="28"/>
        </w:rPr>
        <w:t>，因此公司决定分阶段验收，本次验收规模为年产</w:t>
      </w:r>
      <w:r>
        <w:rPr>
          <w:rFonts w:hint="eastAsia" w:eastAsia="仿宋"/>
          <w:color w:val="000000"/>
          <w:kern w:val="0"/>
          <w:sz w:val="28"/>
          <w:szCs w:val="28"/>
          <w:lang w:val="en-US" w:eastAsia="zh-CN"/>
        </w:rPr>
        <w:t>15万吨</w:t>
      </w:r>
      <w:r>
        <w:rPr>
          <w:rFonts w:hint="eastAsia" w:eastAsia="仿宋"/>
          <w:color w:val="000000"/>
          <w:kern w:val="0"/>
          <w:sz w:val="28"/>
          <w:szCs w:val="28"/>
        </w:rPr>
        <w:t>营养土</w:t>
      </w:r>
      <w:r>
        <w:rPr>
          <w:rFonts w:eastAsia="仿宋"/>
          <w:color w:val="000000"/>
          <w:kern w:val="0"/>
          <w:sz w:val="28"/>
          <w:szCs w:val="28"/>
        </w:rPr>
        <w:t>项目</w:t>
      </w:r>
      <w:r>
        <w:rPr>
          <w:rFonts w:hint="eastAsia" w:eastAsia="仿宋"/>
          <w:color w:val="000000"/>
          <w:kern w:val="0"/>
          <w:sz w:val="28"/>
          <w:szCs w:val="28"/>
          <w:lang w:eastAsia="zh-CN"/>
        </w:rPr>
        <w:t>，处置污泥、淤泥</w:t>
      </w:r>
      <w:r>
        <w:rPr>
          <w:rFonts w:hint="eastAsia" w:eastAsia="仿宋"/>
          <w:color w:val="000000"/>
          <w:kern w:val="0"/>
          <w:sz w:val="28"/>
          <w:szCs w:val="28"/>
          <w:lang w:val="en-US" w:eastAsia="zh-CN"/>
        </w:rPr>
        <w:t>30万吨</w:t>
      </w:r>
      <w:r>
        <w:rPr>
          <w:rFonts w:eastAsia="仿宋"/>
          <w:color w:val="000000"/>
          <w:kern w:val="0"/>
          <w:sz w:val="28"/>
          <w:szCs w:val="28"/>
        </w:rPr>
        <w:t>。</w:t>
      </w:r>
    </w:p>
    <w:p>
      <w:pPr>
        <w:widowControl/>
        <w:adjustRightInd w:val="0"/>
        <w:snapToGrid w:val="0"/>
        <w:spacing w:line="500" w:lineRule="exact"/>
        <w:ind w:firstLine="560" w:firstLineChars="200"/>
        <w:jc w:val="left"/>
        <w:rPr>
          <w:rFonts w:eastAsia="仿宋"/>
          <w:color w:val="000000"/>
          <w:kern w:val="0"/>
          <w:sz w:val="28"/>
          <w:szCs w:val="28"/>
        </w:rPr>
      </w:pPr>
      <w:r>
        <w:rPr>
          <w:rFonts w:hint="eastAsia" w:eastAsia="仿宋"/>
          <w:color w:val="000000"/>
          <w:kern w:val="0"/>
          <w:sz w:val="28"/>
          <w:szCs w:val="28"/>
          <w:lang w:eastAsia="zh-CN"/>
        </w:rPr>
        <w:t>淮安佳德环境工程有限公司</w:t>
      </w:r>
      <w:r>
        <w:rPr>
          <w:rFonts w:eastAsia="仿宋"/>
          <w:color w:val="000000"/>
          <w:kern w:val="0"/>
          <w:sz w:val="28"/>
          <w:szCs w:val="28"/>
        </w:rPr>
        <w:t>于20</w:t>
      </w:r>
      <w:r>
        <w:rPr>
          <w:rFonts w:hint="eastAsia" w:eastAsia="仿宋"/>
          <w:color w:val="000000"/>
          <w:kern w:val="0"/>
          <w:sz w:val="28"/>
          <w:szCs w:val="28"/>
          <w:lang w:val="en-US" w:eastAsia="zh-CN"/>
        </w:rPr>
        <w:t>20</w:t>
      </w:r>
      <w:r>
        <w:rPr>
          <w:rFonts w:eastAsia="仿宋"/>
          <w:color w:val="000000"/>
          <w:kern w:val="0"/>
          <w:sz w:val="28"/>
          <w:szCs w:val="28"/>
        </w:rPr>
        <w:t>年</w:t>
      </w:r>
      <w:r>
        <w:rPr>
          <w:rFonts w:hint="eastAsia" w:eastAsia="仿宋"/>
          <w:color w:val="000000"/>
          <w:kern w:val="0"/>
          <w:sz w:val="28"/>
          <w:szCs w:val="28"/>
          <w:lang w:val="en-US" w:eastAsia="zh-CN"/>
        </w:rPr>
        <w:t>4</w:t>
      </w:r>
      <w:r>
        <w:rPr>
          <w:rFonts w:eastAsia="仿宋"/>
          <w:color w:val="000000"/>
          <w:kern w:val="0"/>
          <w:sz w:val="28"/>
          <w:szCs w:val="28"/>
        </w:rPr>
        <w:t>月委托</w:t>
      </w:r>
      <w:r>
        <w:rPr>
          <w:rFonts w:hint="eastAsia" w:eastAsia="仿宋"/>
          <w:color w:val="000000"/>
          <w:kern w:val="0"/>
          <w:sz w:val="28"/>
          <w:szCs w:val="28"/>
          <w:lang w:eastAsia="zh-CN"/>
        </w:rPr>
        <w:t>淮安市聚环环保科技有限公司</w:t>
      </w:r>
      <w:r>
        <w:rPr>
          <w:rFonts w:eastAsia="仿宋"/>
          <w:color w:val="000000"/>
          <w:kern w:val="0"/>
          <w:sz w:val="28"/>
          <w:szCs w:val="28"/>
        </w:rPr>
        <w:t>编制了《</w:t>
      </w:r>
      <w:r>
        <w:rPr>
          <w:rFonts w:hint="eastAsia" w:eastAsia="仿宋"/>
          <w:color w:val="000000"/>
          <w:kern w:val="0"/>
          <w:sz w:val="28"/>
          <w:szCs w:val="28"/>
          <w:lang w:eastAsia="zh-CN"/>
        </w:rPr>
        <w:t>淮安佳德环境工程有限公司污泥无害化处理项目</w:t>
      </w:r>
      <w:r>
        <w:rPr>
          <w:rFonts w:eastAsia="仿宋"/>
          <w:color w:val="000000"/>
          <w:kern w:val="0"/>
          <w:sz w:val="28"/>
          <w:szCs w:val="28"/>
        </w:rPr>
        <w:t>环境影响评价报告表》，20</w:t>
      </w:r>
      <w:r>
        <w:rPr>
          <w:rFonts w:hint="eastAsia" w:eastAsia="仿宋"/>
          <w:color w:val="000000"/>
          <w:kern w:val="0"/>
          <w:sz w:val="28"/>
          <w:szCs w:val="28"/>
          <w:lang w:val="en-US" w:eastAsia="zh-CN"/>
        </w:rPr>
        <w:t>20</w:t>
      </w:r>
      <w:r>
        <w:rPr>
          <w:rFonts w:eastAsia="仿宋"/>
          <w:color w:val="000000"/>
          <w:kern w:val="0"/>
          <w:sz w:val="28"/>
          <w:szCs w:val="28"/>
        </w:rPr>
        <w:t>年</w:t>
      </w:r>
      <w:r>
        <w:rPr>
          <w:rFonts w:hint="eastAsia" w:eastAsia="仿宋"/>
          <w:color w:val="000000"/>
          <w:kern w:val="0"/>
          <w:sz w:val="28"/>
          <w:szCs w:val="28"/>
          <w:lang w:val="en-US" w:eastAsia="zh-CN"/>
        </w:rPr>
        <w:t>5</w:t>
      </w:r>
      <w:r>
        <w:rPr>
          <w:rFonts w:eastAsia="仿宋"/>
          <w:color w:val="000000"/>
          <w:kern w:val="0"/>
          <w:sz w:val="28"/>
          <w:szCs w:val="28"/>
        </w:rPr>
        <w:t>月</w:t>
      </w:r>
      <w:r>
        <w:rPr>
          <w:rFonts w:hint="eastAsia" w:eastAsia="仿宋"/>
          <w:color w:val="000000"/>
          <w:kern w:val="0"/>
          <w:sz w:val="28"/>
          <w:szCs w:val="28"/>
          <w:lang w:val="en-US" w:eastAsia="zh-CN"/>
        </w:rPr>
        <w:t>18</w:t>
      </w:r>
      <w:r>
        <w:rPr>
          <w:rFonts w:eastAsia="仿宋"/>
          <w:color w:val="000000"/>
          <w:kern w:val="0"/>
          <w:sz w:val="28"/>
          <w:szCs w:val="28"/>
        </w:rPr>
        <w:t>日取得了</w:t>
      </w:r>
      <w:r>
        <w:rPr>
          <w:rFonts w:hint="eastAsia" w:eastAsia="仿宋"/>
          <w:color w:val="000000"/>
          <w:kern w:val="0"/>
          <w:sz w:val="28"/>
          <w:szCs w:val="28"/>
          <w:lang w:eastAsia="zh-CN"/>
        </w:rPr>
        <w:t>淮安市淮安生态环境局</w:t>
      </w:r>
      <w:r>
        <w:rPr>
          <w:rFonts w:eastAsia="仿宋"/>
          <w:color w:val="000000"/>
          <w:kern w:val="0"/>
          <w:sz w:val="28"/>
          <w:szCs w:val="28"/>
        </w:rPr>
        <w:t>的环评批复（淮环</w:t>
      </w:r>
      <w:r>
        <w:rPr>
          <w:rFonts w:hint="eastAsia" w:eastAsia="仿宋"/>
          <w:color w:val="000000"/>
          <w:kern w:val="0"/>
          <w:sz w:val="28"/>
          <w:szCs w:val="28"/>
          <w:lang w:eastAsia="zh-CN"/>
        </w:rPr>
        <w:t>表（安）</w:t>
      </w:r>
      <w:r>
        <w:rPr>
          <w:rFonts w:eastAsia="仿宋"/>
          <w:color w:val="000000"/>
          <w:kern w:val="0"/>
          <w:sz w:val="28"/>
          <w:szCs w:val="28"/>
        </w:rPr>
        <w:t>复[20</w:t>
      </w:r>
      <w:r>
        <w:rPr>
          <w:rFonts w:hint="eastAsia" w:eastAsia="仿宋"/>
          <w:color w:val="000000"/>
          <w:kern w:val="0"/>
          <w:sz w:val="28"/>
          <w:szCs w:val="28"/>
          <w:lang w:val="en-US" w:eastAsia="zh-CN"/>
        </w:rPr>
        <w:t>20</w:t>
      </w:r>
      <w:r>
        <w:rPr>
          <w:rFonts w:eastAsia="仿宋"/>
          <w:color w:val="000000"/>
          <w:kern w:val="0"/>
          <w:sz w:val="28"/>
          <w:szCs w:val="28"/>
        </w:rPr>
        <w:t>]</w:t>
      </w:r>
      <w:r>
        <w:rPr>
          <w:rFonts w:hint="eastAsia" w:eastAsia="仿宋"/>
          <w:color w:val="000000"/>
          <w:kern w:val="0"/>
          <w:sz w:val="28"/>
          <w:szCs w:val="28"/>
          <w:lang w:val="en-US" w:eastAsia="zh-CN"/>
        </w:rPr>
        <w:t>24</w:t>
      </w:r>
      <w:r>
        <w:rPr>
          <w:rFonts w:eastAsia="仿宋"/>
          <w:color w:val="000000"/>
          <w:kern w:val="0"/>
          <w:sz w:val="28"/>
          <w:szCs w:val="28"/>
        </w:rPr>
        <w:t>号）。202</w:t>
      </w:r>
      <w:r>
        <w:rPr>
          <w:rFonts w:hint="eastAsia" w:eastAsia="仿宋"/>
          <w:color w:val="000000"/>
          <w:kern w:val="0"/>
          <w:sz w:val="28"/>
          <w:szCs w:val="28"/>
          <w:lang w:val="en-US" w:eastAsia="zh-CN"/>
        </w:rPr>
        <w:t>2</w:t>
      </w:r>
      <w:r>
        <w:rPr>
          <w:rFonts w:eastAsia="仿宋"/>
          <w:color w:val="000000"/>
          <w:kern w:val="0"/>
          <w:sz w:val="28"/>
          <w:szCs w:val="28"/>
        </w:rPr>
        <w:t>年</w:t>
      </w:r>
      <w:r>
        <w:rPr>
          <w:rFonts w:hint="eastAsia" w:eastAsia="仿宋"/>
          <w:color w:val="000000"/>
          <w:kern w:val="0"/>
          <w:sz w:val="28"/>
          <w:szCs w:val="28"/>
          <w:lang w:val="en-US" w:eastAsia="zh-CN"/>
        </w:rPr>
        <w:t>3</w:t>
      </w:r>
      <w:r>
        <w:rPr>
          <w:rFonts w:eastAsia="仿宋"/>
          <w:color w:val="000000"/>
          <w:kern w:val="0"/>
          <w:sz w:val="28"/>
          <w:szCs w:val="28"/>
        </w:rPr>
        <w:t>月委托淮安翔宇环境检测技术有限公司进行项目环保竣工验收工作，编写项目竣工验收报告，监测期间生产负荷满足环保“三同时”竣工验收要求。</w:t>
      </w:r>
    </w:p>
    <w:p>
      <w:pPr>
        <w:widowControl/>
        <w:adjustRightInd w:val="0"/>
        <w:snapToGrid w:val="0"/>
        <w:spacing w:line="500" w:lineRule="exact"/>
        <w:ind w:firstLine="560" w:firstLineChars="200"/>
        <w:jc w:val="left"/>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根据国务院令第682号《建设项目环境保护管理条例》、《建设项目竣工环境保护验收暂行办法》（国环规环评[2017]4号）和《建设项目竣工环境保护验收技术指南污染影响类》（生态环境部公告2018年第9号）等文件相关规定，</w:t>
      </w:r>
      <w:r>
        <w:rPr>
          <w:rFonts w:hint="eastAsia" w:ascii="Times New Roman" w:hAnsi="Times New Roman" w:eastAsia="仿宋" w:cs="Times New Roman"/>
          <w:color w:val="000000"/>
          <w:kern w:val="0"/>
          <w:sz w:val="28"/>
          <w:szCs w:val="28"/>
          <w:lang w:eastAsia="zh-CN"/>
        </w:rPr>
        <w:t>我</w:t>
      </w:r>
      <w:r>
        <w:rPr>
          <w:rFonts w:hint="default" w:ascii="Times New Roman" w:hAnsi="Times New Roman" w:eastAsia="仿宋" w:cs="Times New Roman"/>
          <w:color w:val="000000"/>
          <w:kern w:val="0"/>
          <w:sz w:val="28"/>
          <w:szCs w:val="28"/>
        </w:rPr>
        <w:t>公司于202</w:t>
      </w:r>
      <w:r>
        <w:rPr>
          <w:rFonts w:hint="eastAsia" w:eastAsia="仿宋" w:cs="Times New Roman"/>
          <w:color w:val="000000"/>
          <w:kern w:val="0"/>
          <w:sz w:val="28"/>
          <w:szCs w:val="28"/>
          <w:lang w:val="en-US" w:eastAsia="zh-CN"/>
        </w:rPr>
        <w:t>2</w:t>
      </w:r>
      <w:r>
        <w:rPr>
          <w:rFonts w:hint="default" w:ascii="Times New Roman" w:hAnsi="Times New Roman" w:eastAsia="仿宋" w:cs="Times New Roman"/>
          <w:color w:val="000000"/>
          <w:kern w:val="0"/>
          <w:sz w:val="28"/>
          <w:szCs w:val="28"/>
        </w:rPr>
        <w:t>年</w:t>
      </w:r>
      <w:r>
        <w:rPr>
          <w:rFonts w:hint="eastAsia" w:eastAsia="仿宋" w:cs="Times New Roman"/>
          <w:color w:val="000000"/>
          <w:kern w:val="0"/>
          <w:sz w:val="28"/>
          <w:szCs w:val="28"/>
          <w:lang w:val="en-US" w:eastAsia="zh-CN"/>
        </w:rPr>
        <w:t>3</w:t>
      </w:r>
      <w:r>
        <w:rPr>
          <w:rFonts w:hint="default" w:ascii="Times New Roman" w:hAnsi="Times New Roman" w:eastAsia="仿宋" w:cs="Times New Roman"/>
          <w:color w:val="000000"/>
          <w:kern w:val="0"/>
          <w:sz w:val="28"/>
          <w:szCs w:val="28"/>
        </w:rPr>
        <w:t>月着手开展本项目的竣工环境保护验收工作。对照项目环评及批复内容，对项目主体工程和环境保护设施建设情况进行了验收自查，</w:t>
      </w:r>
      <w:r>
        <w:rPr>
          <w:rFonts w:ascii="Times New Roman" w:hAnsi="Times New Roman" w:eastAsia="仿宋" w:cs="Times New Roman"/>
          <w:sz w:val="28"/>
          <w:szCs w:val="28"/>
        </w:rPr>
        <w:t>对照国家和地方</w:t>
      </w:r>
      <w:r>
        <w:rPr>
          <w:rFonts w:hint="eastAsia" w:ascii="Times New Roman" w:hAnsi="Times New Roman" w:eastAsia="仿宋" w:cs="Times New Roman"/>
          <w:sz w:val="28"/>
          <w:szCs w:val="28"/>
          <w:lang w:eastAsia="zh-CN"/>
        </w:rPr>
        <w:t>相关</w:t>
      </w:r>
      <w:r>
        <w:rPr>
          <w:rFonts w:ascii="Times New Roman" w:hAnsi="Times New Roman" w:eastAsia="仿宋" w:cs="Times New Roman"/>
          <w:sz w:val="28"/>
          <w:szCs w:val="28"/>
        </w:rPr>
        <w:t>标准编制了</w:t>
      </w:r>
      <w:r>
        <w:rPr>
          <w:rFonts w:hint="default" w:ascii="Times New Roman" w:hAnsi="Times New Roman" w:eastAsia="仿宋" w:cs="Times New Roman"/>
          <w:color w:val="000000"/>
          <w:kern w:val="0"/>
          <w:sz w:val="28"/>
          <w:szCs w:val="28"/>
        </w:rPr>
        <w:t>《</w:t>
      </w:r>
      <w:r>
        <w:rPr>
          <w:rFonts w:hint="eastAsia" w:eastAsia="仿宋" w:cs="Times New Roman"/>
          <w:sz w:val="28"/>
          <w:szCs w:val="28"/>
          <w:lang w:val="zh-CN"/>
        </w:rPr>
        <w:t>淮安佳德环境工程有限公司污泥无害化处理项目</w:t>
      </w:r>
      <w:r>
        <w:rPr>
          <w:rFonts w:hint="default" w:ascii="Times New Roman" w:hAnsi="Times New Roman" w:eastAsia="仿宋" w:cs="Times New Roman"/>
          <w:color w:val="000000"/>
          <w:kern w:val="0"/>
          <w:sz w:val="28"/>
          <w:szCs w:val="28"/>
        </w:rPr>
        <w:t>竣工环境保护验收报告》。</w:t>
      </w:r>
    </w:p>
    <w:p>
      <w:pPr>
        <w:pStyle w:val="15"/>
        <w:widowControl w:val="0"/>
        <w:adjustRightInd w:val="0"/>
        <w:snapToGrid w:val="0"/>
        <w:spacing w:before="0" w:beforeAutospacing="0" w:after="0" w:afterAutospacing="0"/>
        <w:ind w:firstLine="560" w:firstLineChars="200"/>
        <w:jc w:val="both"/>
        <w:rPr>
          <w:rFonts w:hint="default" w:ascii="Times New Roman" w:hAnsi="Times New Roman" w:cs="Times New Roman"/>
          <w:sz w:val="28"/>
          <w:szCs w:val="28"/>
        </w:rPr>
      </w:pPr>
      <w:r>
        <w:rPr>
          <w:rFonts w:hint="default" w:ascii="Times New Roman" w:hAnsi="Times New Roman" w:cs="Times New Roman"/>
          <w:sz w:val="28"/>
          <w:szCs w:val="28"/>
        </w:rPr>
        <w:t>建设项目竣工环境保护验收概况汇总见表1.1-</w:t>
      </w:r>
      <w:r>
        <w:rPr>
          <w:rFonts w:hint="eastAsia" w:ascii="Times New Roman" w:hAnsi="Times New Roman" w:cs="Times New Roman"/>
          <w:sz w:val="28"/>
          <w:szCs w:val="28"/>
          <w:lang w:val="en-US" w:eastAsia="zh-CN"/>
        </w:rPr>
        <w:t>2</w:t>
      </w:r>
      <w:r>
        <w:rPr>
          <w:rFonts w:hint="default" w:ascii="Times New Roman" w:hAnsi="Times New Roman" w:cs="Times New Roman"/>
          <w:sz w:val="28"/>
          <w:szCs w:val="28"/>
        </w:rPr>
        <w:t>。</w:t>
      </w:r>
    </w:p>
    <w:p>
      <w:pPr>
        <w:pStyle w:val="23"/>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表1.1-</w:t>
      </w:r>
      <w:r>
        <w:rPr>
          <w:rFonts w:hint="eastAsia" w:ascii="Times New Roman" w:hAnsi="Times New Roman" w:eastAsia="仿宋" w:cs="Times New Roman"/>
          <w:b/>
          <w:sz w:val="24"/>
          <w:szCs w:val="24"/>
          <w:lang w:val="en-US" w:eastAsia="zh-CN"/>
        </w:rPr>
        <w:t>2</w:t>
      </w:r>
      <w:r>
        <w:rPr>
          <w:rFonts w:hint="default" w:ascii="Times New Roman" w:hAnsi="Times New Roman" w:eastAsia="仿宋" w:cs="Times New Roman"/>
          <w:b/>
          <w:sz w:val="24"/>
          <w:szCs w:val="24"/>
        </w:rPr>
        <w:t>项目基本概况</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739"/>
        <w:gridCol w:w="1907"/>
        <w:gridCol w:w="5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noWrap w:val="0"/>
            <w:vAlign w:val="center"/>
          </w:tcPr>
          <w:p>
            <w:pPr>
              <w:jc w:val="center"/>
              <w:rPr>
                <w:rFonts w:hint="default" w:ascii="Times New Roman" w:hAnsi="Times New Roman" w:eastAsia="仿宋" w:cs="Times New Roman"/>
                <w:bCs/>
                <w:kern w:val="0"/>
                <w:szCs w:val="21"/>
              </w:rPr>
            </w:pPr>
            <w:r>
              <w:rPr>
                <w:rFonts w:hint="default" w:ascii="Times New Roman" w:hAnsi="Times New Roman" w:eastAsia="仿宋" w:cs="Times New Roman"/>
                <w:bCs/>
                <w:kern w:val="0"/>
                <w:szCs w:val="21"/>
              </w:rPr>
              <w:t>序号</w:t>
            </w:r>
          </w:p>
        </w:tc>
        <w:tc>
          <w:tcPr>
            <w:tcW w:w="2643" w:type="dxa"/>
            <w:gridSpan w:val="2"/>
            <w:noWrap w:val="0"/>
            <w:vAlign w:val="center"/>
          </w:tcPr>
          <w:p>
            <w:pPr>
              <w:jc w:val="center"/>
              <w:rPr>
                <w:rFonts w:hint="default" w:ascii="Times New Roman" w:hAnsi="Times New Roman" w:eastAsia="仿宋" w:cs="Times New Roman"/>
                <w:bCs/>
                <w:kern w:val="0"/>
                <w:szCs w:val="21"/>
              </w:rPr>
            </w:pPr>
            <w:r>
              <w:rPr>
                <w:rFonts w:hint="default" w:ascii="Times New Roman" w:hAnsi="Times New Roman" w:eastAsia="仿宋" w:cs="Times New Roman"/>
                <w:bCs/>
                <w:kern w:val="0"/>
                <w:szCs w:val="21"/>
              </w:rPr>
              <w:t>项目</w:t>
            </w:r>
          </w:p>
        </w:tc>
        <w:tc>
          <w:tcPr>
            <w:tcW w:w="5157" w:type="dxa"/>
            <w:noWrap w:val="0"/>
            <w:vAlign w:val="center"/>
          </w:tcPr>
          <w:p>
            <w:pPr>
              <w:jc w:val="center"/>
              <w:rPr>
                <w:rFonts w:hint="default" w:ascii="Times New Roman" w:hAnsi="Times New Roman" w:eastAsia="仿宋" w:cs="Times New Roman"/>
                <w:bCs/>
                <w:kern w:val="0"/>
                <w:szCs w:val="21"/>
              </w:rPr>
            </w:pPr>
            <w:r>
              <w:rPr>
                <w:rFonts w:hint="default" w:ascii="Times New Roman" w:hAnsi="Times New Roman" w:eastAsia="仿宋" w:cs="Times New Roman"/>
                <w:bCs/>
                <w:kern w:val="0"/>
                <w:szCs w:val="21"/>
              </w:rPr>
              <w:t>执行情况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noWrap w:val="0"/>
            <w:vAlign w:val="center"/>
          </w:tcPr>
          <w:p>
            <w:pPr>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1</w:t>
            </w:r>
          </w:p>
        </w:tc>
        <w:tc>
          <w:tcPr>
            <w:tcW w:w="2643" w:type="dxa"/>
            <w:gridSpan w:val="2"/>
            <w:noWrap w:val="0"/>
            <w:vAlign w:val="center"/>
          </w:tcPr>
          <w:p>
            <w:pPr>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项目名称</w:t>
            </w:r>
          </w:p>
        </w:tc>
        <w:tc>
          <w:tcPr>
            <w:tcW w:w="5157" w:type="dxa"/>
            <w:noWrap w:val="0"/>
            <w:vAlign w:val="center"/>
          </w:tcPr>
          <w:p>
            <w:pPr>
              <w:jc w:val="center"/>
              <w:rPr>
                <w:rFonts w:hint="eastAsia" w:ascii="Times New Roman" w:hAnsi="Times New Roman" w:eastAsia="仿宋" w:cs="Times New Roman"/>
                <w:kern w:val="0"/>
                <w:szCs w:val="21"/>
                <w:lang w:eastAsia="zh-CN"/>
              </w:rPr>
            </w:pPr>
            <w:r>
              <w:rPr>
                <w:rFonts w:hint="eastAsia" w:eastAsia="仿宋" w:cs="Times New Roman"/>
                <w:kern w:val="0"/>
                <w:szCs w:val="21"/>
                <w:lang w:eastAsia="zh-CN"/>
              </w:rPr>
              <w:t>污泥无害化处理项目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noWrap w:val="0"/>
            <w:vAlign w:val="center"/>
          </w:tcPr>
          <w:p>
            <w:pPr>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2</w:t>
            </w:r>
          </w:p>
        </w:tc>
        <w:tc>
          <w:tcPr>
            <w:tcW w:w="2643" w:type="dxa"/>
            <w:gridSpan w:val="2"/>
            <w:noWrap w:val="0"/>
            <w:vAlign w:val="center"/>
          </w:tcPr>
          <w:p>
            <w:pPr>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建设单位</w:t>
            </w:r>
          </w:p>
        </w:tc>
        <w:tc>
          <w:tcPr>
            <w:tcW w:w="5157" w:type="dxa"/>
            <w:noWrap w:val="0"/>
            <w:vAlign w:val="center"/>
          </w:tcPr>
          <w:p>
            <w:pPr>
              <w:jc w:val="center"/>
              <w:rPr>
                <w:rFonts w:hint="eastAsia" w:ascii="Times New Roman" w:hAnsi="Times New Roman" w:eastAsia="仿宋" w:cs="Times New Roman"/>
                <w:kern w:val="0"/>
                <w:szCs w:val="21"/>
                <w:lang w:eastAsia="zh-CN"/>
              </w:rPr>
            </w:pPr>
            <w:r>
              <w:rPr>
                <w:rFonts w:hint="eastAsia" w:eastAsia="仿宋" w:cs="Times New Roman"/>
                <w:kern w:val="0"/>
                <w:szCs w:val="21"/>
                <w:lang w:eastAsia="zh-CN"/>
              </w:rPr>
              <w:t>淮安佳德环境工程有限公司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noWrap w:val="0"/>
            <w:vAlign w:val="center"/>
          </w:tcPr>
          <w:p>
            <w:pPr>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3</w:t>
            </w:r>
          </w:p>
        </w:tc>
        <w:tc>
          <w:tcPr>
            <w:tcW w:w="2643" w:type="dxa"/>
            <w:gridSpan w:val="2"/>
            <w:noWrap w:val="0"/>
            <w:vAlign w:val="center"/>
          </w:tcPr>
          <w:p>
            <w:pPr>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建设性质</w:t>
            </w:r>
          </w:p>
        </w:tc>
        <w:tc>
          <w:tcPr>
            <w:tcW w:w="5157" w:type="dxa"/>
            <w:noWrap w:val="0"/>
            <w:vAlign w:val="center"/>
          </w:tcPr>
          <w:p>
            <w:pPr>
              <w:jc w:val="center"/>
              <w:rPr>
                <w:rFonts w:hint="eastAsia" w:ascii="Times New Roman" w:hAnsi="Times New Roman" w:eastAsia="仿宋" w:cs="Times New Roman"/>
                <w:kern w:val="0"/>
                <w:szCs w:val="21"/>
                <w:lang w:eastAsia="zh-CN"/>
              </w:rPr>
            </w:pPr>
            <w:r>
              <w:rPr>
                <w:rFonts w:hint="eastAsia" w:ascii="Times New Roman" w:hAnsi="Times New Roman" w:eastAsia="仿宋" w:cs="Times New Roman"/>
                <w:kern w:val="0"/>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noWrap w:val="0"/>
            <w:vAlign w:val="center"/>
          </w:tcPr>
          <w:p>
            <w:pPr>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4</w:t>
            </w:r>
          </w:p>
        </w:tc>
        <w:tc>
          <w:tcPr>
            <w:tcW w:w="2643" w:type="dxa"/>
            <w:gridSpan w:val="2"/>
            <w:noWrap w:val="0"/>
            <w:vAlign w:val="center"/>
          </w:tcPr>
          <w:p>
            <w:pPr>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建设地点</w:t>
            </w:r>
          </w:p>
        </w:tc>
        <w:tc>
          <w:tcPr>
            <w:tcW w:w="5157" w:type="dxa"/>
            <w:noWrap w:val="0"/>
            <w:vAlign w:val="center"/>
          </w:tcPr>
          <w:p>
            <w:pPr>
              <w:jc w:val="center"/>
              <w:rPr>
                <w:rFonts w:hint="default" w:ascii="Times New Roman" w:hAnsi="Times New Roman" w:eastAsia="仿宋" w:cs="Times New Roman"/>
                <w:kern w:val="0"/>
                <w:szCs w:val="21"/>
              </w:rPr>
            </w:pPr>
            <w:r>
              <w:rPr>
                <w:rFonts w:hint="eastAsia" w:eastAsia="仿宋" w:cs="Times New Roman"/>
                <w:kern w:val="0"/>
                <w:szCs w:val="21"/>
                <w:lang w:eastAsia="zh-CN"/>
              </w:rPr>
              <w:t>淮安市淮安区复兴镇灯郎村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restart"/>
            <w:noWrap w:val="0"/>
            <w:vAlign w:val="center"/>
          </w:tcPr>
          <w:p>
            <w:pPr>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5</w:t>
            </w:r>
          </w:p>
        </w:tc>
        <w:tc>
          <w:tcPr>
            <w:tcW w:w="738" w:type="dxa"/>
            <w:vMerge w:val="restart"/>
            <w:noWrap w:val="0"/>
            <w:vAlign w:val="center"/>
          </w:tcPr>
          <w:p>
            <w:pPr>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建设规模</w:t>
            </w:r>
          </w:p>
        </w:tc>
        <w:tc>
          <w:tcPr>
            <w:tcW w:w="1905" w:type="dxa"/>
            <w:noWrap w:val="0"/>
            <w:vAlign w:val="center"/>
          </w:tcPr>
          <w:p>
            <w:pPr>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占地面积</w:t>
            </w:r>
          </w:p>
        </w:tc>
        <w:tc>
          <w:tcPr>
            <w:tcW w:w="5157" w:type="dxa"/>
            <w:noWrap w:val="0"/>
            <w:vAlign w:val="center"/>
          </w:tcPr>
          <w:p>
            <w:pPr>
              <w:jc w:val="center"/>
              <w:rPr>
                <w:rFonts w:hint="eastAsia" w:ascii="Times New Roman" w:hAnsi="Times New Roman" w:eastAsia="仿宋" w:cs="Times New Roman"/>
                <w:kern w:val="0"/>
                <w:szCs w:val="21"/>
                <w:lang w:eastAsia="zh-CN"/>
              </w:rPr>
            </w:pPr>
            <w:r>
              <w:rPr>
                <w:rFonts w:eastAsia="宋体"/>
                <w:bCs/>
                <w:szCs w:val="24"/>
              </w:rPr>
              <w:t>33330m</w:t>
            </w:r>
            <w:r>
              <w:rPr>
                <w:rFonts w:eastAsia="宋体"/>
                <w:bCs/>
                <w:szCs w:val="24"/>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noWrap w:val="0"/>
            <w:vAlign w:val="center"/>
          </w:tcPr>
          <w:p>
            <w:pPr>
              <w:jc w:val="center"/>
              <w:rPr>
                <w:rFonts w:hint="default" w:ascii="Times New Roman" w:hAnsi="Times New Roman" w:eastAsia="仿宋" w:cs="Times New Roman"/>
                <w:kern w:val="0"/>
                <w:szCs w:val="21"/>
              </w:rPr>
            </w:pPr>
          </w:p>
        </w:tc>
        <w:tc>
          <w:tcPr>
            <w:tcW w:w="738" w:type="dxa"/>
            <w:vMerge w:val="continue"/>
            <w:noWrap w:val="0"/>
            <w:vAlign w:val="center"/>
          </w:tcPr>
          <w:p>
            <w:pPr>
              <w:jc w:val="center"/>
              <w:rPr>
                <w:rFonts w:hint="default" w:ascii="Times New Roman" w:hAnsi="Times New Roman" w:eastAsia="仿宋" w:cs="Times New Roman"/>
                <w:kern w:val="0"/>
                <w:szCs w:val="21"/>
              </w:rPr>
            </w:pPr>
          </w:p>
        </w:tc>
        <w:tc>
          <w:tcPr>
            <w:tcW w:w="1905" w:type="dxa"/>
            <w:noWrap w:val="0"/>
            <w:vAlign w:val="center"/>
          </w:tcPr>
          <w:p>
            <w:pPr>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总投资</w:t>
            </w:r>
          </w:p>
        </w:tc>
        <w:tc>
          <w:tcPr>
            <w:tcW w:w="5157" w:type="dxa"/>
            <w:noWrap w:val="0"/>
            <w:vAlign w:val="center"/>
          </w:tcPr>
          <w:p>
            <w:pPr>
              <w:jc w:val="center"/>
              <w:rPr>
                <w:rFonts w:hint="default" w:ascii="Times New Roman" w:hAnsi="Times New Roman" w:eastAsia="仿宋" w:cs="Times New Roman"/>
                <w:color w:val="auto"/>
                <w:kern w:val="0"/>
                <w:szCs w:val="21"/>
                <w:highlight w:val="yellow"/>
              </w:rPr>
            </w:pPr>
            <w:r>
              <w:rPr>
                <w:rFonts w:hint="eastAsia" w:eastAsia="仿宋" w:cs="Times New Roman"/>
                <w:kern w:val="0"/>
                <w:szCs w:val="21"/>
                <w:lang w:val="en-US" w:eastAsia="zh-CN"/>
              </w:rPr>
              <w:t>1800</w:t>
            </w:r>
            <w:r>
              <w:rPr>
                <w:rFonts w:hint="default" w:ascii="Times New Roman" w:hAnsi="Times New Roman" w:eastAsia="仿宋" w:cs="Times New Roman"/>
                <w:kern w:val="0"/>
                <w:szCs w:val="21"/>
                <w:lang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noWrap w:val="0"/>
            <w:vAlign w:val="center"/>
          </w:tcPr>
          <w:p>
            <w:pPr>
              <w:jc w:val="center"/>
              <w:rPr>
                <w:rFonts w:hint="default" w:ascii="Times New Roman" w:hAnsi="Times New Roman" w:eastAsia="仿宋" w:cs="Times New Roman"/>
                <w:kern w:val="0"/>
                <w:szCs w:val="21"/>
              </w:rPr>
            </w:pPr>
          </w:p>
        </w:tc>
        <w:tc>
          <w:tcPr>
            <w:tcW w:w="738" w:type="dxa"/>
            <w:vMerge w:val="continue"/>
            <w:noWrap w:val="0"/>
            <w:vAlign w:val="center"/>
          </w:tcPr>
          <w:p>
            <w:pPr>
              <w:jc w:val="center"/>
              <w:rPr>
                <w:rFonts w:hint="default" w:ascii="Times New Roman" w:hAnsi="Times New Roman" w:eastAsia="仿宋" w:cs="Times New Roman"/>
                <w:kern w:val="0"/>
                <w:szCs w:val="21"/>
              </w:rPr>
            </w:pPr>
          </w:p>
        </w:tc>
        <w:tc>
          <w:tcPr>
            <w:tcW w:w="1905" w:type="dxa"/>
            <w:noWrap w:val="0"/>
            <w:vAlign w:val="center"/>
          </w:tcPr>
          <w:p>
            <w:pPr>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环保投资</w:t>
            </w:r>
          </w:p>
        </w:tc>
        <w:tc>
          <w:tcPr>
            <w:tcW w:w="5157" w:type="dxa"/>
            <w:noWrap w:val="0"/>
            <w:vAlign w:val="center"/>
          </w:tcPr>
          <w:p>
            <w:pPr>
              <w:jc w:val="center"/>
              <w:rPr>
                <w:rFonts w:hint="default" w:eastAsia="仿宋" w:cs="Times New Roman"/>
                <w:kern w:val="0"/>
                <w:szCs w:val="21"/>
                <w:lang w:val="en-US" w:eastAsia="zh-CN"/>
              </w:rPr>
            </w:pPr>
            <w:r>
              <w:rPr>
                <w:rFonts w:hint="eastAsia" w:eastAsia="仿宋" w:cs="Times New Roman"/>
                <w:kern w:val="0"/>
                <w:szCs w:val="21"/>
                <w:lang w:val="en-US" w:eastAsia="zh-CN"/>
              </w:rPr>
              <w:t>45万元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restart"/>
            <w:noWrap w:val="0"/>
            <w:vAlign w:val="center"/>
          </w:tcPr>
          <w:p>
            <w:pPr>
              <w:jc w:val="center"/>
              <w:rPr>
                <w:rFonts w:hint="eastAsia"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6</w:t>
            </w:r>
          </w:p>
        </w:tc>
        <w:tc>
          <w:tcPr>
            <w:tcW w:w="738" w:type="dxa"/>
            <w:vMerge w:val="restart"/>
            <w:noWrap w:val="0"/>
            <w:vAlign w:val="center"/>
          </w:tcPr>
          <w:p>
            <w:pPr>
              <w:jc w:val="center"/>
              <w:rPr>
                <w:rFonts w:hint="default" w:ascii="Times New Roman" w:hAnsi="Times New Roman" w:eastAsia="仿宋" w:cs="Times New Roman"/>
                <w:kern w:val="0"/>
                <w:sz w:val="21"/>
                <w:szCs w:val="21"/>
                <w:lang w:val="en-US" w:eastAsia="zh-CN" w:bidi="ar-SA"/>
              </w:rPr>
            </w:pPr>
            <w:r>
              <w:rPr>
                <w:rFonts w:hint="eastAsia" w:ascii="Times New Roman" w:hAnsi="Times New Roman" w:eastAsia="仿宋" w:cs="Times New Roman"/>
                <w:kern w:val="0"/>
                <w:szCs w:val="21"/>
                <w:lang w:eastAsia="zh-CN"/>
              </w:rPr>
              <w:t>备案</w:t>
            </w:r>
          </w:p>
        </w:tc>
        <w:tc>
          <w:tcPr>
            <w:tcW w:w="1905" w:type="dxa"/>
            <w:noWrap w:val="0"/>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Cs w:val="21"/>
              </w:rPr>
              <w:t>备案机关</w:t>
            </w:r>
          </w:p>
        </w:tc>
        <w:tc>
          <w:tcPr>
            <w:tcW w:w="5157" w:type="dxa"/>
            <w:noWrap w:val="0"/>
            <w:vAlign w:val="center"/>
          </w:tcPr>
          <w:p>
            <w:pPr>
              <w:jc w:val="center"/>
              <w:rPr>
                <w:rFonts w:hint="default" w:eastAsia="仿宋" w:cs="Times New Roman"/>
                <w:kern w:val="0"/>
                <w:szCs w:val="21"/>
                <w:lang w:val="en-US" w:eastAsia="zh-CN"/>
              </w:rPr>
            </w:pPr>
            <w:r>
              <w:rPr>
                <w:rFonts w:hint="eastAsia" w:eastAsia="仿宋" w:cs="Times New Roman"/>
                <w:kern w:val="0"/>
                <w:szCs w:val="21"/>
                <w:lang w:val="en-US" w:eastAsia="zh-CN"/>
              </w:rPr>
              <w:t>淮安市淮安区行政审批局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noWrap w:val="0"/>
            <w:vAlign w:val="center"/>
          </w:tcPr>
          <w:p>
            <w:pPr>
              <w:jc w:val="center"/>
              <w:rPr>
                <w:rFonts w:hint="default" w:ascii="Times New Roman" w:hAnsi="Times New Roman" w:eastAsia="仿宋" w:cs="Times New Roman"/>
                <w:kern w:val="0"/>
                <w:szCs w:val="21"/>
              </w:rPr>
            </w:pPr>
          </w:p>
        </w:tc>
        <w:tc>
          <w:tcPr>
            <w:tcW w:w="738" w:type="dxa"/>
            <w:vMerge w:val="continue"/>
            <w:noWrap w:val="0"/>
            <w:vAlign w:val="center"/>
          </w:tcPr>
          <w:p>
            <w:pPr>
              <w:jc w:val="center"/>
              <w:rPr>
                <w:rFonts w:hint="default" w:ascii="Times New Roman" w:hAnsi="Times New Roman" w:eastAsia="仿宋" w:cs="Times New Roman"/>
                <w:kern w:val="0"/>
                <w:szCs w:val="21"/>
              </w:rPr>
            </w:pPr>
          </w:p>
        </w:tc>
        <w:tc>
          <w:tcPr>
            <w:tcW w:w="1905" w:type="dxa"/>
            <w:noWrap w:val="0"/>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Cs w:val="21"/>
              </w:rPr>
              <w:t>备案号</w:t>
            </w:r>
          </w:p>
        </w:tc>
        <w:tc>
          <w:tcPr>
            <w:tcW w:w="5157" w:type="dxa"/>
            <w:noWrap w:val="0"/>
            <w:vAlign w:val="center"/>
          </w:tcPr>
          <w:p>
            <w:pPr>
              <w:jc w:val="center"/>
              <w:rPr>
                <w:rFonts w:hint="default" w:eastAsia="仿宋" w:cs="Times New Roman"/>
                <w:kern w:val="0"/>
                <w:szCs w:val="21"/>
                <w:lang w:val="en-US" w:eastAsia="zh-CN"/>
              </w:rPr>
            </w:pPr>
            <w:r>
              <w:rPr>
                <w:rFonts w:hint="eastAsia" w:eastAsia="仿宋" w:cs="Times New Roman"/>
                <w:kern w:val="0"/>
                <w:szCs w:val="21"/>
                <w:lang w:val="en-US" w:eastAsia="zh-CN"/>
              </w:rPr>
              <w:t>2018-320803-77-03-559460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noWrap w:val="0"/>
            <w:vAlign w:val="center"/>
          </w:tcPr>
          <w:p>
            <w:pPr>
              <w:jc w:val="center"/>
              <w:rPr>
                <w:rFonts w:hint="default" w:ascii="Times New Roman" w:hAnsi="Times New Roman" w:eastAsia="仿宋" w:cs="Times New Roman"/>
                <w:kern w:val="0"/>
                <w:szCs w:val="21"/>
              </w:rPr>
            </w:pPr>
          </w:p>
        </w:tc>
        <w:tc>
          <w:tcPr>
            <w:tcW w:w="738" w:type="dxa"/>
            <w:vMerge w:val="continue"/>
            <w:noWrap w:val="0"/>
            <w:vAlign w:val="center"/>
          </w:tcPr>
          <w:p>
            <w:pPr>
              <w:jc w:val="center"/>
              <w:rPr>
                <w:rFonts w:hint="default" w:ascii="Times New Roman" w:hAnsi="Times New Roman" w:eastAsia="仿宋" w:cs="Times New Roman"/>
                <w:kern w:val="0"/>
                <w:szCs w:val="21"/>
              </w:rPr>
            </w:pPr>
          </w:p>
        </w:tc>
        <w:tc>
          <w:tcPr>
            <w:tcW w:w="1905" w:type="dxa"/>
            <w:noWrap w:val="0"/>
            <w:vAlign w:val="center"/>
          </w:tcPr>
          <w:p>
            <w:pPr>
              <w:jc w:val="center"/>
              <w:rPr>
                <w:rFonts w:hint="default" w:ascii="Times New Roman" w:hAnsi="Times New Roman" w:eastAsia="仿宋" w:cs="Times New Roman"/>
                <w:kern w:val="0"/>
                <w:sz w:val="21"/>
                <w:szCs w:val="21"/>
                <w:lang w:val="en-US" w:eastAsia="zh-CN" w:bidi="ar-SA"/>
              </w:rPr>
            </w:pPr>
            <w:r>
              <w:rPr>
                <w:rFonts w:hint="eastAsia" w:eastAsia="仿宋" w:cs="Times New Roman"/>
                <w:kern w:val="0"/>
                <w:szCs w:val="21"/>
                <w:lang w:eastAsia="zh-CN"/>
              </w:rPr>
              <w:t>备案</w:t>
            </w:r>
            <w:r>
              <w:rPr>
                <w:rFonts w:hint="default" w:ascii="Times New Roman" w:hAnsi="Times New Roman" w:eastAsia="仿宋" w:cs="Times New Roman"/>
                <w:kern w:val="0"/>
                <w:szCs w:val="21"/>
              </w:rPr>
              <w:t>时间</w:t>
            </w:r>
          </w:p>
        </w:tc>
        <w:tc>
          <w:tcPr>
            <w:tcW w:w="5157" w:type="dxa"/>
            <w:noWrap w:val="0"/>
            <w:vAlign w:val="center"/>
          </w:tcPr>
          <w:p>
            <w:pPr>
              <w:jc w:val="center"/>
              <w:rPr>
                <w:rFonts w:hint="default" w:eastAsia="仿宋" w:cs="Times New Roman"/>
                <w:kern w:val="0"/>
                <w:szCs w:val="21"/>
                <w:lang w:val="en-US" w:eastAsia="zh-CN"/>
              </w:rPr>
            </w:pPr>
            <w:r>
              <w:rPr>
                <w:rFonts w:hint="default" w:eastAsia="仿宋" w:cs="Times New Roman"/>
                <w:kern w:val="0"/>
                <w:szCs w:val="21"/>
                <w:lang w:val="en-US" w:eastAsia="zh-CN"/>
              </w:rPr>
              <w:t>201</w:t>
            </w:r>
            <w:r>
              <w:rPr>
                <w:rFonts w:hint="eastAsia" w:eastAsia="仿宋" w:cs="Times New Roman"/>
                <w:kern w:val="0"/>
                <w:szCs w:val="21"/>
                <w:lang w:val="en-US" w:eastAsia="zh-CN"/>
              </w:rPr>
              <w:t>8</w:t>
            </w:r>
            <w:r>
              <w:rPr>
                <w:rFonts w:hint="default" w:eastAsia="仿宋" w:cs="Times New Roman"/>
                <w:kern w:val="0"/>
                <w:szCs w:val="21"/>
                <w:lang w:val="en-US" w:eastAsia="zh-CN"/>
              </w:rPr>
              <w:t>年</w:t>
            </w:r>
            <w:r>
              <w:rPr>
                <w:rFonts w:hint="eastAsia" w:eastAsia="仿宋" w:cs="Times New Roman"/>
                <w:kern w:val="0"/>
                <w:szCs w:val="21"/>
                <w:lang w:val="en-US" w:eastAsia="zh-CN"/>
              </w:rPr>
              <w:t>10</w:t>
            </w:r>
            <w:r>
              <w:rPr>
                <w:rFonts w:hint="default" w:eastAsia="仿宋" w:cs="Times New Roman"/>
                <w:kern w:val="0"/>
                <w:szCs w:val="21"/>
                <w:lang w:val="en-US" w:eastAsia="zh-CN"/>
              </w:rPr>
              <w:t>月</w:t>
            </w:r>
            <w:r>
              <w:rPr>
                <w:rFonts w:hint="eastAsia" w:eastAsia="仿宋" w:cs="Times New Roman"/>
                <w:kern w:val="0"/>
                <w:szCs w:val="21"/>
                <w:lang w:val="en-US" w:eastAsia="zh-CN"/>
              </w:rPr>
              <w:t>11</w:t>
            </w:r>
            <w:r>
              <w:rPr>
                <w:rFonts w:hint="default" w:eastAsia="仿宋" w:cs="Times New Roman"/>
                <w:kern w:val="0"/>
                <w:szCs w:val="21"/>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noWrap w:val="0"/>
            <w:vAlign w:val="center"/>
          </w:tcPr>
          <w:p>
            <w:pPr>
              <w:jc w:val="center"/>
              <w:rPr>
                <w:rFonts w:hint="default" w:ascii="Times New Roman" w:hAnsi="Times New Roman" w:eastAsia="仿宋" w:cs="Times New Roman"/>
                <w:kern w:val="0"/>
                <w:szCs w:val="21"/>
              </w:rPr>
            </w:pPr>
          </w:p>
        </w:tc>
        <w:tc>
          <w:tcPr>
            <w:tcW w:w="738" w:type="dxa"/>
            <w:vMerge w:val="restart"/>
            <w:noWrap w:val="0"/>
            <w:vAlign w:val="center"/>
          </w:tcPr>
          <w:p>
            <w:pPr>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Cs w:val="21"/>
              </w:rPr>
              <w:t>环评</w:t>
            </w:r>
          </w:p>
        </w:tc>
        <w:tc>
          <w:tcPr>
            <w:tcW w:w="1905" w:type="dxa"/>
            <w:noWrap w:val="0"/>
            <w:vAlign w:val="center"/>
          </w:tcPr>
          <w:p>
            <w:pPr>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Cs w:val="21"/>
              </w:rPr>
              <w:t>环评</w:t>
            </w:r>
            <w:r>
              <w:rPr>
                <w:rFonts w:hint="eastAsia" w:ascii="Times New Roman" w:hAnsi="Times New Roman" w:eastAsia="仿宋" w:cs="Times New Roman"/>
                <w:kern w:val="0"/>
                <w:szCs w:val="21"/>
                <w:lang w:eastAsia="zh-CN"/>
              </w:rPr>
              <w:t>编制</w:t>
            </w:r>
            <w:r>
              <w:rPr>
                <w:rFonts w:hint="default" w:ascii="Times New Roman" w:hAnsi="Times New Roman" w:eastAsia="仿宋" w:cs="Times New Roman"/>
                <w:kern w:val="0"/>
                <w:szCs w:val="21"/>
              </w:rPr>
              <w:t>单位</w:t>
            </w:r>
          </w:p>
        </w:tc>
        <w:tc>
          <w:tcPr>
            <w:tcW w:w="5157" w:type="dxa"/>
            <w:noWrap w:val="0"/>
            <w:vAlign w:val="center"/>
          </w:tcPr>
          <w:p>
            <w:pPr>
              <w:jc w:val="center"/>
              <w:rPr>
                <w:rFonts w:hint="default" w:eastAsia="仿宋" w:cs="Times New Roman"/>
                <w:kern w:val="0"/>
                <w:szCs w:val="21"/>
                <w:lang w:val="en-US" w:eastAsia="zh-CN"/>
              </w:rPr>
            </w:pPr>
            <w:r>
              <w:rPr>
                <w:rFonts w:hint="eastAsia" w:eastAsia="仿宋" w:cs="Times New Roman"/>
                <w:kern w:val="0"/>
                <w:szCs w:val="21"/>
                <w:lang w:val="en-US" w:eastAsia="zh-CN"/>
              </w:rPr>
              <w:t>淮安市聚环环保科技有限公司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noWrap w:val="0"/>
            <w:vAlign w:val="center"/>
          </w:tcPr>
          <w:p>
            <w:pPr>
              <w:jc w:val="center"/>
              <w:rPr>
                <w:rFonts w:hint="default" w:ascii="Times New Roman" w:hAnsi="Times New Roman" w:eastAsia="仿宋" w:cs="Times New Roman"/>
                <w:kern w:val="0"/>
                <w:szCs w:val="21"/>
              </w:rPr>
            </w:pPr>
          </w:p>
        </w:tc>
        <w:tc>
          <w:tcPr>
            <w:tcW w:w="738" w:type="dxa"/>
            <w:vMerge w:val="continue"/>
            <w:noWrap w:val="0"/>
            <w:vAlign w:val="center"/>
          </w:tcPr>
          <w:p>
            <w:pPr>
              <w:jc w:val="center"/>
              <w:rPr>
                <w:rFonts w:hint="default" w:ascii="Times New Roman" w:hAnsi="Times New Roman" w:eastAsia="仿宋" w:cs="Times New Roman"/>
                <w:kern w:val="0"/>
                <w:szCs w:val="21"/>
              </w:rPr>
            </w:pPr>
          </w:p>
        </w:tc>
        <w:tc>
          <w:tcPr>
            <w:tcW w:w="1905" w:type="dxa"/>
            <w:noWrap w:val="0"/>
            <w:vAlign w:val="center"/>
          </w:tcPr>
          <w:p>
            <w:pPr>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Cs w:val="21"/>
              </w:rPr>
              <w:t>审批机关</w:t>
            </w:r>
          </w:p>
        </w:tc>
        <w:tc>
          <w:tcPr>
            <w:tcW w:w="5157" w:type="dxa"/>
            <w:noWrap w:val="0"/>
            <w:vAlign w:val="center"/>
          </w:tcPr>
          <w:p>
            <w:pPr>
              <w:jc w:val="center"/>
              <w:rPr>
                <w:rFonts w:hint="eastAsia" w:eastAsia="仿宋" w:cs="Times New Roman"/>
                <w:kern w:val="0"/>
                <w:szCs w:val="21"/>
                <w:lang w:val="en-US" w:eastAsia="zh-CN"/>
              </w:rPr>
            </w:pPr>
            <w:r>
              <w:rPr>
                <w:rFonts w:hint="eastAsia" w:eastAsia="仿宋" w:cs="Times New Roman"/>
                <w:kern w:val="0"/>
                <w:szCs w:val="21"/>
                <w:lang w:val="en-US" w:eastAsia="zh-CN"/>
              </w:rPr>
              <w:t>淮安市淮安生态环境局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noWrap w:val="0"/>
            <w:vAlign w:val="center"/>
          </w:tcPr>
          <w:p>
            <w:pPr>
              <w:jc w:val="center"/>
              <w:rPr>
                <w:rFonts w:hint="default" w:ascii="Times New Roman" w:hAnsi="Times New Roman" w:eastAsia="仿宋" w:cs="Times New Roman"/>
                <w:kern w:val="0"/>
                <w:szCs w:val="21"/>
              </w:rPr>
            </w:pPr>
          </w:p>
        </w:tc>
        <w:tc>
          <w:tcPr>
            <w:tcW w:w="738" w:type="dxa"/>
            <w:vMerge w:val="continue"/>
            <w:noWrap w:val="0"/>
            <w:vAlign w:val="center"/>
          </w:tcPr>
          <w:p>
            <w:pPr>
              <w:jc w:val="center"/>
              <w:rPr>
                <w:rFonts w:hint="default" w:ascii="Times New Roman" w:hAnsi="Times New Roman" w:eastAsia="仿宋" w:cs="Times New Roman"/>
                <w:kern w:val="0"/>
                <w:szCs w:val="21"/>
              </w:rPr>
            </w:pPr>
          </w:p>
        </w:tc>
        <w:tc>
          <w:tcPr>
            <w:tcW w:w="1905" w:type="dxa"/>
            <w:noWrap w:val="0"/>
            <w:vAlign w:val="center"/>
          </w:tcPr>
          <w:p>
            <w:pPr>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Cs w:val="21"/>
              </w:rPr>
              <w:t>审批文号</w:t>
            </w:r>
          </w:p>
        </w:tc>
        <w:tc>
          <w:tcPr>
            <w:tcW w:w="5157" w:type="dxa"/>
            <w:noWrap w:val="0"/>
            <w:vAlign w:val="center"/>
          </w:tcPr>
          <w:p>
            <w:pPr>
              <w:jc w:val="center"/>
              <w:rPr>
                <w:rFonts w:hint="eastAsia" w:eastAsia="仿宋" w:cs="Times New Roman"/>
                <w:kern w:val="0"/>
                <w:szCs w:val="21"/>
                <w:lang w:val="en-US" w:eastAsia="zh-CN"/>
              </w:rPr>
            </w:pPr>
            <w:r>
              <w:rPr>
                <w:rFonts w:hint="eastAsia" w:eastAsia="仿宋" w:cs="Times New Roman"/>
                <w:kern w:val="0"/>
                <w:szCs w:val="21"/>
                <w:lang w:val="en-US" w:eastAsia="zh-CN"/>
              </w:rPr>
              <w:t>淮环表（安）复[2020]24号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noWrap w:val="0"/>
            <w:vAlign w:val="center"/>
          </w:tcPr>
          <w:p>
            <w:pPr>
              <w:jc w:val="center"/>
              <w:rPr>
                <w:rFonts w:hint="default" w:ascii="Times New Roman" w:hAnsi="Times New Roman" w:eastAsia="仿宋" w:cs="Times New Roman"/>
                <w:kern w:val="0"/>
                <w:szCs w:val="21"/>
              </w:rPr>
            </w:pPr>
          </w:p>
        </w:tc>
        <w:tc>
          <w:tcPr>
            <w:tcW w:w="738" w:type="dxa"/>
            <w:vMerge w:val="continue"/>
            <w:noWrap w:val="0"/>
            <w:vAlign w:val="center"/>
          </w:tcPr>
          <w:p>
            <w:pPr>
              <w:jc w:val="center"/>
              <w:rPr>
                <w:rFonts w:hint="default" w:ascii="Times New Roman" w:hAnsi="Times New Roman" w:eastAsia="仿宋" w:cs="Times New Roman"/>
                <w:kern w:val="0"/>
                <w:szCs w:val="21"/>
              </w:rPr>
            </w:pPr>
          </w:p>
        </w:tc>
        <w:tc>
          <w:tcPr>
            <w:tcW w:w="1905" w:type="dxa"/>
            <w:noWrap w:val="0"/>
            <w:vAlign w:val="center"/>
          </w:tcPr>
          <w:p>
            <w:pPr>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Cs w:val="21"/>
              </w:rPr>
              <w:t>审批时间</w:t>
            </w:r>
          </w:p>
        </w:tc>
        <w:tc>
          <w:tcPr>
            <w:tcW w:w="5157" w:type="dxa"/>
            <w:noWrap w:val="0"/>
            <w:vAlign w:val="center"/>
          </w:tcPr>
          <w:p>
            <w:pPr>
              <w:jc w:val="center"/>
              <w:rPr>
                <w:rFonts w:hint="default" w:eastAsia="仿宋" w:cs="Times New Roman"/>
                <w:kern w:val="0"/>
                <w:szCs w:val="21"/>
                <w:lang w:val="en-US" w:eastAsia="zh-CN"/>
              </w:rPr>
            </w:pPr>
            <w:r>
              <w:rPr>
                <w:rFonts w:hint="eastAsia" w:eastAsia="仿宋" w:cs="Times New Roman"/>
                <w:kern w:val="0"/>
                <w:szCs w:val="21"/>
                <w:lang w:val="en-US" w:eastAsia="zh-CN"/>
              </w:rPr>
              <w:t>2020年5月18日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noWrap w:val="0"/>
            <w:vAlign w:val="center"/>
          </w:tcPr>
          <w:p>
            <w:pPr>
              <w:jc w:val="center"/>
              <w:rPr>
                <w:rFonts w:hint="default" w:ascii="Times New Roman" w:hAnsi="Times New Roman" w:eastAsia="仿宋" w:cs="Times New Roman"/>
                <w:kern w:val="0"/>
                <w:szCs w:val="21"/>
              </w:rPr>
            </w:pPr>
          </w:p>
        </w:tc>
        <w:tc>
          <w:tcPr>
            <w:tcW w:w="738" w:type="dxa"/>
            <w:vMerge w:val="restart"/>
            <w:noWrap w:val="0"/>
            <w:vAlign w:val="center"/>
          </w:tcPr>
          <w:p>
            <w:pPr>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Cs w:val="21"/>
              </w:rPr>
              <w:t>项目建设过程</w:t>
            </w:r>
          </w:p>
        </w:tc>
        <w:tc>
          <w:tcPr>
            <w:tcW w:w="1905" w:type="dxa"/>
            <w:noWrap w:val="0"/>
            <w:vAlign w:val="center"/>
          </w:tcPr>
          <w:p>
            <w:pPr>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Cs w:val="21"/>
              </w:rPr>
              <w:t>动工时间</w:t>
            </w:r>
          </w:p>
        </w:tc>
        <w:tc>
          <w:tcPr>
            <w:tcW w:w="5157" w:type="dxa"/>
            <w:noWrap w:val="0"/>
            <w:vAlign w:val="center"/>
          </w:tcPr>
          <w:p>
            <w:pPr>
              <w:jc w:val="center"/>
              <w:rPr>
                <w:rFonts w:hint="default" w:eastAsia="仿宋" w:cs="Times New Roman"/>
                <w:kern w:val="0"/>
                <w:szCs w:val="21"/>
                <w:lang w:val="en-US" w:eastAsia="zh-CN"/>
              </w:rPr>
            </w:pPr>
            <w:r>
              <w:rPr>
                <w:rFonts w:hint="eastAsia" w:eastAsia="仿宋" w:cs="Times New Roman"/>
                <w:kern w:val="0"/>
                <w:szCs w:val="21"/>
                <w:lang w:val="en-US" w:eastAsia="zh-CN"/>
              </w:rPr>
              <w:t>2020年10月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noWrap w:val="0"/>
            <w:vAlign w:val="center"/>
          </w:tcPr>
          <w:p>
            <w:pPr>
              <w:jc w:val="center"/>
              <w:rPr>
                <w:rFonts w:hint="default" w:ascii="Times New Roman" w:hAnsi="Times New Roman" w:eastAsia="仿宋" w:cs="Times New Roman"/>
                <w:kern w:val="0"/>
                <w:szCs w:val="21"/>
              </w:rPr>
            </w:pPr>
          </w:p>
        </w:tc>
        <w:tc>
          <w:tcPr>
            <w:tcW w:w="738" w:type="dxa"/>
            <w:vMerge w:val="continue"/>
            <w:noWrap w:val="0"/>
            <w:vAlign w:val="center"/>
          </w:tcPr>
          <w:p>
            <w:pPr>
              <w:jc w:val="center"/>
              <w:rPr>
                <w:rFonts w:hint="default" w:ascii="Times New Roman" w:hAnsi="Times New Roman" w:eastAsia="仿宋" w:cs="Times New Roman"/>
                <w:kern w:val="0"/>
                <w:szCs w:val="21"/>
              </w:rPr>
            </w:pPr>
          </w:p>
        </w:tc>
        <w:tc>
          <w:tcPr>
            <w:tcW w:w="1905" w:type="dxa"/>
            <w:noWrap w:val="0"/>
            <w:vAlign w:val="center"/>
          </w:tcPr>
          <w:p>
            <w:pPr>
              <w:jc w:val="center"/>
              <w:rPr>
                <w:rFonts w:hint="default" w:ascii="Times New Roman" w:hAnsi="Times New Roman" w:eastAsia="仿宋" w:cs="Times New Roman"/>
                <w:kern w:val="0"/>
                <w:sz w:val="21"/>
                <w:szCs w:val="21"/>
                <w:lang w:val="en-US" w:eastAsia="zh-CN" w:bidi="ar-SA"/>
              </w:rPr>
            </w:pPr>
            <w:r>
              <w:rPr>
                <w:rFonts w:hint="eastAsia" w:ascii="Times New Roman" w:hAnsi="Times New Roman" w:eastAsia="仿宋" w:cs="Times New Roman"/>
                <w:kern w:val="0"/>
                <w:szCs w:val="21"/>
                <w:lang w:eastAsia="zh-CN"/>
              </w:rPr>
              <w:t>竣工</w:t>
            </w:r>
            <w:r>
              <w:rPr>
                <w:rFonts w:hint="default" w:ascii="Times New Roman" w:hAnsi="Times New Roman" w:eastAsia="仿宋" w:cs="Times New Roman"/>
                <w:kern w:val="0"/>
                <w:szCs w:val="21"/>
              </w:rPr>
              <w:t>时间</w:t>
            </w:r>
          </w:p>
        </w:tc>
        <w:tc>
          <w:tcPr>
            <w:tcW w:w="5157" w:type="dxa"/>
            <w:noWrap w:val="0"/>
            <w:vAlign w:val="center"/>
          </w:tcPr>
          <w:p>
            <w:pPr>
              <w:jc w:val="center"/>
              <w:rPr>
                <w:rFonts w:hint="default" w:eastAsia="仿宋" w:cs="Times New Roman"/>
                <w:kern w:val="0"/>
                <w:szCs w:val="21"/>
                <w:lang w:val="en-US" w:eastAsia="zh-CN"/>
              </w:rPr>
            </w:pPr>
            <w:r>
              <w:rPr>
                <w:rFonts w:hint="eastAsia" w:eastAsia="仿宋" w:cs="Times New Roman"/>
                <w:kern w:val="0"/>
                <w:szCs w:val="21"/>
                <w:lang w:val="en-US" w:eastAsia="zh-CN"/>
              </w:rPr>
              <w:t>2021年10月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noWrap w:val="0"/>
            <w:vAlign w:val="center"/>
          </w:tcPr>
          <w:p>
            <w:pPr>
              <w:jc w:val="center"/>
              <w:rPr>
                <w:rFonts w:hint="default" w:ascii="Times New Roman" w:hAnsi="Times New Roman" w:eastAsia="仿宋" w:cs="Times New Roman"/>
                <w:kern w:val="0"/>
                <w:szCs w:val="21"/>
              </w:rPr>
            </w:pPr>
          </w:p>
        </w:tc>
        <w:tc>
          <w:tcPr>
            <w:tcW w:w="738" w:type="dxa"/>
            <w:vMerge w:val="continue"/>
            <w:noWrap w:val="0"/>
            <w:vAlign w:val="center"/>
          </w:tcPr>
          <w:p>
            <w:pPr>
              <w:jc w:val="center"/>
              <w:rPr>
                <w:rFonts w:hint="default" w:ascii="Times New Roman" w:hAnsi="Times New Roman" w:eastAsia="仿宋" w:cs="Times New Roman"/>
                <w:kern w:val="0"/>
                <w:szCs w:val="21"/>
              </w:rPr>
            </w:pPr>
          </w:p>
        </w:tc>
        <w:tc>
          <w:tcPr>
            <w:tcW w:w="1905" w:type="dxa"/>
            <w:noWrap w:val="0"/>
            <w:vAlign w:val="center"/>
          </w:tcPr>
          <w:p>
            <w:pPr>
              <w:jc w:val="center"/>
              <w:rPr>
                <w:rFonts w:hint="eastAsia" w:ascii="Times New Roman" w:hAnsi="Times New Roman" w:eastAsia="仿宋" w:cs="Times New Roman"/>
                <w:kern w:val="0"/>
                <w:szCs w:val="21"/>
                <w:lang w:eastAsia="zh-CN"/>
              </w:rPr>
            </w:pPr>
            <w:r>
              <w:rPr>
                <w:rFonts w:hint="eastAsia" w:eastAsia="仿宋" w:cs="Times New Roman"/>
                <w:kern w:val="0"/>
                <w:szCs w:val="21"/>
                <w:lang w:eastAsia="zh-CN"/>
              </w:rPr>
              <w:t>调试时间</w:t>
            </w:r>
          </w:p>
        </w:tc>
        <w:tc>
          <w:tcPr>
            <w:tcW w:w="5157" w:type="dxa"/>
            <w:noWrap w:val="0"/>
            <w:vAlign w:val="center"/>
          </w:tcPr>
          <w:p>
            <w:pPr>
              <w:jc w:val="center"/>
              <w:rPr>
                <w:rFonts w:hint="default" w:eastAsia="仿宋" w:cs="Times New Roman"/>
                <w:kern w:val="0"/>
                <w:szCs w:val="21"/>
                <w:lang w:val="en-US" w:eastAsia="zh-CN"/>
              </w:rPr>
            </w:pPr>
            <w:r>
              <w:rPr>
                <w:rFonts w:hint="eastAsia" w:eastAsia="仿宋" w:cs="Times New Roman"/>
                <w:kern w:val="0"/>
                <w:szCs w:val="21"/>
                <w:lang w:val="en-US" w:eastAsia="zh-CN"/>
              </w:rPr>
              <w:t>2022年3月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noWrap w:val="0"/>
            <w:vAlign w:val="center"/>
          </w:tcPr>
          <w:p>
            <w:pPr>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7</w:t>
            </w:r>
          </w:p>
        </w:tc>
        <w:tc>
          <w:tcPr>
            <w:tcW w:w="2643" w:type="dxa"/>
            <w:gridSpan w:val="2"/>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申领排污许可证情况</w:t>
            </w:r>
          </w:p>
        </w:tc>
        <w:tc>
          <w:tcPr>
            <w:tcW w:w="5157" w:type="dxa"/>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kern w:val="0"/>
                <w:szCs w:val="21"/>
              </w:rPr>
              <w:t>已申领（</w:t>
            </w:r>
            <w:r>
              <w:rPr>
                <w:rFonts w:hint="eastAsia" w:eastAsia="仿宋" w:cs="Times New Roman"/>
                <w:kern w:val="0"/>
                <w:szCs w:val="21"/>
                <w:lang w:eastAsia="zh-CN"/>
              </w:rPr>
              <w:t>91320803MA1X9WD759001U</w:t>
            </w:r>
            <w:r>
              <w:rPr>
                <w:rFonts w:hint="default" w:ascii="Times New Roman" w:hAnsi="Times New Roman" w:eastAsia="仿宋"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noWrap w:val="0"/>
            <w:vAlign w:val="center"/>
          </w:tcPr>
          <w:p>
            <w:pPr>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8</w:t>
            </w:r>
          </w:p>
        </w:tc>
        <w:tc>
          <w:tcPr>
            <w:tcW w:w="2643" w:type="dxa"/>
            <w:gridSpan w:val="2"/>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验收工作由来</w:t>
            </w:r>
          </w:p>
        </w:tc>
        <w:tc>
          <w:tcPr>
            <w:tcW w:w="5157" w:type="dxa"/>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根据《建设项目环境保护管理条例》相关要求“编制环境影响</w:t>
            </w:r>
            <w:r>
              <w:rPr>
                <w:rFonts w:hint="eastAsia" w:eastAsia="仿宋" w:cs="Times New Roman"/>
                <w:szCs w:val="21"/>
                <w:lang w:eastAsia="zh-CN"/>
              </w:rPr>
              <w:t>报告表</w:t>
            </w:r>
            <w:r>
              <w:rPr>
                <w:rFonts w:hint="default" w:ascii="Times New Roman" w:hAnsi="Times New Roman" w:eastAsia="仿宋" w:cs="Times New Roman"/>
                <w:szCs w:val="21"/>
              </w:rPr>
              <w:t>、环境影响报告</w:t>
            </w:r>
            <w:r>
              <w:rPr>
                <w:rFonts w:hint="eastAsia" w:eastAsia="仿宋" w:cs="Times New Roman"/>
                <w:szCs w:val="21"/>
                <w:lang w:eastAsia="zh-CN"/>
              </w:rPr>
              <w:t>书</w:t>
            </w:r>
            <w:r>
              <w:rPr>
                <w:rFonts w:hint="default" w:ascii="Times New Roman" w:hAnsi="Times New Roman" w:eastAsia="仿宋" w:cs="Times New Roman"/>
                <w:szCs w:val="21"/>
              </w:rPr>
              <w:t>的建设项目竣工后，建设单位应当按照国务院环境保护行政主管部门规定的标准和程序，对配套建设的环境保护设施进行验收，编制验收报告”开展验收工作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noWrap w:val="0"/>
            <w:vAlign w:val="center"/>
          </w:tcPr>
          <w:p>
            <w:pPr>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9</w:t>
            </w:r>
          </w:p>
        </w:tc>
        <w:tc>
          <w:tcPr>
            <w:tcW w:w="2643" w:type="dxa"/>
            <w:gridSpan w:val="2"/>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验收工作的组织与启动时间</w:t>
            </w:r>
          </w:p>
        </w:tc>
        <w:tc>
          <w:tcPr>
            <w:tcW w:w="5157" w:type="dxa"/>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202</w:t>
            </w:r>
            <w:r>
              <w:rPr>
                <w:rFonts w:hint="eastAsia" w:eastAsia="仿宋" w:cs="Times New Roman"/>
                <w:szCs w:val="21"/>
                <w:lang w:val="en-US" w:eastAsia="zh-CN"/>
              </w:rPr>
              <w:t>2</w:t>
            </w:r>
            <w:r>
              <w:rPr>
                <w:rFonts w:hint="default" w:ascii="Times New Roman" w:hAnsi="Times New Roman" w:eastAsia="仿宋" w:cs="Times New Roman"/>
                <w:szCs w:val="21"/>
              </w:rPr>
              <w:t>年</w:t>
            </w:r>
            <w:r>
              <w:rPr>
                <w:rFonts w:hint="eastAsia" w:eastAsia="仿宋" w:cs="Times New Roman"/>
                <w:szCs w:val="21"/>
                <w:lang w:val="en-US" w:eastAsia="zh-CN"/>
              </w:rPr>
              <w:t>3</w:t>
            </w:r>
            <w:r>
              <w:rPr>
                <w:rFonts w:hint="default" w:ascii="Times New Roman" w:hAnsi="Times New Roman" w:eastAsia="仿宋" w:cs="Times New Roman"/>
                <w:szCs w:val="21"/>
              </w:rPr>
              <w:t>月淮安翔宇环境检测技术有限公司受建设单位委托组织开展竣工验收</w:t>
            </w:r>
            <w:r>
              <w:rPr>
                <w:rFonts w:hint="default" w:ascii="Times New Roman" w:hAnsi="Times New Roman" w:eastAsia="仿宋" w:cs="Times New Roman"/>
                <w:szCs w:val="21"/>
                <w:lang w:eastAsia="zh-CN"/>
              </w:rPr>
              <w:t>监测</w:t>
            </w:r>
            <w:r>
              <w:rPr>
                <w:rFonts w:hint="default" w:ascii="Times New Roman" w:hAnsi="Times New Roman" w:eastAsia="仿宋" w:cs="Times New Roman"/>
                <w:szCs w:val="21"/>
              </w:rPr>
              <w:t>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noWrap w:val="0"/>
            <w:vAlign w:val="center"/>
          </w:tcPr>
          <w:p>
            <w:pPr>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10</w:t>
            </w:r>
          </w:p>
        </w:tc>
        <w:tc>
          <w:tcPr>
            <w:tcW w:w="2643" w:type="dxa"/>
            <w:gridSpan w:val="2"/>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验收范围与内容</w:t>
            </w:r>
          </w:p>
        </w:tc>
        <w:tc>
          <w:tcPr>
            <w:tcW w:w="5157" w:type="dxa"/>
            <w:noWrap w:val="0"/>
            <w:vAlign w:val="center"/>
          </w:tcPr>
          <w:p>
            <w:pPr>
              <w:jc w:val="center"/>
              <w:rPr>
                <w:rFonts w:hint="default" w:ascii="Times New Roman" w:hAnsi="Times New Roman" w:eastAsia="仿宋" w:cs="Times New Roman"/>
                <w:szCs w:val="21"/>
              </w:rPr>
            </w:pPr>
            <w:r>
              <w:rPr>
                <w:rFonts w:hint="eastAsia" w:eastAsia="仿宋" w:cs="Times New Roman"/>
                <w:szCs w:val="21"/>
                <w:lang w:eastAsia="zh-CN"/>
              </w:rPr>
              <w:t>污泥无害化处理项目</w:t>
            </w:r>
            <w:r>
              <w:rPr>
                <w:rFonts w:hint="default" w:ascii="Times New Roman" w:hAnsi="Times New Roman" w:eastAsia="仿宋" w:cs="Times New Roman"/>
                <w:szCs w:val="21"/>
              </w:rPr>
              <w:t>环境保护设施、主体工程等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noWrap w:val="0"/>
            <w:vAlign w:val="center"/>
          </w:tcPr>
          <w:p>
            <w:pPr>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11</w:t>
            </w:r>
          </w:p>
        </w:tc>
        <w:tc>
          <w:tcPr>
            <w:tcW w:w="2643" w:type="dxa"/>
            <w:gridSpan w:val="2"/>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现场验收监测时间</w:t>
            </w:r>
          </w:p>
        </w:tc>
        <w:tc>
          <w:tcPr>
            <w:tcW w:w="5157" w:type="dxa"/>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202</w:t>
            </w:r>
            <w:r>
              <w:rPr>
                <w:rFonts w:hint="eastAsia" w:eastAsia="仿宋" w:cs="Times New Roman"/>
                <w:szCs w:val="21"/>
                <w:lang w:val="en-US" w:eastAsia="zh-CN"/>
              </w:rPr>
              <w:t>2</w:t>
            </w:r>
            <w:r>
              <w:rPr>
                <w:rFonts w:hint="default" w:ascii="Times New Roman" w:hAnsi="Times New Roman" w:eastAsia="仿宋" w:cs="Times New Roman"/>
                <w:szCs w:val="21"/>
              </w:rPr>
              <w:t>年</w:t>
            </w:r>
            <w:r>
              <w:rPr>
                <w:rFonts w:hint="eastAsia" w:eastAsia="仿宋" w:cs="Times New Roman"/>
                <w:szCs w:val="21"/>
                <w:lang w:val="en-US" w:eastAsia="zh-CN"/>
              </w:rPr>
              <w:t>3</w:t>
            </w:r>
            <w:r>
              <w:rPr>
                <w:rFonts w:hint="default" w:ascii="Times New Roman" w:hAnsi="Times New Roman" w:eastAsia="仿宋" w:cs="Times New Roman"/>
                <w:szCs w:val="21"/>
              </w:rPr>
              <w:t>月</w:t>
            </w:r>
            <w:r>
              <w:rPr>
                <w:rFonts w:hint="eastAsia" w:eastAsia="仿宋" w:cs="Times New Roman"/>
                <w:szCs w:val="21"/>
                <w:lang w:val="en-US" w:eastAsia="zh-CN"/>
              </w:rPr>
              <w:t>3</w:t>
            </w:r>
            <w:r>
              <w:rPr>
                <w:rFonts w:hint="default" w:ascii="Times New Roman" w:hAnsi="Times New Roman" w:eastAsia="仿宋" w:cs="Times New Roman"/>
                <w:szCs w:val="21"/>
              </w:rPr>
              <w:t>日～202</w:t>
            </w:r>
            <w:r>
              <w:rPr>
                <w:rFonts w:hint="eastAsia" w:eastAsia="仿宋" w:cs="Times New Roman"/>
                <w:szCs w:val="21"/>
                <w:lang w:val="en-US" w:eastAsia="zh-CN"/>
              </w:rPr>
              <w:t>2</w:t>
            </w:r>
            <w:r>
              <w:rPr>
                <w:rFonts w:hint="default" w:ascii="Times New Roman" w:hAnsi="Times New Roman" w:eastAsia="仿宋" w:cs="Times New Roman"/>
                <w:szCs w:val="21"/>
              </w:rPr>
              <w:t>年</w:t>
            </w:r>
            <w:r>
              <w:rPr>
                <w:rFonts w:hint="eastAsia" w:eastAsia="仿宋" w:cs="Times New Roman"/>
                <w:szCs w:val="21"/>
                <w:lang w:val="en-US" w:eastAsia="zh-CN"/>
              </w:rPr>
              <w:t>3</w:t>
            </w:r>
            <w:r>
              <w:rPr>
                <w:rFonts w:hint="default" w:ascii="Times New Roman" w:hAnsi="Times New Roman" w:eastAsia="仿宋" w:cs="Times New Roman"/>
                <w:szCs w:val="21"/>
              </w:rPr>
              <w:t>月</w:t>
            </w:r>
            <w:r>
              <w:rPr>
                <w:rFonts w:hint="eastAsia" w:eastAsia="仿宋" w:cs="Times New Roman"/>
                <w:szCs w:val="21"/>
                <w:lang w:val="en-US" w:eastAsia="zh-CN"/>
              </w:rPr>
              <w:t>4</w:t>
            </w:r>
            <w:r>
              <w:rPr>
                <w:rFonts w:hint="default" w:ascii="Times New Roman" w:hAnsi="Times New Roman" w:eastAsia="仿宋" w:cs="Times New Roman"/>
                <w:szCs w:val="21"/>
              </w:rPr>
              <w:t>日淮安翔宇环境检测技术有限公司对项目进行了竣工验收监测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noWrap w:val="0"/>
            <w:vAlign w:val="center"/>
          </w:tcPr>
          <w:p>
            <w:pPr>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12</w:t>
            </w:r>
          </w:p>
        </w:tc>
        <w:tc>
          <w:tcPr>
            <w:tcW w:w="2643" w:type="dxa"/>
            <w:gridSpan w:val="2"/>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验收监测报告形成过程</w:t>
            </w:r>
          </w:p>
        </w:tc>
        <w:tc>
          <w:tcPr>
            <w:tcW w:w="5157" w:type="dxa"/>
            <w:noWrap w:val="0"/>
            <w:vAlign w:val="center"/>
          </w:tcPr>
          <w:p>
            <w:pPr>
              <w:jc w:val="center"/>
              <w:rPr>
                <w:rFonts w:hint="default" w:eastAsia="仿宋" w:cs="Times New Roman"/>
                <w:szCs w:val="21"/>
                <w:lang w:eastAsia="zh-CN"/>
              </w:rPr>
            </w:pPr>
            <w:r>
              <w:rPr>
                <w:rFonts w:hint="default" w:eastAsia="仿宋" w:cs="Times New Roman"/>
                <w:szCs w:val="21"/>
                <w:lang w:eastAsia="zh-CN"/>
              </w:rPr>
              <w:t>根据淮安翔宇环境检测技术有限公司出具的验收监测数据编制验收监测报告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noWrap w:val="0"/>
            <w:vAlign w:val="center"/>
          </w:tcPr>
          <w:p>
            <w:pPr>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13</w:t>
            </w:r>
          </w:p>
        </w:tc>
        <w:tc>
          <w:tcPr>
            <w:tcW w:w="2643" w:type="dxa"/>
            <w:gridSpan w:val="2"/>
            <w:noWrap w:val="0"/>
            <w:vAlign w:val="center"/>
          </w:tcPr>
          <w:p>
            <w:pPr>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工程实际建设情况</w:t>
            </w:r>
          </w:p>
        </w:tc>
        <w:tc>
          <w:tcPr>
            <w:tcW w:w="5157" w:type="dxa"/>
            <w:noWrap w:val="0"/>
            <w:vAlign w:val="center"/>
          </w:tcPr>
          <w:p>
            <w:pPr>
              <w:jc w:val="center"/>
              <w:rPr>
                <w:rFonts w:hint="default" w:eastAsia="仿宋" w:cs="Times New Roman"/>
                <w:szCs w:val="21"/>
                <w:lang w:eastAsia="zh-CN"/>
              </w:rPr>
            </w:pPr>
            <w:r>
              <w:rPr>
                <w:rFonts w:hint="eastAsia" w:eastAsia="仿宋" w:cs="Times New Roman"/>
                <w:szCs w:val="21"/>
                <w:lang w:eastAsia="zh-CN"/>
              </w:rPr>
              <w:t>营养土项目</w:t>
            </w:r>
            <w:r>
              <w:rPr>
                <w:rFonts w:hint="default" w:eastAsia="仿宋" w:cs="Times New Roman"/>
                <w:szCs w:val="21"/>
                <w:lang w:eastAsia="zh-CN"/>
              </w:rPr>
              <w:t>主体及公辅工程已经建成，各类设施处于正常运行状态</w:t>
            </w:r>
          </w:p>
        </w:tc>
      </w:tr>
    </w:tbl>
    <w:p>
      <w:pPr>
        <w:pStyle w:val="6"/>
        <w:rPr>
          <w:rFonts w:hint="default" w:ascii="Times New Roman" w:hAnsi="Times New Roman" w:cs="Times New Roman"/>
        </w:rPr>
        <w:sectPr>
          <w:headerReference r:id="rId13" w:type="default"/>
          <w:footerReference r:id="rId14" w:type="default"/>
          <w:pgSz w:w="11906" w:h="16838"/>
          <w:pgMar w:top="1440" w:right="1797" w:bottom="1440" w:left="1797" w:header="851" w:footer="992" w:gutter="0"/>
          <w:pgNumType w:fmt="decimal" w:start="1"/>
          <w:cols w:space="720" w:num="1"/>
          <w:docGrid w:linePitch="312" w:charSpace="0"/>
        </w:sectPr>
      </w:pPr>
      <w:bookmarkStart w:id="8" w:name="_Toc513400298"/>
      <w:bookmarkStart w:id="9" w:name="_Toc528309048"/>
      <w:bookmarkStart w:id="10" w:name="_Toc13132641"/>
      <w:bookmarkStart w:id="11" w:name="_Toc20470767"/>
      <w:bookmarkStart w:id="12" w:name="_Toc501611175"/>
      <w:bookmarkStart w:id="13" w:name="_Toc6820361"/>
    </w:p>
    <w:p>
      <w:pPr>
        <w:pStyle w:val="6"/>
        <w:rPr>
          <w:rFonts w:hint="default" w:ascii="Times New Roman" w:hAnsi="Times New Roman" w:cs="Times New Roman"/>
          <w:sz w:val="28"/>
          <w:szCs w:val="28"/>
        </w:rPr>
      </w:pPr>
      <w:bookmarkStart w:id="14" w:name="_Toc21882"/>
      <w:bookmarkStart w:id="15" w:name="_Toc20135"/>
      <w:r>
        <w:rPr>
          <w:rFonts w:hint="default" w:ascii="Times New Roman" w:hAnsi="Times New Roman" w:cs="Times New Roman"/>
          <w:sz w:val="28"/>
          <w:szCs w:val="28"/>
        </w:rPr>
        <w:t>2、验收依据</w:t>
      </w:r>
      <w:bookmarkEnd w:id="8"/>
      <w:bookmarkEnd w:id="9"/>
      <w:bookmarkEnd w:id="10"/>
      <w:bookmarkEnd w:id="11"/>
      <w:bookmarkEnd w:id="12"/>
      <w:bookmarkEnd w:id="13"/>
      <w:bookmarkEnd w:id="14"/>
      <w:bookmarkEnd w:id="15"/>
    </w:p>
    <w:p>
      <w:pPr>
        <w:pStyle w:val="7"/>
        <w:rPr>
          <w:rFonts w:hint="default" w:ascii="Times New Roman" w:hAnsi="Times New Roman" w:cs="Times New Roman"/>
          <w:sz w:val="28"/>
          <w:szCs w:val="28"/>
        </w:rPr>
      </w:pPr>
      <w:bookmarkStart w:id="16" w:name="_Toc13132642"/>
      <w:bookmarkStart w:id="17" w:name="_Toc517513812"/>
      <w:bookmarkStart w:id="18" w:name="_Toc516584376"/>
      <w:bookmarkStart w:id="19" w:name="_Toc516504047"/>
      <w:bookmarkStart w:id="20" w:name="_Toc528309049"/>
      <w:bookmarkStart w:id="21" w:name="_Toc20470768"/>
      <w:bookmarkStart w:id="22" w:name="_Toc517513882"/>
      <w:bookmarkStart w:id="23" w:name="_Toc516151957"/>
      <w:bookmarkStart w:id="24" w:name="_Toc6820362"/>
      <w:bookmarkStart w:id="25" w:name="_Toc517166242"/>
      <w:bookmarkStart w:id="26" w:name="_Toc28423"/>
      <w:bookmarkStart w:id="27" w:name="_Toc28778"/>
      <w:r>
        <w:rPr>
          <w:rFonts w:hint="default" w:ascii="Times New Roman" w:hAnsi="Times New Roman" w:cs="Times New Roman"/>
          <w:sz w:val="28"/>
          <w:szCs w:val="28"/>
        </w:rPr>
        <w:t>2.1相关法律、法规</w:t>
      </w:r>
      <w:bookmarkEnd w:id="16"/>
      <w:bookmarkEnd w:id="17"/>
      <w:bookmarkEnd w:id="18"/>
      <w:bookmarkEnd w:id="19"/>
      <w:bookmarkEnd w:id="20"/>
      <w:bookmarkEnd w:id="21"/>
      <w:bookmarkEnd w:id="22"/>
      <w:bookmarkEnd w:id="23"/>
      <w:bookmarkEnd w:id="24"/>
      <w:bookmarkEnd w:id="25"/>
      <w:bookmarkEnd w:id="26"/>
      <w:bookmarkEnd w:id="27"/>
    </w:p>
    <w:p>
      <w:pPr>
        <w:spacing w:line="500" w:lineRule="exact"/>
        <w:ind w:firstLine="560" w:firstLineChars="200"/>
        <w:rPr>
          <w:rFonts w:hint="default" w:ascii="Times New Roman" w:hAnsi="Times New Roman" w:eastAsia="仿宋" w:cs="Times New Roman"/>
          <w:kern w:val="0"/>
          <w:sz w:val="28"/>
          <w:szCs w:val="28"/>
        </w:rPr>
      </w:pPr>
      <w:bookmarkStart w:id="28" w:name="_Toc515126077"/>
      <w:bookmarkStart w:id="29" w:name="_Toc517513883"/>
      <w:bookmarkStart w:id="30" w:name="_Toc6820363"/>
      <w:bookmarkStart w:id="31" w:name="_Toc528309050"/>
      <w:bookmarkStart w:id="32" w:name="_Toc517166243"/>
      <w:bookmarkStart w:id="33" w:name="_Toc517513813"/>
      <w:bookmarkStart w:id="34" w:name="_Toc516504048"/>
      <w:bookmarkStart w:id="35" w:name="_Toc516151958"/>
      <w:bookmarkStart w:id="36" w:name="_Toc516584377"/>
      <w:bookmarkStart w:id="37" w:name="_Toc20470769"/>
      <w:bookmarkStart w:id="38" w:name="_Toc13132643"/>
      <w:r>
        <w:rPr>
          <w:rFonts w:hint="default" w:ascii="Times New Roman" w:hAnsi="Times New Roman" w:eastAsia="仿宋" w:cs="Times New Roman"/>
          <w:kern w:val="0"/>
          <w:sz w:val="28"/>
          <w:szCs w:val="28"/>
        </w:rPr>
        <w:t>（1）《中华人民共和国环境保护法》（2014年修订，2015年1月1日起施行）；</w:t>
      </w:r>
    </w:p>
    <w:p>
      <w:pPr>
        <w:spacing w:line="500" w:lineRule="exact"/>
        <w:ind w:firstLine="560" w:firstLineChars="20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（2）《中华人民共和国环境影响评价法》（2018年12月29日修订）；</w:t>
      </w:r>
    </w:p>
    <w:p>
      <w:pPr>
        <w:spacing w:line="500" w:lineRule="exact"/>
        <w:ind w:firstLine="560" w:firstLineChars="20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（3）《中华人民共和国大气污染防治法》（2018 年10月26日修订）；</w:t>
      </w:r>
    </w:p>
    <w:p>
      <w:pPr>
        <w:spacing w:line="500" w:lineRule="exact"/>
        <w:ind w:firstLine="560" w:firstLineChars="20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（4）《中华人民共和国水污染防治法》（2017年6月27号修订，2018年1月1日起施行）；</w:t>
      </w:r>
    </w:p>
    <w:p>
      <w:pPr>
        <w:spacing w:line="500" w:lineRule="exact"/>
        <w:ind w:firstLine="560" w:firstLineChars="200"/>
        <w:rPr>
          <w:rFonts w:hint="eastAsia" w:ascii="Times New Roman" w:hAnsi="Times New Roman" w:eastAsia="仿宋" w:cs="Times New Roman"/>
          <w:kern w:val="0"/>
          <w:sz w:val="28"/>
          <w:szCs w:val="28"/>
          <w:lang w:eastAsia="zh-CN"/>
        </w:rPr>
      </w:pPr>
      <w:r>
        <w:rPr>
          <w:rFonts w:hint="default" w:ascii="Times New Roman" w:hAnsi="Times New Roman" w:eastAsia="仿宋" w:cs="Times New Roman"/>
          <w:kern w:val="0"/>
          <w:sz w:val="28"/>
          <w:szCs w:val="28"/>
        </w:rPr>
        <w:t>（5）《中华人民共和国环境噪声污染防治法》（2018年12月29日修订）</w:t>
      </w:r>
      <w:r>
        <w:rPr>
          <w:rFonts w:hint="eastAsia" w:eastAsia="仿宋" w:cs="Times New Roman"/>
          <w:kern w:val="0"/>
          <w:sz w:val="28"/>
          <w:szCs w:val="28"/>
          <w:lang w:eastAsia="zh-CN"/>
        </w:rPr>
        <w:t>；</w:t>
      </w:r>
    </w:p>
    <w:p>
      <w:pPr>
        <w:spacing w:line="500" w:lineRule="exact"/>
        <w:ind w:firstLine="560" w:firstLineChars="200"/>
        <w:rPr>
          <w:rFonts w:hint="eastAsia" w:ascii="Times New Roman" w:hAnsi="Times New Roman" w:eastAsia="仿宋" w:cs="Times New Roman"/>
          <w:kern w:val="0"/>
          <w:sz w:val="28"/>
          <w:szCs w:val="28"/>
          <w:lang w:eastAsia="zh-CN"/>
        </w:rPr>
      </w:pPr>
      <w:r>
        <w:rPr>
          <w:rFonts w:hint="default" w:ascii="Times New Roman" w:hAnsi="Times New Roman" w:eastAsia="仿宋" w:cs="Times New Roman"/>
          <w:kern w:val="0"/>
          <w:sz w:val="28"/>
          <w:szCs w:val="28"/>
        </w:rPr>
        <w:t>（6）《中华人民共和国固体废物污染环境防治法》（2020年9月1日施行）</w:t>
      </w:r>
      <w:r>
        <w:rPr>
          <w:rFonts w:hint="eastAsia" w:eastAsia="仿宋" w:cs="Times New Roman"/>
          <w:kern w:val="0"/>
          <w:sz w:val="28"/>
          <w:szCs w:val="28"/>
          <w:lang w:eastAsia="zh-CN"/>
        </w:rPr>
        <w:t>；</w:t>
      </w:r>
    </w:p>
    <w:p>
      <w:pPr>
        <w:spacing w:line="500" w:lineRule="exact"/>
        <w:ind w:firstLine="560" w:firstLineChars="200"/>
        <w:rPr>
          <w:rFonts w:hint="eastAsia" w:ascii="Times New Roman" w:hAnsi="Times New Roman" w:eastAsia="仿宋" w:cs="Times New Roman"/>
          <w:kern w:val="0"/>
          <w:sz w:val="28"/>
          <w:szCs w:val="28"/>
          <w:lang w:eastAsia="zh-CN"/>
        </w:rPr>
      </w:pPr>
      <w:r>
        <w:rPr>
          <w:rFonts w:hint="default" w:ascii="Times New Roman" w:hAnsi="Times New Roman" w:eastAsia="仿宋" w:cs="Times New Roman"/>
          <w:kern w:val="0"/>
          <w:sz w:val="28"/>
          <w:szCs w:val="28"/>
        </w:rPr>
        <w:t>（7）《中华人民共和国土壤污染防治法》（2019年1月1日施行）</w:t>
      </w:r>
      <w:r>
        <w:rPr>
          <w:rFonts w:hint="eastAsia" w:eastAsia="仿宋" w:cs="Times New Roman"/>
          <w:kern w:val="0"/>
          <w:sz w:val="28"/>
          <w:szCs w:val="28"/>
          <w:lang w:eastAsia="zh-CN"/>
        </w:rPr>
        <w:t>；</w:t>
      </w:r>
    </w:p>
    <w:p>
      <w:pPr>
        <w:spacing w:line="500" w:lineRule="exact"/>
        <w:ind w:firstLine="560" w:firstLineChars="20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（8）《建设项目环境保护管理条例》（国务院[2017]682号令）；</w:t>
      </w:r>
    </w:p>
    <w:p>
      <w:pPr>
        <w:spacing w:line="500" w:lineRule="exact"/>
        <w:ind w:firstLine="560" w:firstLineChars="20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（9）《江苏省环境噪声污染防治条例》（2018年3月28修订，2018年5月1日起施行）；</w:t>
      </w:r>
    </w:p>
    <w:p>
      <w:pPr>
        <w:spacing w:line="500" w:lineRule="exact"/>
        <w:ind w:firstLine="560" w:firstLineChars="20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（10）《建设项目竣工环境保护验收暂行办法》（国环规环评[2017]4号）；</w:t>
      </w:r>
    </w:p>
    <w:p>
      <w:pPr>
        <w:spacing w:line="500" w:lineRule="exact"/>
        <w:ind w:firstLine="560" w:firstLineChars="20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（11）《江苏省排污口设置及规范化整治管理办法》（苏环控[1997]122号文）；</w:t>
      </w:r>
    </w:p>
    <w:p>
      <w:pPr>
        <w:spacing w:line="500" w:lineRule="exact"/>
        <w:ind w:firstLine="560" w:firstLineChars="20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（12）《关于印发建设项目竣工环境保护验收现场检查及审查要点的通知》（环办[2015]113号）；</w:t>
      </w:r>
    </w:p>
    <w:p>
      <w:pPr>
        <w:spacing w:line="500" w:lineRule="exact"/>
        <w:ind w:firstLine="560" w:firstLineChars="20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（13）《固定污染源排污许可分类管理名录（2019年版）》（环境保护部令第11号）；</w:t>
      </w:r>
    </w:p>
    <w:p>
      <w:pPr>
        <w:spacing w:line="500" w:lineRule="exact"/>
        <w:ind w:firstLine="560" w:firstLineChars="20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（14）《关于印发&lt;排污许可证管理暂行规定&gt;的通知》（环水体[2016]186号）；</w:t>
      </w:r>
    </w:p>
    <w:p>
      <w:pPr>
        <w:spacing w:line="500" w:lineRule="exact"/>
        <w:ind w:firstLine="560" w:firstLineChars="200"/>
        <w:rPr>
          <w:rFonts w:hint="eastAsia" w:ascii="Times New Roman" w:hAnsi="Times New Roman" w:eastAsia="仿宋" w:cs="Times New Roman"/>
          <w:kern w:val="0"/>
          <w:sz w:val="28"/>
          <w:szCs w:val="28"/>
          <w:lang w:eastAsia="zh-CN"/>
        </w:rPr>
      </w:pPr>
      <w:r>
        <w:rPr>
          <w:rFonts w:hint="default" w:ascii="Times New Roman" w:hAnsi="Times New Roman" w:eastAsia="仿宋" w:cs="Times New Roman"/>
          <w:kern w:val="0"/>
          <w:sz w:val="28"/>
          <w:szCs w:val="28"/>
        </w:rPr>
        <w:t>（15）《关于建设项目竣工环境保护验收有关事项的通知》（苏</w:t>
      </w:r>
      <w:r>
        <w:rPr>
          <w:rFonts w:hint="default" w:ascii="Times New Roman" w:hAnsi="Times New Roman" w:eastAsia="仿宋" w:cs="Times New Roman"/>
          <w:kern w:val="0"/>
          <w:sz w:val="28"/>
          <w:szCs w:val="28"/>
        </w:rPr>
        <w:t>环办[2018]34号）；</w:t>
      </w:r>
    </w:p>
    <w:p>
      <w:pPr>
        <w:spacing w:line="500" w:lineRule="exact"/>
        <w:ind w:firstLine="560" w:firstLineChars="200"/>
        <w:rPr>
          <w:rFonts w:hint="eastAsia" w:ascii="Times New Roman" w:hAnsi="Times New Roman" w:eastAsia="仿宋" w:cs="Times New Roman"/>
          <w:kern w:val="0"/>
          <w:sz w:val="28"/>
          <w:szCs w:val="28"/>
          <w:lang w:eastAsia="zh-CN"/>
        </w:rPr>
      </w:pPr>
      <w:r>
        <w:rPr>
          <w:rFonts w:hint="eastAsia" w:ascii="Times New Roman" w:hAnsi="Times New Roman" w:eastAsia="仿宋" w:cs="Times New Roman"/>
          <w:kern w:val="0"/>
          <w:sz w:val="28"/>
          <w:szCs w:val="28"/>
          <w:lang w:eastAsia="zh-CN"/>
        </w:rPr>
        <w:t>（</w:t>
      </w:r>
      <w:r>
        <w:rPr>
          <w:rFonts w:hint="eastAsia" w:ascii="Times New Roman" w:hAnsi="Times New Roman" w:eastAsia="仿宋" w:cs="Times New Roman"/>
          <w:kern w:val="0"/>
          <w:sz w:val="28"/>
          <w:szCs w:val="28"/>
          <w:lang w:val="en-US" w:eastAsia="zh-CN"/>
        </w:rPr>
        <w:t>16</w:t>
      </w:r>
      <w:r>
        <w:rPr>
          <w:rFonts w:hint="eastAsia" w:ascii="Times New Roman" w:hAnsi="Times New Roman" w:eastAsia="仿宋" w:cs="Times New Roman"/>
          <w:kern w:val="0"/>
          <w:sz w:val="28"/>
          <w:szCs w:val="28"/>
          <w:lang w:eastAsia="zh-CN"/>
        </w:rPr>
        <w:t>）《</w:t>
      </w:r>
      <w:r>
        <w:rPr>
          <w:rFonts w:hint="default" w:ascii="Times New Roman" w:hAnsi="Times New Roman" w:eastAsia="仿宋" w:cs="Times New Roman"/>
          <w:kern w:val="0"/>
          <w:sz w:val="28"/>
          <w:szCs w:val="28"/>
        </w:rPr>
        <w:t>省生态环境厅关于加强涉变动项目环评与排污许可管理衔接的通知</w:t>
      </w:r>
      <w:r>
        <w:rPr>
          <w:rFonts w:hint="eastAsia" w:ascii="Times New Roman" w:hAnsi="Times New Roman" w:eastAsia="仿宋" w:cs="Times New Roman"/>
          <w:kern w:val="0"/>
          <w:sz w:val="28"/>
          <w:szCs w:val="28"/>
          <w:lang w:eastAsia="zh-CN"/>
        </w:rPr>
        <w:t>》</w:t>
      </w:r>
      <w:r>
        <w:rPr>
          <w:rFonts w:hint="default" w:ascii="Times New Roman" w:hAnsi="Times New Roman" w:eastAsia="仿宋" w:cs="Times New Roman"/>
          <w:kern w:val="0"/>
          <w:sz w:val="28"/>
          <w:szCs w:val="28"/>
        </w:rPr>
        <w:t>苏环办〔2021〕122号</w:t>
      </w:r>
      <w:r>
        <w:rPr>
          <w:rFonts w:hint="eastAsia" w:ascii="Times New Roman" w:hAnsi="Times New Roman" w:eastAsia="仿宋" w:cs="Times New Roman"/>
          <w:kern w:val="0"/>
          <w:sz w:val="28"/>
          <w:szCs w:val="28"/>
          <w:lang w:eastAsia="zh-CN"/>
        </w:rPr>
        <w:t>；</w:t>
      </w:r>
    </w:p>
    <w:p>
      <w:pPr>
        <w:spacing w:line="500" w:lineRule="exact"/>
        <w:ind w:firstLine="560" w:firstLineChars="200"/>
        <w:rPr>
          <w:rFonts w:hint="eastAsia" w:ascii="Times New Roman" w:hAnsi="Times New Roman" w:eastAsia="仿宋" w:cs="Times New Roman"/>
          <w:kern w:val="0"/>
          <w:sz w:val="28"/>
          <w:szCs w:val="28"/>
          <w:lang w:eastAsia="zh-CN"/>
        </w:rPr>
      </w:pPr>
      <w:r>
        <w:rPr>
          <w:rFonts w:hint="eastAsia" w:ascii="Times New Roman" w:hAnsi="Times New Roman" w:eastAsia="仿宋" w:cs="Times New Roman"/>
          <w:kern w:val="0"/>
          <w:sz w:val="28"/>
          <w:szCs w:val="28"/>
          <w:lang w:eastAsia="zh-CN"/>
        </w:rPr>
        <w:t>（</w:t>
      </w:r>
      <w:r>
        <w:rPr>
          <w:rFonts w:hint="eastAsia" w:ascii="Times New Roman" w:hAnsi="Times New Roman" w:eastAsia="仿宋" w:cs="Times New Roman"/>
          <w:kern w:val="0"/>
          <w:sz w:val="28"/>
          <w:szCs w:val="28"/>
          <w:lang w:val="en-US" w:eastAsia="zh-CN"/>
        </w:rPr>
        <w:t>17</w:t>
      </w:r>
      <w:r>
        <w:rPr>
          <w:rFonts w:hint="eastAsia" w:ascii="Times New Roman" w:hAnsi="Times New Roman" w:eastAsia="仿宋" w:cs="Times New Roman"/>
          <w:kern w:val="0"/>
          <w:sz w:val="28"/>
          <w:szCs w:val="28"/>
          <w:lang w:eastAsia="zh-CN"/>
        </w:rPr>
        <w:t>）《省生态环境厅关于加强涉变动项目环评与排污许可管理衔接的通知》（苏环办〔2021〕122 号）；</w:t>
      </w:r>
    </w:p>
    <w:p>
      <w:pPr>
        <w:spacing w:line="500" w:lineRule="exact"/>
        <w:ind w:firstLine="560" w:firstLineChars="200"/>
        <w:rPr>
          <w:rFonts w:hint="eastAsia" w:ascii="Times New Roman" w:hAnsi="Times New Roman" w:eastAsia="仿宋" w:cs="Times New Roman"/>
          <w:kern w:val="0"/>
          <w:sz w:val="28"/>
          <w:szCs w:val="28"/>
          <w:lang w:eastAsia="zh-CN"/>
        </w:rPr>
      </w:pPr>
      <w:r>
        <w:rPr>
          <w:rFonts w:hint="eastAsia" w:ascii="Times New Roman" w:hAnsi="Times New Roman" w:eastAsia="仿宋" w:cs="Times New Roman"/>
          <w:kern w:val="0"/>
          <w:sz w:val="28"/>
          <w:szCs w:val="28"/>
          <w:lang w:eastAsia="zh-CN"/>
        </w:rPr>
        <w:t>（</w:t>
      </w:r>
      <w:r>
        <w:rPr>
          <w:rFonts w:hint="eastAsia" w:ascii="Times New Roman" w:hAnsi="Times New Roman" w:eastAsia="仿宋" w:cs="Times New Roman"/>
          <w:kern w:val="0"/>
          <w:sz w:val="28"/>
          <w:szCs w:val="28"/>
          <w:lang w:val="en-US" w:eastAsia="zh-CN"/>
        </w:rPr>
        <w:t>18</w:t>
      </w:r>
      <w:r>
        <w:rPr>
          <w:rFonts w:hint="eastAsia" w:ascii="Times New Roman" w:hAnsi="Times New Roman" w:eastAsia="仿宋" w:cs="Times New Roman"/>
          <w:kern w:val="0"/>
          <w:sz w:val="28"/>
          <w:szCs w:val="28"/>
          <w:lang w:eastAsia="zh-CN"/>
        </w:rPr>
        <w:t>）</w:t>
      </w:r>
      <w:r>
        <w:rPr>
          <w:rFonts w:hint="eastAsia" w:ascii="Times New Roman" w:hAnsi="Times New Roman" w:eastAsia="仿宋" w:cs="Times New Roman"/>
          <w:kern w:val="0"/>
          <w:sz w:val="28"/>
          <w:szCs w:val="28"/>
          <w:lang w:val="en-US" w:eastAsia="zh-CN"/>
        </w:rPr>
        <w:t>《污染影响类建设项目重大变动清单（试行）》的通知（</w:t>
      </w:r>
      <w:r>
        <w:rPr>
          <w:rFonts w:hint="default" w:ascii="Times New Roman" w:hAnsi="Times New Roman" w:eastAsia="仿宋" w:cs="Times New Roman"/>
          <w:kern w:val="0"/>
          <w:sz w:val="28"/>
          <w:szCs w:val="28"/>
        </w:rPr>
        <w:t>环办环评函〔2020〕688号</w:t>
      </w:r>
      <w:r>
        <w:rPr>
          <w:rFonts w:hint="eastAsia" w:ascii="Times New Roman" w:hAnsi="Times New Roman" w:eastAsia="仿宋" w:cs="Times New Roman"/>
          <w:kern w:val="0"/>
          <w:sz w:val="28"/>
          <w:szCs w:val="28"/>
          <w:lang w:val="en-US" w:eastAsia="zh-CN"/>
        </w:rPr>
        <w:t>）。</w:t>
      </w:r>
    </w:p>
    <w:p>
      <w:pPr>
        <w:pStyle w:val="7"/>
        <w:rPr>
          <w:rFonts w:hint="default" w:ascii="Times New Roman" w:hAnsi="Times New Roman" w:cs="Times New Roman"/>
          <w:sz w:val="28"/>
          <w:szCs w:val="28"/>
        </w:rPr>
      </w:pPr>
      <w:bookmarkStart w:id="39" w:name="_Toc18643"/>
      <w:bookmarkStart w:id="40" w:name="_Toc31761"/>
      <w:r>
        <w:rPr>
          <w:rFonts w:hint="default" w:ascii="Times New Roman" w:hAnsi="Times New Roman" w:cs="Times New Roman"/>
          <w:sz w:val="28"/>
          <w:szCs w:val="28"/>
        </w:rPr>
        <w:t>2.2</w:t>
      </w:r>
      <w:bookmarkEnd w:id="28"/>
      <w:r>
        <w:rPr>
          <w:rFonts w:hint="default" w:ascii="Times New Roman" w:hAnsi="Times New Roman" w:cs="Times New Roman"/>
          <w:sz w:val="28"/>
          <w:szCs w:val="28"/>
        </w:rPr>
        <w:t>技术导则</w:t>
      </w:r>
      <w:bookmarkEnd w:id="29"/>
      <w:bookmarkEnd w:id="30"/>
      <w:bookmarkEnd w:id="31"/>
      <w:bookmarkEnd w:id="32"/>
      <w:bookmarkEnd w:id="33"/>
      <w:bookmarkEnd w:id="34"/>
      <w:bookmarkEnd w:id="35"/>
      <w:bookmarkEnd w:id="36"/>
      <w:bookmarkEnd w:id="37"/>
      <w:bookmarkEnd w:id="38"/>
      <w:bookmarkEnd w:id="39"/>
      <w:bookmarkEnd w:id="40"/>
    </w:p>
    <w:p>
      <w:pPr>
        <w:spacing w:line="500" w:lineRule="exact"/>
        <w:ind w:firstLine="560" w:firstLineChars="200"/>
        <w:rPr>
          <w:rFonts w:hint="default" w:ascii="Times New Roman" w:hAnsi="Times New Roman" w:eastAsia="仿宋" w:cs="Times New Roman"/>
          <w:kern w:val="0"/>
          <w:sz w:val="28"/>
          <w:szCs w:val="28"/>
        </w:rPr>
      </w:pPr>
      <w:bookmarkStart w:id="41" w:name="_Toc12953587"/>
      <w:bookmarkStart w:id="42" w:name="_Toc13124222"/>
      <w:bookmarkStart w:id="43" w:name="_Toc5611040"/>
      <w:bookmarkStart w:id="44" w:name="_Toc20470770"/>
      <w:r>
        <w:rPr>
          <w:rFonts w:hint="default" w:ascii="Times New Roman" w:hAnsi="Times New Roman" w:eastAsia="仿宋" w:cs="Times New Roman"/>
          <w:kern w:val="0"/>
          <w:sz w:val="28"/>
          <w:szCs w:val="28"/>
        </w:rPr>
        <w:t>（1）《建设项目竣工环境保护验收技术指南污染影响类》（生态环境部公告2018年第9号）。</w:t>
      </w:r>
    </w:p>
    <w:p>
      <w:pPr>
        <w:pStyle w:val="7"/>
        <w:rPr>
          <w:rFonts w:hint="default" w:ascii="Times New Roman" w:hAnsi="Times New Roman" w:cs="Times New Roman"/>
          <w:sz w:val="28"/>
          <w:szCs w:val="28"/>
        </w:rPr>
      </w:pPr>
      <w:bookmarkStart w:id="45" w:name="_Toc7492"/>
      <w:bookmarkStart w:id="46" w:name="_Toc25341"/>
      <w:r>
        <w:rPr>
          <w:rFonts w:hint="default" w:ascii="Times New Roman" w:hAnsi="Times New Roman" w:cs="Times New Roman"/>
          <w:sz w:val="28"/>
          <w:szCs w:val="28"/>
        </w:rPr>
        <w:t>2.3</w:t>
      </w:r>
      <w:bookmarkEnd w:id="41"/>
      <w:bookmarkEnd w:id="42"/>
      <w:bookmarkEnd w:id="43"/>
      <w:bookmarkEnd w:id="44"/>
      <w:r>
        <w:rPr>
          <w:rFonts w:hint="default" w:ascii="Times New Roman" w:hAnsi="Times New Roman" w:cs="Times New Roman"/>
          <w:sz w:val="28"/>
          <w:szCs w:val="28"/>
        </w:rPr>
        <w:t>建设项目环境影响</w:t>
      </w:r>
      <w:r>
        <w:rPr>
          <w:rFonts w:hint="eastAsia" w:ascii="Times New Roman" w:hAnsi="Times New Roman" w:cs="Times New Roman"/>
          <w:sz w:val="28"/>
          <w:szCs w:val="28"/>
          <w:lang w:eastAsia="zh-CN"/>
        </w:rPr>
        <w:t>报告表</w:t>
      </w:r>
      <w:r>
        <w:rPr>
          <w:rFonts w:hint="default" w:ascii="Times New Roman" w:hAnsi="Times New Roman" w:cs="Times New Roman"/>
          <w:sz w:val="28"/>
          <w:szCs w:val="28"/>
        </w:rPr>
        <w:t>及其审批部门审批决定</w:t>
      </w:r>
      <w:bookmarkEnd w:id="45"/>
      <w:bookmarkEnd w:id="46"/>
    </w:p>
    <w:p>
      <w:pPr>
        <w:spacing w:line="500" w:lineRule="exact"/>
        <w:ind w:firstLine="560" w:firstLineChars="200"/>
        <w:rPr>
          <w:rFonts w:hint="default" w:ascii="Times New Roman" w:hAnsi="Times New Roman" w:eastAsia="仿宋" w:cs="Times New Roman"/>
          <w:kern w:val="0"/>
          <w:sz w:val="28"/>
          <w:szCs w:val="28"/>
          <w:lang w:val="zh-CN"/>
        </w:rPr>
      </w:pPr>
      <w:r>
        <w:rPr>
          <w:rFonts w:hint="default" w:ascii="Times New Roman" w:hAnsi="Times New Roman" w:eastAsia="仿宋" w:cs="Times New Roman"/>
          <w:kern w:val="0"/>
          <w:sz w:val="28"/>
          <w:szCs w:val="28"/>
          <w:lang w:val="zh-CN"/>
        </w:rPr>
        <w:t>（</w:t>
      </w:r>
      <w:r>
        <w:rPr>
          <w:rFonts w:hint="default" w:ascii="Times New Roman" w:hAnsi="Times New Roman" w:eastAsia="仿宋" w:cs="Times New Roman"/>
          <w:kern w:val="0"/>
          <w:sz w:val="28"/>
          <w:szCs w:val="28"/>
        </w:rPr>
        <w:t>1</w:t>
      </w:r>
      <w:r>
        <w:rPr>
          <w:rFonts w:hint="default" w:ascii="Times New Roman" w:hAnsi="Times New Roman" w:eastAsia="仿宋" w:cs="Times New Roman"/>
          <w:kern w:val="0"/>
          <w:sz w:val="28"/>
          <w:szCs w:val="28"/>
          <w:lang w:val="zh-CN"/>
        </w:rPr>
        <w:t>）《</w:t>
      </w:r>
      <w:r>
        <w:rPr>
          <w:rFonts w:hint="eastAsia" w:ascii="Times New Roman" w:hAnsi="Times New Roman" w:eastAsia="仿宋" w:cs="Times New Roman"/>
          <w:kern w:val="0"/>
          <w:sz w:val="28"/>
          <w:szCs w:val="28"/>
          <w:lang w:val="zh-CN"/>
        </w:rPr>
        <w:t>淮安佳德环境工程有限公司</w:t>
      </w:r>
      <w:r>
        <w:rPr>
          <w:rFonts w:hint="default" w:ascii="Times New Roman" w:hAnsi="Times New Roman" w:eastAsia="仿宋" w:cs="Times New Roman"/>
          <w:kern w:val="0"/>
          <w:sz w:val="28"/>
          <w:szCs w:val="28"/>
        </w:rPr>
        <w:t>污泥无害化处理项目</w:t>
      </w:r>
      <w:r>
        <w:rPr>
          <w:rFonts w:hint="eastAsia" w:ascii="Times New Roman" w:hAnsi="Times New Roman" w:eastAsia="仿宋" w:cs="Times New Roman"/>
          <w:kern w:val="0"/>
          <w:sz w:val="28"/>
          <w:szCs w:val="28"/>
          <w:lang w:val="zh-CN"/>
        </w:rPr>
        <w:t>环境影响</w:t>
      </w:r>
      <w:r>
        <w:rPr>
          <w:rFonts w:hint="eastAsia" w:eastAsia="仿宋" w:cs="Times New Roman"/>
          <w:kern w:val="0"/>
          <w:sz w:val="28"/>
          <w:szCs w:val="28"/>
          <w:lang w:val="zh-CN"/>
        </w:rPr>
        <w:t>报告表</w:t>
      </w:r>
      <w:r>
        <w:rPr>
          <w:rFonts w:hint="default" w:ascii="Times New Roman" w:hAnsi="Times New Roman" w:eastAsia="仿宋" w:cs="Times New Roman"/>
          <w:kern w:val="0"/>
          <w:sz w:val="28"/>
          <w:szCs w:val="28"/>
          <w:lang w:val="zh-CN"/>
        </w:rPr>
        <w:t>》；</w:t>
      </w:r>
    </w:p>
    <w:p>
      <w:pPr>
        <w:widowControl/>
        <w:adjustRightInd w:val="0"/>
        <w:snapToGrid w:val="0"/>
        <w:spacing w:line="500" w:lineRule="exact"/>
        <w:ind w:firstLine="560" w:firstLineChars="200"/>
        <w:jc w:val="left"/>
        <w:rPr>
          <w:rFonts w:hint="eastAsia" w:ascii="Times New Roman" w:hAnsi="Times New Roman" w:eastAsia="仿宋" w:cs="Times New Roman"/>
          <w:sz w:val="28"/>
          <w:szCs w:val="28"/>
          <w:lang w:val="zh-CN" w:eastAsia="zh-CN"/>
        </w:rPr>
      </w:pPr>
      <w:r>
        <w:rPr>
          <w:rFonts w:hint="default" w:ascii="Times New Roman" w:hAnsi="Times New Roman" w:eastAsia="仿宋" w:cs="Times New Roman"/>
          <w:sz w:val="28"/>
          <w:szCs w:val="28"/>
          <w:lang w:val="zh-CN"/>
        </w:rPr>
        <w:t>（</w:t>
      </w:r>
      <w:r>
        <w:rPr>
          <w:rFonts w:hint="default" w:ascii="Times New Roman" w:hAnsi="Times New Roman" w:eastAsia="仿宋" w:cs="Times New Roman"/>
          <w:sz w:val="28"/>
          <w:szCs w:val="28"/>
        </w:rPr>
        <w:t>2</w:t>
      </w:r>
      <w:r>
        <w:rPr>
          <w:rFonts w:hint="default" w:ascii="Times New Roman" w:hAnsi="Times New Roman" w:eastAsia="仿宋" w:cs="Times New Roman"/>
          <w:sz w:val="28"/>
          <w:szCs w:val="28"/>
          <w:lang w:val="zh-CN"/>
        </w:rPr>
        <w:t>）《关于</w:t>
      </w:r>
      <w:r>
        <w:rPr>
          <w:rFonts w:hint="eastAsia" w:eastAsia="仿宋" w:cs="Times New Roman"/>
          <w:sz w:val="28"/>
          <w:szCs w:val="28"/>
          <w:lang w:val="zh-CN"/>
        </w:rPr>
        <w:t>淮安佳德环境工程有限公司</w:t>
      </w:r>
      <w:r>
        <w:rPr>
          <w:rFonts w:hint="default" w:ascii="Times New Roman" w:hAnsi="Times New Roman" w:eastAsia="仿宋" w:cs="Times New Roman"/>
          <w:kern w:val="0"/>
          <w:sz w:val="28"/>
          <w:szCs w:val="28"/>
        </w:rPr>
        <w:t>污泥无害化处理项目</w:t>
      </w:r>
      <w:r>
        <w:rPr>
          <w:rFonts w:hint="default" w:ascii="Times New Roman" w:hAnsi="Times New Roman" w:eastAsia="仿宋" w:cs="Times New Roman"/>
          <w:sz w:val="28"/>
          <w:szCs w:val="28"/>
          <w:lang w:val="zh-CN"/>
        </w:rPr>
        <w:t>环境影响</w:t>
      </w:r>
      <w:r>
        <w:rPr>
          <w:rFonts w:hint="eastAsia" w:eastAsia="仿宋" w:cs="Times New Roman"/>
          <w:sz w:val="28"/>
          <w:szCs w:val="28"/>
          <w:lang w:val="zh-CN"/>
        </w:rPr>
        <w:t>报告表</w:t>
      </w:r>
      <w:r>
        <w:rPr>
          <w:rFonts w:hint="eastAsia" w:ascii="Times New Roman" w:hAnsi="Times New Roman" w:eastAsia="仿宋" w:cs="Times New Roman"/>
          <w:sz w:val="28"/>
          <w:szCs w:val="28"/>
          <w:lang w:val="zh-CN"/>
        </w:rPr>
        <w:t>的批复</w:t>
      </w:r>
      <w:r>
        <w:rPr>
          <w:rFonts w:hint="default" w:ascii="Times New Roman" w:hAnsi="Times New Roman" w:eastAsia="仿宋" w:cs="Times New Roman"/>
          <w:sz w:val="28"/>
          <w:szCs w:val="28"/>
          <w:lang w:val="zh-CN"/>
        </w:rPr>
        <w:t>》</w:t>
      </w:r>
      <w:r>
        <w:rPr>
          <w:rFonts w:hint="eastAsia" w:eastAsia="仿宋" w:cs="Times New Roman"/>
          <w:sz w:val="28"/>
          <w:szCs w:val="28"/>
          <w:lang w:val="zh-CN"/>
        </w:rPr>
        <w:t>淮环表（安）复[2020]24号</w:t>
      </w:r>
      <w:r>
        <w:rPr>
          <w:rFonts w:hint="default" w:ascii="Times New Roman" w:hAnsi="Times New Roman" w:eastAsia="仿宋" w:cs="Times New Roman"/>
          <w:sz w:val="28"/>
          <w:szCs w:val="28"/>
          <w:lang w:val="zh-CN"/>
        </w:rPr>
        <w:t>，</w:t>
      </w:r>
      <w:r>
        <w:rPr>
          <w:rFonts w:hint="default" w:ascii="Times New Roman" w:hAnsi="Times New Roman" w:eastAsia="仿宋" w:cs="Times New Roman"/>
          <w:sz w:val="28"/>
          <w:szCs w:val="28"/>
        </w:rPr>
        <w:t>20</w:t>
      </w:r>
      <w:r>
        <w:rPr>
          <w:rFonts w:hint="eastAsia" w:eastAsia="仿宋" w:cs="Times New Roman"/>
          <w:sz w:val="28"/>
          <w:szCs w:val="28"/>
          <w:lang w:val="en-US" w:eastAsia="zh-CN"/>
        </w:rPr>
        <w:t>20</w:t>
      </w:r>
      <w:r>
        <w:rPr>
          <w:rFonts w:hint="default" w:ascii="Times New Roman" w:hAnsi="Times New Roman" w:eastAsia="仿宋" w:cs="Times New Roman"/>
          <w:sz w:val="28"/>
          <w:szCs w:val="28"/>
        </w:rPr>
        <w:t>年</w:t>
      </w:r>
      <w:r>
        <w:rPr>
          <w:rFonts w:hint="eastAsia" w:eastAsia="仿宋" w:cs="Times New Roman"/>
          <w:sz w:val="28"/>
          <w:szCs w:val="28"/>
          <w:lang w:val="en-US" w:eastAsia="zh-CN"/>
        </w:rPr>
        <w:t>5</w:t>
      </w:r>
      <w:r>
        <w:rPr>
          <w:rFonts w:hint="default" w:ascii="Times New Roman" w:hAnsi="Times New Roman" w:eastAsia="仿宋" w:cs="Times New Roman"/>
          <w:sz w:val="28"/>
          <w:szCs w:val="28"/>
        </w:rPr>
        <w:t>月</w:t>
      </w:r>
      <w:r>
        <w:rPr>
          <w:rFonts w:hint="eastAsia" w:ascii="Times New Roman" w:hAnsi="Times New Roman" w:eastAsia="仿宋" w:cs="Times New Roman"/>
          <w:sz w:val="28"/>
          <w:szCs w:val="28"/>
          <w:lang w:val="en-US" w:eastAsia="zh-CN"/>
        </w:rPr>
        <w:t>1</w:t>
      </w:r>
      <w:r>
        <w:rPr>
          <w:rFonts w:hint="eastAsia" w:eastAsia="仿宋" w:cs="Times New Roman"/>
          <w:sz w:val="28"/>
          <w:szCs w:val="28"/>
          <w:lang w:val="en-US" w:eastAsia="zh-CN"/>
        </w:rPr>
        <w:t>8</w:t>
      </w:r>
      <w:r>
        <w:rPr>
          <w:rFonts w:hint="default" w:ascii="Times New Roman" w:hAnsi="Times New Roman" w:eastAsia="仿宋" w:cs="Times New Roman"/>
          <w:sz w:val="28"/>
          <w:szCs w:val="28"/>
        </w:rPr>
        <w:t>号</w:t>
      </w:r>
      <w:r>
        <w:rPr>
          <w:rFonts w:hint="eastAsia" w:ascii="Times New Roman" w:hAnsi="Times New Roman" w:eastAsia="仿宋" w:cs="Times New Roman"/>
          <w:sz w:val="28"/>
          <w:szCs w:val="28"/>
          <w:lang w:eastAsia="zh-CN"/>
        </w:rPr>
        <w:t>。</w:t>
      </w:r>
    </w:p>
    <w:p>
      <w:pPr>
        <w:pStyle w:val="6"/>
        <w:rPr>
          <w:rFonts w:hint="default" w:ascii="Times New Roman" w:hAnsi="Times New Roman" w:cs="Times New Roman"/>
          <w:sz w:val="28"/>
          <w:szCs w:val="40"/>
        </w:rPr>
        <w:sectPr>
          <w:headerReference r:id="rId15" w:type="default"/>
          <w:footerReference r:id="rId16" w:type="default"/>
          <w:pgSz w:w="11906" w:h="16838"/>
          <w:pgMar w:top="1440" w:right="1797" w:bottom="1440" w:left="1797" w:header="851" w:footer="992" w:gutter="0"/>
          <w:pgNumType w:fmt="decimal"/>
          <w:cols w:space="720" w:num="1"/>
          <w:docGrid w:linePitch="312" w:charSpace="0"/>
        </w:sectPr>
      </w:pPr>
    </w:p>
    <w:p>
      <w:pPr>
        <w:pStyle w:val="6"/>
        <w:rPr>
          <w:rFonts w:hint="default" w:ascii="Times New Roman" w:hAnsi="Times New Roman" w:cs="Times New Roman"/>
          <w:sz w:val="28"/>
          <w:szCs w:val="40"/>
        </w:rPr>
      </w:pPr>
      <w:bookmarkStart w:id="47" w:name="_Toc14979"/>
      <w:r>
        <w:rPr>
          <w:rFonts w:hint="default" w:ascii="Times New Roman" w:hAnsi="Times New Roman" w:cs="Times New Roman"/>
          <w:sz w:val="28"/>
          <w:szCs w:val="40"/>
        </w:rPr>
        <w:t>3、工程建设</w:t>
      </w:r>
      <w:bookmarkEnd w:id="1"/>
      <w:bookmarkEnd w:id="2"/>
      <w:bookmarkEnd w:id="3"/>
      <w:r>
        <w:rPr>
          <w:rFonts w:hint="default" w:ascii="Times New Roman" w:hAnsi="Times New Roman" w:cs="Times New Roman"/>
          <w:sz w:val="28"/>
          <w:szCs w:val="40"/>
        </w:rPr>
        <w:t>概况</w:t>
      </w:r>
      <w:bookmarkEnd w:id="4"/>
      <w:bookmarkEnd w:id="5"/>
      <w:bookmarkEnd w:id="6"/>
      <w:bookmarkEnd w:id="47"/>
    </w:p>
    <w:p>
      <w:pPr>
        <w:pStyle w:val="7"/>
        <w:rPr>
          <w:rFonts w:hint="default" w:ascii="Times New Roman" w:hAnsi="Times New Roman" w:cs="Times New Roman"/>
          <w:sz w:val="28"/>
          <w:szCs w:val="28"/>
        </w:rPr>
      </w:pPr>
      <w:bookmarkStart w:id="48" w:name="_Toc528309053"/>
      <w:bookmarkStart w:id="49" w:name="_Toc20470772"/>
      <w:bookmarkStart w:id="50" w:name="_Toc13132646"/>
      <w:bookmarkStart w:id="51" w:name="_Toc6820366"/>
      <w:bookmarkStart w:id="52" w:name="_Toc20800"/>
      <w:bookmarkStart w:id="53" w:name="_Toc513400300"/>
      <w:r>
        <w:rPr>
          <w:rFonts w:hint="default" w:ascii="Times New Roman" w:hAnsi="Times New Roman" w:cs="Times New Roman"/>
          <w:sz w:val="28"/>
          <w:szCs w:val="28"/>
        </w:rPr>
        <w:t>3.</w:t>
      </w:r>
      <w:bookmarkEnd w:id="48"/>
      <w:r>
        <w:rPr>
          <w:rFonts w:hint="default" w:ascii="Times New Roman" w:hAnsi="Times New Roman" w:cs="Times New Roman"/>
          <w:sz w:val="28"/>
          <w:szCs w:val="28"/>
        </w:rPr>
        <w:t>1地理位置及厂区平面布置</w:t>
      </w:r>
      <w:bookmarkEnd w:id="49"/>
      <w:bookmarkEnd w:id="50"/>
      <w:bookmarkEnd w:id="51"/>
      <w:bookmarkEnd w:id="52"/>
    </w:p>
    <w:bookmarkEnd w:id="53"/>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 w:cs="Times New Roman"/>
          <w:kern w:val="0"/>
          <w:sz w:val="28"/>
          <w:szCs w:val="28"/>
        </w:rPr>
        <w:sectPr>
          <w:pgSz w:w="11906" w:h="16838"/>
          <w:pgMar w:top="1440" w:right="1797" w:bottom="1440" w:left="1797" w:header="851" w:footer="992" w:gutter="0"/>
          <w:pgNumType w:fmt="decimal"/>
          <w:cols w:space="720" w:num="1"/>
          <w:docGrid w:linePitch="312" w:charSpace="0"/>
        </w:sectPr>
      </w:pPr>
      <w:r>
        <w:rPr>
          <w:rFonts w:hint="default" w:ascii="Times New Roman" w:hAnsi="Times New Roman" w:eastAsia="仿宋" w:cs="Times New Roman"/>
          <w:kern w:val="0"/>
          <w:sz w:val="28"/>
          <w:szCs w:val="28"/>
          <w:lang w:eastAsia="zh-CN"/>
        </w:rPr>
        <w:t>建设项目</w:t>
      </w:r>
      <w:r>
        <w:rPr>
          <w:rFonts w:hint="default" w:ascii="Times New Roman" w:hAnsi="Times New Roman" w:eastAsia="仿宋" w:cs="Times New Roman"/>
          <w:kern w:val="0"/>
          <w:sz w:val="28"/>
          <w:szCs w:val="28"/>
        </w:rPr>
        <w:t>位于</w:t>
      </w:r>
      <w:r>
        <w:rPr>
          <w:rFonts w:hint="eastAsia" w:ascii="Times New Roman" w:hAnsi="Times New Roman" w:eastAsia="仿宋" w:cs="Times New Roman"/>
          <w:kern w:val="0"/>
          <w:sz w:val="28"/>
          <w:szCs w:val="28"/>
          <w:lang w:eastAsia="zh-CN"/>
        </w:rPr>
        <w:t>淮安市淮安区复兴镇灯郎村</w:t>
      </w:r>
      <w:r>
        <w:rPr>
          <w:rFonts w:hint="default" w:ascii="Times New Roman" w:hAnsi="Times New Roman" w:eastAsia="仿宋" w:cs="Times New Roman"/>
          <w:kern w:val="0"/>
          <w:sz w:val="28"/>
          <w:szCs w:val="28"/>
        </w:rPr>
        <w:t>，厂区中心地理坐标为北纬</w:t>
      </w:r>
      <w:r>
        <w:rPr>
          <w:rFonts w:hint="eastAsia" w:ascii="Times New Roman" w:hAnsi="Times New Roman" w:eastAsia="仿宋" w:cs="Times New Roman"/>
          <w:kern w:val="0"/>
          <w:sz w:val="28"/>
          <w:szCs w:val="28"/>
          <w:lang w:eastAsia="zh-CN"/>
        </w:rPr>
        <w:t>33.593318</w:t>
      </w:r>
      <w:r>
        <w:rPr>
          <w:rFonts w:hint="default" w:ascii="Times New Roman" w:hAnsi="Times New Roman" w:eastAsia="仿宋" w:cs="Times New Roman"/>
          <w:kern w:val="0"/>
          <w:sz w:val="28"/>
          <w:szCs w:val="28"/>
        </w:rPr>
        <w:t>°，东经</w:t>
      </w:r>
      <w:r>
        <w:rPr>
          <w:rFonts w:hint="eastAsia" w:ascii="Times New Roman" w:hAnsi="Times New Roman" w:eastAsia="仿宋" w:cs="Times New Roman"/>
          <w:kern w:val="0"/>
          <w:sz w:val="28"/>
          <w:szCs w:val="28"/>
          <w:lang w:eastAsia="zh-CN"/>
        </w:rPr>
        <w:t>119.374238</w:t>
      </w:r>
      <w:r>
        <w:rPr>
          <w:rFonts w:hint="default" w:ascii="Times New Roman" w:hAnsi="Times New Roman" w:eastAsia="仿宋" w:cs="Times New Roman"/>
          <w:kern w:val="0"/>
          <w:sz w:val="28"/>
          <w:szCs w:val="28"/>
        </w:rPr>
        <w:t>°</w:t>
      </w:r>
      <w:r>
        <w:rPr>
          <w:rFonts w:hint="eastAsia" w:ascii="Times New Roman" w:hAnsi="Times New Roman" w:eastAsia="仿宋" w:cs="Times New Roman"/>
          <w:kern w:val="0"/>
          <w:sz w:val="28"/>
          <w:szCs w:val="28"/>
          <w:lang w:eastAsia="zh-CN"/>
        </w:rPr>
        <w:t>，</w:t>
      </w:r>
      <w:r>
        <w:rPr>
          <w:rFonts w:hint="default" w:ascii="Times New Roman" w:hAnsi="Times New Roman" w:eastAsia="仿宋" w:cs="Times New Roman"/>
          <w:kern w:val="0"/>
          <w:sz w:val="28"/>
          <w:szCs w:val="28"/>
        </w:rPr>
        <w:t>项目地理位置与环评一致，具体见图3.1-1。</w:t>
      </w:r>
      <w:r>
        <w:rPr>
          <w:rFonts w:hint="eastAsia" w:ascii="Times New Roman" w:hAnsi="Times New Roman" w:eastAsia="仿宋" w:cs="Times New Roman"/>
          <w:kern w:val="0"/>
          <w:sz w:val="28"/>
          <w:szCs w:val="28"/>
          <w:lang w:val="en-US" w:eastAsia="zh-CN"/>
        </w:rPr>
        <w:t>企业东侧隔道路为</w:t>
      </w:r>
      <w:r>
        <w:rPr>
          <w:rFonts w:hint="eastAsia" w:ascii="Times New Roman" w:hAnsi="Times New Roman" w:eastAsia="仿宋" w:cs="Times New Roman"/>
          <w:kern w:val="0"/>
          <w:sz w:val="28"/>
          <w:szCs w:val="28"/>
        </w:rPr>
        <w:t>江苏中慕农业发展有限公司</w:t>
      </w:r>
      <w:r>
        <w:rPr>
          <w:rFonts w:hint="eastAsia" w:ascii="Times New Roman" w:hAnsi="Times New Roman" w:eastAsia="仿宋" w:cs="Times New Roman"/>
          <w:kern w:val="0"/>
          <w:sz w:val="28"/>
          <w:szCs w:val="28"/>
          <w:lang w:val="en-US" w:eastAsia="zh-CN"/>
        </w:rPr>
        <w:t>，南侧为农田，西侧为农田，北侧为道路。</w:t>
      </w:r>
      <w:r>
        <w:rPr>
          <w:rFonts w:hint="eastAsia" w:ascii="Times New Roman" w:hAnsi="Times New Roman" w:eastAsia="仿宋" w:cs="Times New Roman"/>
          <w:kern w:val="0"/>
          <w:sz w:val="28"/>
          <w:szCs w:val="28"/>
          <w:lang w:eastAsia="zh-CN"/>
        </w:rPr>
        <w:t>企业以厂区为边界设置</w:t>
      </w:r>
      <w:r>
        <w:rPr>
          <w:rFonts w:hint="eastAsia" w:eastAsia="仿宋" w:cs="Times New Roman"/>
          <w:kern w:val="0"/>
          <w:sz w:val="28"/>
          <w:szCs w:val="28"/>
          <w:lang w:val="en-US" w:eastAsia="zh-CN"/>
        </w:rPr>
        <w:t>10</w:t>
      </w:r>
      <w:r>
        <w:rPr>
          <w:rFonts w:hint="eastAsia" w:ascii="Times New Roman" w:hAnsi="Times New Roman" w:eastAsia="仿宋" w:cs="Times New Roman"/>
          <w:kern w:val="0"/>
          <w:sz w:val="28"/>
          <w:szCs w:val="28"/>
          <w:lang w:val="en-US" w:eastAsia="zh-CN"/>
        </w:rPr>
        <w:t>0</w:t>
      </w:r>
      <w:r>
        <w:rPr>
          <w:rFonts w:hint="eastAsia" w:ascii="Times New Roman" w:hAnsi="Times New Roman" w:eastAsia="仿宋" w:cs="Times New Roman"/>
          <w:kern w:val="0"/>
          <w:sz w:val="28"/>
          <w:szCs w:val="28"/>
          <w:lang w:eastAsia="zh-CN"/>
        </w:rPr>
        <w:t>m卫生防护距</w:t>
      </w:r>
      <w:r>
        <w:rPr>
          <w:rFonts w:hint="eastAsia" w:eastAsia="仿宋" w:cs="Times New Roman"/>
          <w:kern w:val="0"/>
          <w:sz w:val="28"/>
          <w:szCs w:val="28"/>
          <w:lang w:val="en-US" w:eastAsia="zh-CN"/>
        </w:rPr>
        <w:t>离</w:t>
      </w:r>
      <w:r>
        <w:rPr>
          <w:rFonts w:hint="eastAsia" w:ascii="Times New Roman" w:hAnsi="Times New Roman" w:eastAsia="仿宋" w:cs="Times New Roman"/>
          <w:kern w:val="0"/>
          <w:sz w:val="28"/>
          <w:szCs w:val="28"/>
          <w:lang w:eastAsia="zh-CN"/>
        </w:rPr>
        <w:t>，项目</w:t>
      </w:r>
      <w:r>
        <w:rPr>
          <w:rFonts w:hint="default" w:ascii="Times New Roman" w:hAnsi="Times New Roman" w:eastAsia="仿宋" w:cs="Times New Roman"/>
          <w:kern w:val="0"/>
          <w:sz w:val="28"/>
          <w:szCs w:val="28"/>
        </w:rPr>
        <w:t>周边情况图见图3.1-2</w:t>
      </w:r>
      <w:r>
        <w:rPr>
          <w:rFonts w:hint="eastAsia" w:ascii="Times New Roman" w:hAnsi="Times New Roman" w:eastAsia="仿宋" w:cs="Times New Roman"/>
          <w:kern w:val="0"/>
          <w:sz w:val="28"/>
          <w:szCs w:val="28"/>
          <w:lang w:eastAsia="zh-CN"/>
        </w:rPr>
        <w:t>。</w:t>
      </w:r>
      <w:r>
        <w:rPr>
          <w:rFonts w:hint="default" w:ascii="Times New Roman" w:hAnsi="Times New Roman" w:eastAsia="仿宋" w:cs="Times New Roman"/>
          <w:kern w:val="0"/>
          <w:sz w:val="28"/>
          <w:szCs w:val="28"/>
        </w:rPr>
        <w:t>厂区平面布置图见图3.1-3。</w:t>
      </w:r>
    </w:p>
    <w:p>
      <w:pPr>
        <w:pStyle w:val="14"/>
        <w:jc w:val="center"/>
        <w:rPr>
          <w:rFonts w:hint="eastAsia" w:eastAsia="宋体"/>
          <w:color w:val="000000"/>
          <w:sz w:val="24"/>
          <w:szCs w:val="24"/>
          <w:lang w:eastAsia="zh-CN"/>
        </w:rPr>
      </w:pPr>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6989445</wp:posOffset>
            </wp:positionH>
            <wp:positionV relativeFrom="paragraph">
              <wp:posOffset>455930</wp:posOffset>
            </wp:positionV>
            <wp:extent cx="819150" cy="956945"/>
            <wp:effectExtent l="0" t="0" r="0" b="0"/>
            <wp:wrapNone/>
            <wp:docPr id="24" name="图片 24" descr="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风玫瑰图"/>
                    <pic:cNvPicPr>
                      <a:picLocks noChangeAspect="1"/>
                    </pic:cNvPicPr>
                  </pic:nvPicPr>
                  <pic:blipFill>
                    <a:blip r:embed="rId21"/>
                    <a:stretch>
                      <a:fillRect/>
                    </a:stretch>
                  </pic:blipFill>
                  <pic:spPr>
                    <a:xfrm>
                      <a:off x="0" y="0"/>
                      <a:ext cx="819150" cy="956945"/>
                    </a:xfrm>
                    <a:prstGeom prst="rect">
                      <a:avLst/>
                    </a:prstGeom>
                  </pic:spPr>
                </pic:pic>
              </a:graphicData>
            </a:graphic>
          </wp:anchor>
        </w:drawing>
      </w:r>
      <w:r>
        <w:rPr>
          <w:rFonts w:ascii="Times New Roman" w:hAnsi="Times New Roman" w:eastAsia="宋体" w:cs="Times New Roman"/>
          <w:sz w:val="24"/>
        </w:rPr>
        <mc:AlternateContent>
          <mc:Choice Requires="wps">
            <w:drawing>
              <wp:anchor distT="0" distB="0" distL="114300" distR="114300" simplePos="0" relativeHeight="251664384" behindDoc="0" locked="0" layoutInCell="1" allowOverlap="1">
                <wp:simplePos x="0" y="0"/>
                <wp:positionH relativeFrom="column">
                  <wp:posOffset>4443095</wp:posOffset>
                </wp:positionH>
                <wp:positionV relativeFrom="paragraph">
                  <wp:posOffset>-3978275</wp:posOffset>
                </wp:positionV>
                <wp:extent cx="1918335" cy="326390"/>
                <wp:effectExtent l="323850" t="5080" r="5715" b="1021080"/>
                <wp:wrapNone/>
                <wp:docPr id="13" name="矩形标注 13"/>
                <wp:cNvGraphicFramePr/>
                <a:graphic xmlns:a="http://schemas.openxmlformats.org/drawingml/2006/main">
                  <a:graphicData uri="http://schemas.microsoft.com/office/word/2010/wordprocessingShape">
                    <wps:wsp>
                      <wps:cNvSpPr/>
                      <wps:spPr>
                        <a:xfrm>
                          <a:off x="0" y="0"/>
                          <a:ext cx="1918335" cy="326390"/>
                        </a:xfrm>
                        <a:prstGeom prst="wedgeRectCallout">
                          <a:avLst>
                            <a:gd name="adj1" fmla="val -65718"/>
                            <a:gd name="adj2" fmla="val 349222"/>
                          </a:avLst>
                        </a:prstGeom>
                        <a:no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b/>
                                <w:bCs/>
                                <w:sz w:val="28"/>
                                <w:szCs w:val="36"/>
                                <w:lang w:eastAsia="zh-CN"/>
                              </w:rPr>
                            </w:pPr>
                            <w:r>
                              <w:rPr>
                                <w:rFonts w:hint="eastAsia" w:ascii="仿宋" w:hAnsi="仿宋" w:eastAsia="仿宋" w:cs="仿宋"/>
                                <w:b/>
                                <w:bCs/>
                                <w:sz w:val="28"/>
                                <w:szCs w:val="36"/>
                                <w:lang w:eastAsia="zh-CN"/>
                              </w:rPr>
                              <w:t>项目所在地</w:t>
                            </w:r>
                          </w:p>
                        </w:txbxContent>
                      </wps:txbx>
                      <wps:bodyPr upright="1"/>
                    </wps:wsp>
                  </a:graphicData>
                </a:graphic>
              </wp:anchor>
            </w:drawing>
          </mc:Choice>
          <mc:Fallback>
            <w:pict>
              <v:shape id="_x0000_s1026" o:spid="_x0000_s1026" o:spt="61" type="#_x0000_t61" style="position:absolute;left:0pt;margin-left:349.85pt;margin-top:-313.25pt;height:25.7pt;width:151.05pt;z-index:251664384;mso-width-relative:page;mso-height-relative:page;" filled="f" stroked="t" coordsize="21600,21600" o:gfxdata="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FuzEi2wAAAA4BAAAPAAAAAAAAAAEAIAAAACIAAABkcnMvZG93&#10;bnJldi54bWxQSwECFAAUAAAACACHTuJAsL7eujYCAABnBAAADgAAAAAAAAABACAAAAAqAQAAZHJz&#10;L2Uyb0RvYy54bWxQSwUGAAAAAAYABgBZAQAA0gUAAAAA&#10;" adj="-3395,86232">
                <v:fill on="f" focussize="0,0"/>
                <v:stroke color="#000000" joinstyle="miter"/>
                <v:imagedata o:title=""/>
                <o:lock v:ext="edit" aspectratio="f"/>
                <v:textbox>
                  <w:txbxContent>
                    <w:p>
                      <w:pPr>
                        <w:jc w:val="center"/>
                        <w:rPr>
                          <w:rFonts w:hint="eastAsia" w:ascii="仿宋" w:hAnsi="仿宋" w:eastAsia="仿宋" w:cs="仿宋"/>
                          <w:b/>
                          <w:bCs/>
                          <w:sz w:val="28"/>
                          <w:szCs w:val="36"/>
                          <w:lang w:eastAsia="zh-CN"/>
                        </w:rPr>
                      </w:pPr>
                      <w:r>
                        <w:rPr>
                          <w:rFonts w:hint="eastAsia" w:ascii="仿宋" w:hAnsi="仿宋" w:eastAsia="仿宋" w:cs="仿宋"/>
                          <w:b/>
                          <w:bCs/>
                          <w:sz w:val="28"/>
                          <w:szCs w:val="36"/>
                          <w:lang w:eastAsia="zh-CN"/>
                        </w:rPr>
                        <w:t>项目所在地</w:t>
                      </w:r>
                    </w:p>
                  </w:txbxContent>
                </v:textbox>
              </v:shape>
            </w:pict>
          </mc:Fallback>
        </mc:AlternateContent>
      </w:r>
      <w:r>
        <w:rPr>
          <w:rFonts w:hint="eastAsia" w:eastAsia="宋体"/>
          <w:color w:val="000000"/>
          <w:sz w:val="24"/>
          <w:szCs w:val="24"/>
          <w:lang w:eastAsia="zh-CN"/>
        </w:rPr>
        <w:drawing>
          <wp:inline distT="0" distB="0" distL="114300" distR="114300">
            <wp:extent cx="7453630" cy="4699635"/>
            <wp:effectExtent l="0" t="0" r="13970" b="5715"/>
            <wp:docPr id="12" name="图片 12" descr="Out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OutImage (3)"/>
                    <pic:cNvPicPr>
                      <a:picLocks noChangeAspect="1"/>
                    </pic:cNvPicPr>
                  </pic:nvPicPr>
                  <pic:blipFill>
                    <a:blip r:embed="rId22"/>
                    <a:stretch>
                      <a:fillRect/>
                    </a:stretch>
                  </pic:blipFill>
                  <pic:spPr>
                    <a:xfrm>
                      <a:off x="0" y="0"/>
                      <a:ext cx="7453630" cy="4699635"/>
                    </a:xfrm>
                    <a:prstGeom prst="rect">
                      <a:avLst/>
                    </a:prstGeom>
                  </pic:spPr>
                </pic:pic>
              </a:graphicData>
            </a:graphic>
          </wp:inline>
        </w:drawing>
      </w:r>
    </w:p>
    <w:p>
      <w:pPr>
        <w:pStyle w:val="14"/>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rPr>
      </w:pPr>
      <w:r>
        <w:rPr>
          <w:rFonts w:hint="default" w:ascii="Times New Roman" w:hAnsi="Times New Roman" w:eastAsia="仿宋" w:cs="Times New Roman"/>
          <w:b/>
          <w:bCs/>
          <w:kern w:val="0"/>
          <w:sz w:val="24"/>
        </w:rPr>
        <w:t>图3.1-1</w:t>
      </w:r>
      <w:r>
        <w:rPr>
          <w:rFonts w:hint="default" w:ascii="Times New Roman" w:hAnsi="Times New Roman" w:eastAsia="仿宋" w:cs="Times New Roman"/>
          <w:b/>
          <w:bCs/>
          <w:kern w:val="0"/>
          <w:sz w:val="24"/>
          <w:lang w:eastAsia="zh-CN"/>
        </w:rPr>
        <w:t>建设</w:t>
      </w:r>
      <w:r>
        <w:rPr>
          <w:rFonts w:hint="default" w:ascii="Times New Roman" w:hAnsi="Times New Roman" w:eastAsia="仿宋" w:cs="Times New Roman"/>
          <w:b/>
          <w:bCs/>
          <w:kern w:val="0"/>
          <w:sz w:val="24"/>
        </w:rPr>
        <w:t>项目地理位置图</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rPr>
        <w:sectPr>
          <w:pgSz w:w="16838" w:h="11906" w:orient="landscape"/>
          <w:pgMar w:top="1797" w:right="1440" w:bottom="1797" w:left="1440" w:header="851" w:footer="992" w:gutter="0"/>
          <w:pgNumType w:fmt="decimal"/>
          <w:cols w:space="720" w:num="1"/>
          <w:docGrid w:linePitch="312" w:charSpace="0"/>
        </w:sectPr>
      </w:pPr>
      <w:r>
        <w:rPr>
          <w:rFonts w:hint="default" w:ascii="Times New Roman" w:hAnsi="Times New Roman" w:eastAsia="仿宋" w:cs="Times New Roman"/>
          <w:b/>
          <w:bCs/>
          <w:kern w:val="0"/>
          <w:sz w:val="24"/>
        </w:rPr>
        <w:drawing>
          <wp:anchor distT="0" distB="0" distL="114300" distR="114300" simplePos="0" relativeHeight="251666432" behindDoc="0" locked="0" layoutInCell="1" allowOverlap="1">
            <wp:simplePos x="0" y="0"/>
            <wp:positionH relativeFrom="column">
              <wp:posOffset>758190</wp:posOffset>
            </wp:positionH>
            <wp:positionV relativeFrom="paragraph">
              <wp:posOffset>-17145</wp:posOffset>
            </wp:positionV>
            <wp:extent cx="7453630" cy="5269865"/>
            <wp:effectExtent l="0" t="0" r="13970" b="6985"/>
            <wp:wrapTopAndBottom/>
            <wp:docPr id="25" name="图片 25" descr="Out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OutImage (2)"/>
                    <pic:cNvPicPr>
                      <a:picLocks noChangeAspect="1"/>
                    </pic:cNvPicPr>
                  </pic:nvPicPr>
                  <pic:blipFill>
                    <a:blip r:embed="rId23"/>
                    <a:stretch>
                      <a:fillRect/>
                    </a:stretch>
                  </pic:blipFill>
                  <pic:spPr>
                    <a:xfrm>
                      <a:off x="0" y="0"/>
                      <a:ext cx="7453630" cy="5269865"/>
                    </a:xfrm>
                    <a:prstGeom prst="rect">
                      <a:avLst/>
                    </a:prstGeom>
                  </pic:spPr>
                </pic:pic>
              </a:graphicData>
            </a:graphic>
          </wp:anchor>
        </w:drawing>
      </w:r>
      <w:r>
        <w:rPr>
          <w:rFonts w:hint="default" w:ascii="Times New Roman" w:hAnsi="Times New Roman" w:eastAsia="仿宋" w:cs="Times New Roman"/>
          <w:b/>
          <w:bCs/>
          <w:kern w:val="0"/>
          <w:sz w:val="24"/>
        </w:rPr>
        <w:t>图3.1-2</w:t>
      </w:r>
      <w:r>
        <w:rPr>
          <w:rFonts w:hint="default" w:ascii="Times New Roman" w:hAnsi="Times New Roman" w:eastAsia="仿宋" w:cs="Times New Roman"/>
          <w:b/>
          <w:bCs/>
          <w:kern w:val="0"/>
          <w:sz w:val="24"/>
          <w:lang w:eastAsia="zh-CN"/>
        </w:rPr>
        <w:t>建设</w:t>
      </w:r>
      <w:r>
        <w:rPr>
          <w:rFonts w:hint="default" w:ascii="Times New Roman" w:hAnsi="Times New Roman" w:eastAsia="仿宋" w:cs="Times New Roman"/>
          <w:b/>
          <w:bCs/>
          <w:kern w:val="0"/>
          <w:sz w:val="24"/>
        </w:rPr>
        <w:t>项目周边示意图</w:t>
      </w:r>
    </w:p>
    <w:p>
      <w:pPr>
        <w:jc w:val="center"/>
        <w:rPr>
          <w:rFonts w:hint="default" w:ascii="Times New Roman" w:hAnsi="Times New Roman" w:eastAsia="仿宋" w:cs="Times New Roman"/>
          <w:b/>
          <w:bCs/>
          <w:kern w:val="0"/>
          <w:sz w:val="24"/>
          <w:szCs w:val="24"/>
        </w:rPr>
        <w:sectPr>
          <w:pgSz w:w="11906" w:h="16838"/>
          <w:pgMar w:top="1440" w:right="1797" w:bottom="1440" w:left="1797" w:header="851" w:footer="992" w:gutter="0"/>
          <w:pgNumType w:fmt="decimal"/>
          <w:cols w:space="720" w:num="1"/>
          <w:docGrid w:linePitch="312" w:charSpace="0"/>
        </w:sectPr>
      </w:pPr>
      <w:r>
        <w:rPr>
          <w:rFonts w:hint="default" w:ascii="Times New Roman" w:hAnsi="Times New Roman" w:eastAsia="仿宋" w:cs="Times New Roman"/>
          <w:b/>
          <w:bCs/>
          <w:kern w:val="0"/>
          <w:sz w:val="24"/>
          <w:szCs w:val="24"/>
        </w:rPr>
        <w:drawing>
          <wp:inline distT="0" distB="0" distL="114300" distR="114300">
            <wp:extent cx="5267325" cy="7696835"/>
            <wp:effectExtent l="0" t="0" r="9525" b="18415"/>
            <wp:docPr id="11" name="图片 11" descr="bd6ba4d053fbc337d01d912bff542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d6ba4d053fbc337d01d912bff5422d"/>
                    <pic:cNvPicPr>
                      <a:picLocks noChangeAspect="1"/>
                    </pic:cNvPicPr>
                  </pic:nvPicPr>
                  <pic:blipFill>
                    <a:blip r:embed="rId24"/>
                    <a:stretch>
                      <a:fillRect/>
                    </a:stretch>
                  </pic:blipFill>
                  <pic:spPr>
                    <a:xfrm>
                      <a:off x="0" y="0"/>
                      <a:ext cx="5267325" cy="7696835"/>
                    </a:xfrm>
                    <a:prstGeom prst="rect">
                      <a:avLst/>
                    </a:prstGeom>
                  </pic:spPr>
                </pic:pic>
              </a:graphicData>
            </a:graphic>
          </wp:inline>
        </w:drawing>
      </w:r>
      <w:r>
        <w:rPr>
          <w:rFonts w:hint="default" w:ascii="Times New Roman" w:hAnsi="Times New Roman" w:eastAsia="仿宋" w:cs="Times New Roman"/>
          <w:b/>
          <w:bCs/>
          <w:kern w:val="0"/>
          <w:sz w:val="24"/>
        </w:rPr>
        <w:t>图3.1-3</w:t>
      </w:r>
      <w:r>
        <w:rPr>
          <w:rFonts w:hint="default" w:ascii="Times New Roman" w:hAnsi="Times New Roman" w:eastAsia="仿宋" w:cs="Times New Roman"/>
          <w:b/>
          <w:bCs/>
          <w:kern w:val="0"/>
          <w:sz w:val="24"/>
          <w:lang w:eastAsia="zh-CN"/>
        </w:rPr>
        <w:t>建设</w:t>
      </w:r>
      <w:r>
        <w:rPr>
          <w:rFonts w:hint="default" w:ascii="Times New Roman" w:hAnsi="Times New Roman" w:eastAsia="仿宋" w:cs="Times New Roman"/>
          <w:b/>
          <w:bCs/>
          <w:kern w:val="0"/>
          <w:sz w:val="24"/>
          <w:szCs w:val="24"/>
        </w:rPr>
        <w:t>项目厂区平面布置</w:t>
      </w:r>
    </w:p>
    <w:p>
      <w:pPr>
        <w:pStyle w:val="7"/>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8"/>
          <w:szCs w:val="28"/>
        </w:rPr>
      </w:pPr>
      <w:bookmarkStart w:id="54" w:name="_Toc12953590"/>
      <w:bookmarkStart w:id="55" w:name="_Toc5611043"/>
      <w:bookmarkStart w:id="56" w:name="_Toc13124225"/>
      <w:bookmarkStart w:id="57" w:name="_Toc501611178"/>
      <w:bookmarkStart w:id="58" w:name="_Toc516515661"/>
      <w:bookmarkStart w:id="59" w:name="_Toc20470773"/>
      <w:bookmarkStart w:id="60" w:name="_Toc11916"/>
      <w:r>
        <w:rPr>
          <w:rFonts w:hint="default" w:ascii="Times New Roman" w:hAnsi="Times New Roman" w:cs="Times New Roman"/>
          <w:sz w:val="28"/>
          <w:szCs w:val="28"/>
        </w:rPr>
        <w:t>3.2建设内容</w:t>
      </w:r>
      <w:bookmarkEnd w:id="54"/>
      <w:bookmarkEnd w:id="55"/>
      <w:bookmarkEnd w:id="56"/>
      <w:bookmarkEnd w:id="57"/>
      <w:bookmarkEnd w:id="58"/>
      <w:bookmarkEnd w:id="59"/>
      <w:bookmarkEnd w:id="60"/>
    </w:p>
    <w:p>
      <w:pPr>
        <w:adjustRightInd w:val="0"/>
        <w:snapToGrid w:val="0"/>
        <w:spacing w:line="500" w:lineRule="exact"/>
        <w:ind w:firstLine="600" w:firstLineChars="200"/>
        <w:rPr>
          <w:rFonts w:hint="eastAsia" w:ascii="Times New Roman" w:hAnsi="Times New Roman" w:eastAsia="仿宋" w:cs="Times New Roman"/>
          <w:spacing w:val="10"/>
          <w:kern w:val="0"/>
          <w:sz w:val="28"/>
          <w:szCs w:val="28"/>
          <w:lang w:eastAsia="zh-CN"/>
        </w:rPr>
      </w:pPr>
      <w:r>
        <w:rPr>
          <w:rFonts w:hint="default" w:ascii="Times New Roman" w:hAnsi="Times New Roman" w:eastAsia="仿宋" w:cs="Times New Roman"/>
          <w:spacing w:val="10"/>
          <w:kern w:val="0"/>
          <w:sz w:val="28"/>
          <w:szCs w:val="28"/>
          <w:lang w:eastAsia="zh-CN"/>
        </w:rPr>
        <w:t>建设</w:t>
      </w:r>
      <w:r>
        <w:rPr>
          <w:rFonts w:hint="default" w:ascii="Times New Roman" w:hAnsi="Times New Roman" w:eastAsia="仿宋" w:cs="Times New Roman"/>
          <w:spacing w:val="10"/>
          <w:kern w:val="0"/>
          <w:sz w:val="28"/>
          <w:szCs w:val="28"/>
        </w:rPr>
        <w:t>项目投资</w:t>
      </w:r>
      <w:r>
        <w:rPr>
          <w:rFonts w:hint="eastAsia" w:eastAsia="仿宋" w:cs="Times New Roman"/>
          <w:spacing w:val="10"/>
          <w:kern w:val="0"/>
          <w:sz w:val="28"/>
          <w:szCs w:val="28"/>
          <w:lang w:val="en-US" w:eastAsia="zh-CN"/>
        </w:rPr>
        <w:t>1800</w:t>
      </w:r>
      <w:r>
        <w:rPr>
          <w:rFonts w:hint="default" w:ascii="Times New Roman" w:hAnsi="Times New Roman" w:eastAsia="仿宋" w:cs="Times New Roman"/>
          <w:spacing w:val="10"/>
          <w:kern w:val="0"/>
          <w:sz w:val="28"/>
          <w:szCs w:val="28"/>
        </w:rPr>
        <w:t>万元，用于购置生产设施及其相应的环保设施，其中环保投资</w:t>
      </w:r>
      <w:r>
        <w:rPr>
          <w:rFonts w:hint="eastAsia" w:eastAsia="仿宋" w:cs="Times New Roman"/>
          <w:spacing w:val="10"/>
          <w:kern w:val="0"/>
          <w:sz w:val="28"/>
          <w:szCs w:val="28"/>
          <w:lang w:val="en-US" w:eastAsia="zh-CN"/>
        </w:rPr>
        <w:t>45</w:t>
      </w:r>
      <w:r>
        <w:rPr>
          <w:rFonts w:hint="default" w:ascii="Times New Roman" w:hAnsi="Times New Roman" w:eastAsia="仿宋" w:cs="Times New Roman"/>
          <w:spacing w:val="10"/>
          <w:kern w:val="0"/>
          <w:sz w:val="28"/>
          <w:szCs w:val="28"/>
        </w:rPr>
        <w:t>万元，占投资总额的</w:t>
      </w:r>
      <w:r>
        <w:rPr>
          <w:rFonts w:hint="eastAsia" w:eastAsia="仿宋" w:cs="Times New Roman"/>
          <w:spacing w:val="10"/>
          <w:kern w:val="0"/>
          <w:sz w:val="28"/>
          <w:szCs w:val="28"/>
          <w:lang w:val="en-US" w:eastAsia="zh-CN"/>
        </w:rPr>
        <w:t>2.5</w:t>
      </w:r>
      <w:r>
        <w:rPr>
          <w:rFonts w:hint="default" w:ascii="Times New Roman" w:hAnsi="Times New Roman" w:eastAsia="仿宋" w:cs="Times New Roman"/>
          <w:spacing w:val="10"/>
          <w:kern w:val="0"/>
          <w:sz w:val="28"/>
          <w:szCs w:val="28"/>
        </w:rPr>
        <w:t>%。生产制度：本项目年工作</w:t>
      </w:r>
      <w:r>
        <w:rPr>
          <w:rFonts w:hint="eastAsia" w:ascii="Times New Roman" w:hAnsi="Times New Roman" w:eastAsia="仿宋" w:cs="Times New Roman"/>
          <w:spacing w:val="10"/>
          <w:kern w:val="0"/>
          <w:sz w:val="28"/>
          <w:szCs w:val="28"/>
          <w:lang w:val="en-US" w:eastAsia="zh-CN"/>
        </w:rPr>
        <w:t>300</w:t>
      </w:r>
      <w:r>
        <w:rPr>
          <w:rFonts w:hint="default" w:ascii="Times New Roman" w:hAnsi="Times New Roman" w:eastAsia="仿宋" w:cs="Times New Roman"/>
          <w:spacing w:val="10"/>
          <w:kern w:val="0"/>
          <w:sz w:val="28"/>
          <w:szCs w:val="28"/>
        </w:rPr>
        <w:t>天，每天</w:t>
      </w:r>
      <w:r>
        <w:rPr>
          <w:rFonts w:hint="eastAsia" w:eastAsia="仿宋" w:cs="Times New Roman"/>
          <w:spacing w:val="10"/>
          <w:kern w:val="0"/>
          <w:sz w:val="28"/>
          <w:szCs w:val="28"/>
          <w:lang w:eastAsia="zh-CN"/>
        </w:rPr>
        <w:t>一</w:t>
      </w:r>
      <w:r>
        <w:rPr>
          <w:rFonts w:hint="default" w:ascii="Times New Roman" w:hAnsi="Times New Roman" w:eastAsia="仿宋" w:cs="Times New Roman"/>
          <w:spacing w:val="10"/>
          <w:kern w:val="0"/>
          <w:sz w:val="28"/>
          <w:szCs w:val="28"/>
        </w:rPr>
        <w:t>班，每班8h，年</w:t>
      </w:r>
      <w:r>
        <w:rPr>
          <w:rFonts w:hint="eastAsia" w:eastAsia="仿宋" w:cs="Times New Roman"/>
          <w:spacing w:val="10"/>
          <w:kern w:val="0"/>
          <w:sz w:val="28"/>
          <w:szCs w:val="28"/>
          <w:lang w:eastAsia="zh-CN"/>
        </w:rPr>
        <w:t>工作</w:t>
      </w:r>
      <w:r>
        <w:rPr>
          <w:rFonts w:hint="default" w:ascii="Times New Roman" w:hAnsi="Times New Roman" w:eastAsia="仿宋" w:cs="Times New Roman"/>
          <w:spacing w:val="10"/>
          <w:kern w:val="0"/>
          <w:sz w:val="28"/>
          <w:szCs w:val="28"/>
        </w:rPr>
        <w:t>时间约为</w:t>
      </w:r>
      <w:r>
        <w:rPr>
          <w:rFonts w:hint="eastAsia" w:eastAsia="仿宋" w:cs="Times New Roman"/>
          <w:spacing w:val="10"/>
          <w:kern w:val="0"/>
          <w:sz w:val="28"/>
          <w:szCs w:val="28"/>
          <w:lang w:val="en-US" w:eastAsia="zh-CN"/>
        </w:rPr>
        <w:t>2400</w:t>
      </w:r>
      <w:r>
        <w:rPr>
          <w:rFonts w:hint="default" w:ascii="Times New Roman" w:hAnsi="Times New Roman" w:eastAsia="仿宋" w:cs="Times New Roman"/>
          <w:spacing w:val="10"/>
          <w:kern w:val="0"/>
          <w:sz w:val="28"/>
          <w:szCs w:val="28"/>
        </w:rPr>
        <w:t>h。</w:t>
      </w:r>
    </w:p>
    <w:p>
      <w:pPr>
        <w:adjustRightInd w:val="0"/>
        <w:snapToGrid w:val="0"/>
        <w:spacing w:line="500" w:lineRule="exact"/>
        <w:ind w:firstLine="600" w:firstLineChars="200"/>
        <w:rPr>
          <w:rFonts w:hint="eastAsia" w:ascii="Times New Roman" w:hAnsi="Times New Roman" w:eastAsia="仿宋" w:cs="Times New Roman"/>
          <w:spacing w:val="10"/>
          <w:kern w:val="0"/>
          <w:sz w:val="28"/>
          <w:szCs w:val="28"/>
          <w:lang w:eastAsia="zh-CN"/>
        </w:rPr>
      </w:pPr>
      <w:r>
        <w:rPr>
          <w:rFonts w:hint="eastAsia" w:ascii="Times New Roman" w:hAnsi="Times New Roman" w:eastAsia="仿宋" w:cs="Times New Roman"/>
          <w:spacing w:val="10"/>
          <w:kern w:val="0"/>
          <w:sz w:val="28"/>
          <w:szCs w:val="28"/>
          <w:lang w:eastAsia="zh-CN"/>
        </w:rPr>
        <w:t>项目生产能力见表3.2-1，公用及辅助工程建设见表3.2-2</w:t>
      </w:r>
      <w:r>
        <w:rPr>
          <w:rFonts w:hint="eastAsia" w:eastAsia="仿宋" w:cs="Times New Roman"/>
          <w:spacing w:val="10"/>
          <w:kern w:val="0"/>
          <w:sz w:val="28"/>
          <w:szCs w:val="28"/>
          <w:lang w:eastAsia="zh-CN"/>
        </w:rPr>
        <w:t>，</w:t>
      </w:r>
      <w:r>
        <w:rPr>
          <w:rFonts w:hint="eastAsia" w:ascii="Times New Roman" w:hAnsi="Times New Roman" w:eastAsia="仿宋" w:cs="Times New Roman"/>
          <w:spacing w:val="10"/>
          <w:kern w:val="0"/>
          <w:sz w:val="28"/>
          <w:szCs w:val="28"/>
          <w:lang w:eastAsia="zh-CN"/>
        </w:rPr>
        <w:t>主要生产、辅助设备见表3.2-3。</w:t>
      </w:r>
    </w:p>
    <w:p>
      <w:pPr>
        <w:widowControl w:val="0"/>
        <w:spacing w:line="500" w:lineRule="exact"/>
        <w:ind w:firstLine="0" w:firstLineChars="0"/>
        <w:jc w:val="center"/>
        <w:rPr>
          <w:rFonts w:hint="default" w:ascii="Times New Roman" w:hAnsi="Times New Roman" w:eastAsia="仿宋" w:cs="Times New Roman"/>
          <w:b/>
          <w:kern w:val="2"/>
          <w:sz w:val="24"/>
          <w:szCs w:val="24"/>
          <w:lang w:val="en-US" w:eastAsia="zh-CN" w:bidi="ar-SA"/>
        </w:rPr>
      </w:pPr>
      <w:r>
        <w:rPr>
          <w:rFonts w:hint="default" w:ascii="Times New Roman" w:hAnsi="Times New Roman" w:eastAsia="仿宋" w:cs="Times New Roman"/>
          <w:b/>
          <w:kern w:val="2"/>
          <w:sz w:val="24"/>
          <w:szCs w:val="24"/>
          <w:lang w:val="en-US" w:eastAsia="zh-CN" w:bidi="ar-SA"/>
        </w:rPr>
        <w:t>表3.2-1产品情况一览表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884"/>
        <w:gridCol w:w="1884"/>
        <w:gridCol w:w="1885"/>
        <w:gridCol w:w="1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产品名称</w:t>
            </w:r>
          </w:p>
        </w:tc>
        <w:tc>
          <w:tcPr>
            <w:tcW w:w="24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品名</w:t>
            </w:r>
          </w:p>
        </w:tc>
        <w:tc>
          <w:tcPr>
            <w:tcW w:w="24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lang w:eastAsia="zh-CN"/>
              </w:rPr>
              <w:t>环评</w:t>
            </w:r>
            <w:r>
              <w:rPr>
                <w:rFonts w:hint="default" w:ascii="Times New Roman" w:hAnsi="Times New Roman" w:eastAsia="仿宋" w:cs="Times New Roman"/>
                <w:sz w:val="21"/>
                <w:szCs w:val="21"/>
              </w:rPr>
              <w:t>设计生产能力（</w:t>
            </w:r>
            <w:r>
              <w:rPr>
                <w:rFonts w:hint="eastAsia" w:ascii="Times New Roman" w:hAnsi="Times New Roman" w:eastAsia="仿宋" w:cs="Times New Roman"/>
                <w:sz w:val="21"/>
                <w:szCs w:val="21"/>
                <w:lang w:eastAsia="zh-CN"/>
              </w:rPr>
              <w:t>吨</w:t>
            </w:r>
            <w:r>
              <w:rPr>
                <w:rFonts w:hint="default" w:ascii="Times New Roman" w:hAnsi="Times New Roman" w:eastAsia="仿宋" w:cs="Times New Roman"/>
                <w:sz w:val="21"/>
                <w:szCs w:val="21"/>
              </w:rPr>
              <w:t>/年）</w:t>
            </w:r>
          </w:p>
        </w:tc>
        <w:tc>
          <w:tcPr>
            <w:tcW w:w="24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项目</w:t>
            </w:r>
            <w:r>
              <w:rPr>
                <w:rFonts w:hint="default" w:ascii="Times New Roman" w:hAnsi="Times New Roman" w:eastAsia="仿宋" w:cs="Times New Roman"/>
                <w:sz w:val="21"/>
                <w:szCs w:val="21"/>
                <w:lang w:eastAsia="zh-CN"/>
              </w:rPr>
              <w:t>实际</w:t>
            </w:r>
            <w:r>
              <w:rPr>
                <w:rFonts w:hint="default" w:ascii="Times New Roman" w:hAnsi="Times New Roman" w:eastAsia="仿宋" w:cs="Times New Roman"/>
                <w:sz w:val="21"/>
                <w:szCs w:val="21"/>
              </w:rPr>
              <w:t>生产能力（吨/年）</w:t>
            </w:r>
          </w:p>
        </w:tc>
        <w:tc>
          <w:tcPr>
            <w:tcW w:w="24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sz w:val="21"/>
                <w:szCs w:val="21"/>
                <w:lang w:eastAsia="zh-CN"/>
              </w:rPr>
            </w:pPr>
            <w:r>
              <w:rPr>
                <w:rFonts w:hint="eastAsia" w:eastAsia="仿宋" w:cs="Times New Roman"/>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rPr>
              <w:t>营养土生产线</w:t>
            </w:r>
          </w:p>
        </w:tc>
        <w:tc>
          <w:tcPr>
            <w:tcW w:w="24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rPr>
              <w:t>营养土（含水率 30%）</w:t>
            </w:r>
          </w:p>
        </w:tc>
        <w:tc>
          <w:tcPr>
            <w:tcW w:w="24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15</w:t>
            </w:r>
          </w:p>
        </w:tc>
        <w:tc>
          <w:tcPr>
            <w:tcW w:w="24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15</w:t>
            </w:r>
          </w:p>
        </w:tc>
        <w:tc>
          <w:tcPr>
            <w:tcW w:w="24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本次验收范围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rPr>
              <w:t>燃烧饼</w:t>
            </w:r>
            <w:r>
              <w:rPr>
                <w:rFonts w:hint="eastAsia" w:ascii="Times New Roman" w:hAnsi="Times New Roman" w:eastAsia="仿宋" w:cs="Times New Roman"/>
                <w:sz w:val="21"/>
                <w:szCs w:val="21"/>
                <w:lang w:eastAsia="zh-CN"/>
              </w:rPr>
              <w:t>生产线</w:t>
            </w:r>
          </w:p>
        </w:tc>
        <w:tc>
          <w:tcPr>
            <w:tcW w:w="24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rPr>
              <w:t>燃烧饼（含水率 24.79%）</w:t>
            </w:r>
          </w:p>
        </w:tc>
        <w:tc>
          <w:tcPr>
            <w:tcW w:w="24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rPr>
              <w:t>2</w:t>
            </w:r>
            <w:r>
              <w:rPr>
                <w:rFonts w:hint="default" w:ascii="Times New Roman" w:hAnsi="Times New Roman" w:eastAsia="仿宋" w:cs="Times New Roman"/>
                <w:sz w:val="21"/>
                <w:szCs w:val="21"/>
              </w:rPr>
              <w:t>5</w:t>
            </w:r>
          </w:p>
        </w:tc>
        <w:tc>
          <w:tcPr>
            <w:tcW w:w="24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w:t>
            </w:r>
          </w:p>
        </w:tc>
        <w:tc>
          <w:tcPr>
            <w:tcW w:w="24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sz w:val="21"/>
                <w:szCs w:val="21"/>
                <w:lang w:val="en-US" w:eastAsia="zh-CN"/>
              </w:rPr>
            </w:pPr>
            <w:r>
              <w:rPr>
                <w:rFonts w:hint="eastAsia" w:eastAsia="仿宋" w:cs="Times New Roman"/>
                <w:sz w:val="21"/>
                <w:szCs w:val="21"/>
                <w:lang w:val="en-US" w:eastAsia="zh-CN"/>
              </w:rPr>
              <w:t>未</w:t>
            </w:r>
            <w:r>
              <w:rPr>
                <w:rFonts w:hint="eastAsia" w:ascii="Times New Roman" w:hAnsi="Times New Roman" w:eastAsia="仿宋" w:cs="Times New Roman"/>
                <w:sz w:val="21"/>
                <w:szCs w:val="21"/>
                <w:lang w:val="en-US" w:eastAsia="zh-CN"/>
              </w:rPr>
              <w:t>建设</w:t>
            </w:r>
          </w:p>
        </w:tc>
      </w:tr>
    </w:tbl>
    <w:p>
      <w:pPr>
        <w:pStyle w:val="23"/>
        <w:spacing w:line="500" w:lineRule="exact"/>
        <w:ind w:firstLine="0" w:firstLineChars="0"/>
        <w:jc w:val="center"/>
        <w:rPr>
          <w:rFonts w:hint="default" w:ascii="Times New Roman" w:hAnsi="Times New Roman" w:eastAsia="仿宋" w:cs="Times New Roman"/>
          <w:b/>
          <w:kern w:val="2"/>
          <w:sz w:val="24"/>
          <w:szCs w:val="24"/>
          <w:lang w:val="en-US" w:eastAsia="zh-CN" w:bidi="ar-SA"/>
        </w:rPr>
      </w:pPr>
      <w:r>
        <w:rPr>
          <w:rFonts w:hint="default" w:ascii="Times New Roman" w:hAnsi="Times New Roman" w:eastAsia="仿宋" w:cs="Times New Roman"/>
          <w:b/>
          <w:kern w:val="2"/>
          <w:sz w:val="24"/>
          <w:szCs w:val="24"/>
          <w:lang w:val="en-US" w:eastAsia="zh-CN" w:bidi="ar-SA"/>
        </w:rPr>
        <w:t>表3.2-2公用及辅助工程</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075"/>
        <w:gridCol w:w="1825"/>
        <w:gridCol w:w="3214"/>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000000"/>
                <w:spacing w:val="0"/>
                <w:w w:val="100"/>
                <w:position w:val="0"/>
                <w:sz w:val="21"/>
                <w:szCs w:val="21"/>
                <w:u w:val="none"/>
                <w:shd w:val="clear" w:color="auto" w:fill="auto"/>
                <w:lang w:val="en-US" w:eastAsia="zh-CN" w:bidi="zh-TW"/>
              </w:rPr>
            </w:pPr>
            <w:r>
              <w:rPr>
                <w:rFonts w:hint="default" w:ascii="Times New Roman" w:hAnsi="Times New Roman" w:eastAsia="仿宋" w:cs="Times New Roman"/>
                <w:color w:val="000000"/>
                <w:spacing w:val="0"/>
                <w:w w:val="100"/>
                <w:position w:val="0"/>
                <w:sz w:val="21"/>
                <w:szCs w:val="21"/>
                <w:u w:val="none"/>
                <w:shd w:val="clear" w:color="auto" w:fill="auto"/>
                <w:lang w:val="zh-TW" w:eastAsia="zh-TW" w:bidi="zh-TW"/>
              </w:rPr>
              <w:t>类别</w:t>
            </w:r>
          </w:p>
        </w:tc>
        <w:tc>
          <w:tcPr>
            <w:tcW w:w="2900" w:type="dxa"/>
            <w:gridSpan w:val="2"/>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r>
              <w:rPr>
                <w:rFonts w:hint="default" w:ascii="Times New Roman" w:hAnsi="Times New Roman" w:eastAsia="仿宋" w:cs="Times New Roman"/>
                <w:color w:val="000000"/>
                <w:spacing w:val="0"/>
                <w:w w:val="100"/>
                <w:position w:val="0"/>
                <w:sz w:val="21"/>
                <w:szCs w:val="21"/>
                <w:u w:val="none"/>
                <w:shd w:val="clear" w:color="auto" w:fill="auto"/>
                <w:lang w:val="zh-TW" w:eastAsia="zh-TW" w:bidi="zh-TW"/>
              </w:rPr>
              <w:t>环评情况</w:t>
            </w:r>
          </w:p>
        </w:tc>
        <w:tc>
          <w:tcPr>
            <w:tcW w:w="3214" w:type="dxa"/>
            <w:vMerge w:val="restar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r>
              <w:rPr>
                <w:rFonts w:hint="default" w:ascii="Times New Roman" w:hAnsi="Times New Roman" w:eastAsia="仿宋" w:cs="Times New Roman"/>
                <w:color w:val="000000"/>
                <w:spacing w:val="0"/>
                <w:w w:val="100"/>
                <w:position w:val="0"/>
                <w:sz w:val="21"/>
                <w:szCs w:val="21"/>
                <w:u w:val="none"/>
                <w:shd w:val="clear" w:color="auto" w:fill="auto"/>
                <w:lang w:val="zh-TW" w:eastAsia="zh-TW" w:bidi="zh-TW"/>
              </w:rPr>
              <w:t>实际建设情况</w:t>
            </w:r>
          </w:p>
        </w:tc>
        <w:tc>
          <w:tcPr>
            <w:tcW w:w="1706" w:type="dxa"/>
            <w:vMerge w:val="restar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r>
              <w:rPr>
                <w:rFonts w:hint="default" w:ascii="Times New Roman" w:hAnsi="Times New Roman" w:eastAsia="仿宋" w:cs="Times New Roman"/>
                <w:color w:val="000000"/>
                <w:spacing w:val="0"/>
                <w:w w:val="100"/>
                <w:position w:val="0"/>
                <w:sz w:val="21"/>
                <w:szCs w:val="21"/>
                <w:u w:val="none"/>
                <w:shd w:val="clear" w:color="auto" w:fill="auto"/>
                <w:lang w:val="zh-TW" w:eastAsia="zh-CN" w:bidi="zh-TW"/>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p>
        </w:tc>
        <w:tc>
          <w:tcPr>
            <w:tcW w:w="1075"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spacing w:val="0"/>
                <w:w w:val="100"/>
                <w:kern w:val="2"/>
                <w:position w:val="0"/>
                <w:sz w:val="21"/>
                <w:szCs w:val="21"/>
                <w:u w:val="none"/>
                <w:shd w:val="clear" w:color="auto" w:fill="auto"/>
                <w:lang w:val="en-US" w:eastAsia="zh-CN" w:bidi="zh-TW"/>
              </w:rPr>
            </w:pPr>
            <w:r>
              <w:rPr>
                <w:rFonts w:hint="default" w:ascii="Times New Roman" w:hAnsi="Times New Roman" w:eastAsia="仿宋" w:cs="Times New Roman"/>
                <w:color w:val="000000"/>
                <w:spacing w:val="0"/>
                <w:w w:val="100"/>
                <w:position w:val="0"/>
                <w:sz w:val="21"/>
                <w:szCs w:val="21"/>
                <w:u w:val="none"/>
                <w:shd w:val="clear" w:color="auto" w:fill="auto"/>
                <w:lang w:val="zh-TW" w:eastAsia="zh-TW" w:bidi="zh-TW"/>
              </w:rPr>
              <w:t>建设名称</w:t>
            </w:r>
          </w:p>
        </w:tc>
        <w:tc>
          <w:tcPr>
            <w:tcW w:w="1825"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spacing w:val="0"/>
                <w:w w:val="100"/>
                <w:kern w:val="2"/>
                <w:position w:val="0"/>
                <w:sz w:val="21"/>
                <w:szCs w:val="21"/>
                <w:u w:val="none"/>
                <w:shd w:val="clear" w:color="auto" w:fill="auto"/>
                <w:lang w:val="en-US" w:eastAsia="zh-CN" w:bidi="zh-TW"/>
              </w:rPr>
            </w:pPr>
            <w:r>
              <w:rPr>
                <w:rFonts w:hint="default" w:ascii="Times New Roman" w:hAnsi="Times New Roman" w:eastAsia="仿宋" w:cs="Times New Roman"/>
                <w:color w:val="000000"/>
                <w:spacing w:val="0"/>
                <w:w w:val="100"/>
                <w:position w:val="0"/>
                <w:sz w:val="21"/>
                <w:szCs w:val="21"/>
                <w:u w:val="none"/>
                <w:shd w:val="clear" w:color="auto" w:fill="auto"/>
                <w:lang w:val="zh-TW" w:eastAsia="zh-TW" w:bidi="zh-TW"/>
              </w:rPr>
              <w:t>设计能力</w:t>
            </w:r>
          </w:p>
        </w:tc>
        <w:tc>
          <w:tcPr>
            <w:tcW w:w="3214"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p>
        </w:tc>
        <w:tc>
          <w:tcPr>
            <w:tcW w:w="1706"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r>
              <w:rPr>
                <w:rFonts w:hint="default" w:ascii="Times New Roman" w:hAnsi="Times New Roman" w:eastAsia="仿宋" w:cs="Times New Roman"/>
                <w:color w:val="000000"/>
                <w:spacing w:val="0"/>
                <w:w w:val="100"/>
                <w:position w:val="0"/>
                <w:sz w:val="21"/>
                <w:szCs w:val="21"/>
                <w:u w:val="none"/>
                <w:shd w:val="clear" w:color="auto" w:fill="auto"/>
                <w:lang w:val="zh-TW" w:eastAsia="zh-TW" w:bidi="zh-TW"/>
              </w:rPr>
              <w:t>主体工程</w:t>
            </w:r>
          </w:p>
        </w:tc>
        <w:tc>
          <w:tcPr>
            <w:tcW w:w="1075" w:type="dxa"/>
            <w:vAlign w:val="center"/>
          </w:tcPr>
          <w:p>
            <w:pPr>
              <w:adjustRightInd w:val="0"/>
              <w:snapToGrid w:val="0"/>
              <w:spacing w:line="280" w:lineRule="exact"/>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发酵车间</w:t>
            </w:r>
          </w:p>
        </w:tc>
        <w:tc>
          <w:tcPr>
            <w:tcW w:w="1825" w:type="dxa"/>
            <w:vAlign w:val="center"/>
          </w:tcPr>
          <w:p>
            <w:pPr>
              <w:adjustRightInd w:val="0"/>
              <w:snapToGrid w:val="0"/>
              <w:spacing w:line="280" w:lineRule="exact"/>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2640m</w:t>
            </w:r>
            <w:r>
              <w:rPr>
                <w:rFonts w:hint="default" w:ascii="Times New Roman" w:hAnsi="Times New Roman" w:eastAsia="仿宋" w:cs="Times New Roman"/>
                <w:sz w:val="21"/>
                <w:szCs w:val="21"/>
                <w:vertAlign w:val="superscript"/>
              </w:rPr>
              <w:t>2</w:t>
            </w:r>
          </w:p>
        </w:tc>
        <w:tc>
          <w:tcPr>
            <w:tcW w:w="3214"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spacing w:val="0"/>
                <w:w w:val="100"/>
                <w:kern w:val="2"/>
                <w:position w:val="0"/>
                <w:sz w:val="21"/>
                <w:szCs w:val="21"/>
                <w:u w:val="none"/>
                <w:shd w:val="clear" w:color="auto" w:fill="auto"/>
                <w:lang w:val="en-US" w:eastAsia="zh-CN" w:bidi="zh-TW"/>
              </w:rPr>
            </w:pPr>
            <w:r>
              <w:rPr>
                <w:rFonts w:hint="default" w:ascii="Times New Roman" w:hAnsi="Times New Roman" w:eastAsia="仿宋" w:cs="Times New Roman"/>
                <w:color w:val="000000"/>
                <w:spacing w:val="0"/>
                <w:w w:val="100"/>
                <w:position w:val="0"/>
                <w:sz w:val="21"/>
                <w:szCs w:val="21"/>
                <w:u w:val="none"/>
                <w:shd w:val="clear" w:color="auto" w:fill="auto"/>
                <w:lang w:val="en-US" w:eastAsia="zh-CN" w:bidi="zh-TW"/>
              </w:rPr>
              <w:t>发酵区域2500m</w:t>
            </w:r>
            <w:r>
              <w:rPr>
                <w:rFonts w:hint="default" w:ascii="Times New Roman" w:hAnsi="Times New Roman" w:eastAsia="仿宋" w:cs="Times New Roman"/>
                <w:color w:val="000000"/>
                <w:spacing w:val="0"/>
                <w:w w:val="100"/>
                <w:position w:val="0"/>
                <w:sz w:val="21"/>
                <w:szCs w:val="21"/>
                <w:u w:val="none"/>
                <w:shd w:val="clear" w:color="auto" w:fill="auto"/>
                <w:vertAlign w:val="superscript"/>
                <w:lang w:val="en-US" w:eastAsia="zh-CN" w:bidi="zh-TW"/>
              </w:rPr>
              <w:t>2</w:t>
            </w:r>
          </w:p>
        </w:tc>
        <w:tc>
          <w:tcPr>
            <w:tcW w:w="1706"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spacing w:val="0"/>
                <w:w w:val="100"/>
                <w:kern w:val="2"/>
                <w:position w:val="0"/>
                <w:sz w:val="21"/>
                <w:szCs w:val="21"/>
                <w:u w:val="none"/>
                <w:shd w:val="clear" w:color="auto" w:fill="auto"/>
                <w:lang w:val="en-US" w:eastAsia="zh-CN" w:bidi="zh-TW"/>
              </w:rPr>
            </w:pPr>
            <w:r>
              <w:rPr>
                <w:rFonts w:hint="default" w:ascii="Times New Roman" w:hAnsi="Times New Roman" w:eastAsia="仿宋" w:cs="Times New Roman"/>
                <w:color w:val="000000"/>
                <w:spacing w:val="0"/>
                <w:w w:val="100"/>
                <w:position w:val="0"/>
                <w:sz w:val="21"/>
                <w:szCs w:val="21"/>
                <w:u w:val="none"/>
                <w:shd w:val="clear" w:color="auto" w:fill="auto"/>
                <w:lang w:val="en-US" w:eastAsia="zh-CN" w:bidi="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p>
        </w:tc>
        <w:tc>
          <w:tcPr>
            <w:tcW w:w="1075" w:type="dxa"/>
            <w:vAlign w:val="center"/>
          </w:tcPr>
          <w:p>
            <w:pPr>
              <w:adjustRightInd w:val="0"/>
              <w:snapToGrid w:val="0"/>
              <w:spacing w:line="280" w:lineRule="exact"/>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造粒车间</w:t>
            </w:r>
          </w:p>
        </w:tc>
        <w:tc>
          <w:tcPr>
            <w:tcW w:w="1825" w:type="dxa"/>
            <w:vAlign w:val="center"/>
          </w:tcPr>
          <w:p>
            <w:pPr>
              <w:adjustRightInd w:val="0"/>
              <w:snapToGrid w:val="0"/>
              <w:spacing w:line="280" w:lineRule="exact"/>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640 m</w:t>
            </w:r>
            <w:r>
              <w:rPr>
                <w:rFonts w:hint="default" w:ascii="Times New Roman" w:hAnsi="Times New Roman" w:eastAsia="仿宋" w:cs="Times New Roman"/>
                <w:sz w:val="21"/>
                <w:szCs w:val="21"/>
                <w:vertAlign w:val="superscript"/>
              </w:rPr>
              <w:t>2</w:t>
            </w:r>
          </w:p>
        </w:tc>
        <w:tc>
          <w:tcPr>
            <w:tcW w:w="3214"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spacing w:val="0"/>
                <w:w w:val="100"/>
                <w:kern w:val="2"/>
                <w:position w:val="0"/>
                <w:sz w:val="21"/>
                <w:szCs w:val="21"/>
                <w:u w:val="none"/>
                <w:shd w:val="clear" w:color="auto" w:fill="auto"/>
                <w:lang w:val="en-US" w:eastAsia="zh-CN" w:bidi="zh-TW"/>
              </w:rPr>
            </w:pPr>
            <w:r>
              <w:rPr>
                <w:rFonts w:hint="eastAsia" w:eastAsia="仿宋" w:cs="Times New Roman"/>
                <w:color w:val="000000"/>
                <w:spacing w:val="0"/>
                <w:w w:val="100"/>
                <w:position w:val="0"/>
                <w:sz w:val="21"/>
                <w:szCs w:val="21"/>
                <w:u w:val="none"/>
                <w:shd w:val="clear" w:color="auto" w:fill="auto"/>
                <w:lang w:val="zh-TW" w:eastAsia="zh-CN" w:bidi="zh-TW"/>
              </w:rPr>
              <w:t>未</w:t>
            </w:r>
            <w:r>
              <w:rPr>
                <w:rFonts w:hint="default" w:ascii="Times New Roman" w:hAnsi="Times New Roman" w:eastAsia="仿宋" w:cs="Times New Roman"/>
                <w:color w:val="000000"/>
                <w:spacing w:val="0"/>
                <w:w w:val="100"/>
                <w:position w:val="0"/>
                <w:sz w:val="21"/>
                <w:szCs w:val="21"/>
                <w:u w:val="none"/>
                <w:shd w:val="clear" w:color="auto" w:fill="auto"/>
                <w:lang w:val="zh-TW" w:eastAsia="zh-CN" w:bidi="zh-TW"/>
              </w:rPr>
              <w:t>建设</w:t>
            </w:r>
          </w:p>
        </w:tc>
        <w:tc>
          <w:tcPr>
            <w:tcW w:w="1706"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spacing w:val="0"/>
                <w:w w:val="100"/>
                <w:kern w:val="2"/>
                <w:position w:val="0"/>
                <w:sz w:val="21"/>
                <w:szCs w:val="21"/>
                <w:u w:val="none"/>
                <w:shd w:val="clear" w:color="auto" w:fill="auto"/>
                <w:lang w:val="en-US" w:eastAsia="zh-CN" w:bidi="zh-TW"/>
              </w:rPr>
            </w:pPr>
            <w:r>
              <w:rPr>
                <w:rFonts w:hint="default" w:ascii="Times New Roman" w:hAnsi="Times New Roman" w:eastAsia="仿宋" w:cs="Times New Roman"/>
                <w:color w:val="000000"/>
                <w:spacing w:val="0"/>
                <w:w w:val="100"/>
                <w:position w:val="0"/>
                <w:sz w:val="21"/>
                <w:szCs w:val="21"/>
                <w:u w:val="none"/>
                <w:shd w:val="clear" w:color="auto" w:fill="auto"/>
                <w:lang w:val="en-US" w:eastAsia="zh-CN" w:bidi="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r>
              <w:rPr>
                <w:rFonts w:hint="default" w:ascii="Times New Roman" w:hAnsi="Times New Roman" w:eastAsia="仿宋" w:cs="Times New Roman"/>
                <w:color w:val="000000"/>
                <w:spacing w:val="0"/>
                <w:w w:val="100"/>
                <w:position w:val="0"/>
                <w:sz w:val="21"/>
                <w:szCs w:val="21"/>
                <w:u w:val="none"/>
                <w:shd w:val="clear" w:color="auto" w:fill="auto"/>
                <w:lang w:val="zh-TW" w:eastAsia="zh-TW" w:bidi="zh-TW"/>
              </w:rPr>
              <w:t>辅助工程</w:t>
            </w:r>
          </w:p>
        </w:tc>
        <w:tc>
          <w:tcPr>
            <w:tcW w:w="1075"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spacing w:val="0"/>
                <w:w w:val="100"/>
                <w:kern w:val="2"/>
                <w:position w:val="0"/>
                <w:sz w:val="21"/>
                <w:szCs w:val="21"/>
                <w:u w:val="none"/>
                <w:shd w:val="clear" w:color="auto" w:fill="auto"/>
                <w:lang w:val="en-US" w:eastAsia="zh-CN" w:bidi="zh-TW"/>
              </w:rPr>
            </w:pPr>
            <w:r>
              <w:rPr>
                <w:rFonts w:hint="default" w:ascii="Times New Roman" w:hAnsi="Times New Roman" w:eastAsia="仿宋" w:cs="Times New Roman"/>
                <w:sz w:val="21"/>
                <w:szCs w:val="21"/>
              </w:rPr>
              <w:t>办公区</w:t>
            </w:r>
          </w:p>
        </w:tc>
        <w:tc>
          <w:tcPr>
            <w:tcW w:w="1825"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spacing w:val="0"/>
                <w:w w:val="100"/>
                <w:kern w:val="2"/>
                <w:position w:val="0"/>
                <w:sz w:val="21"/>
                <w:szCs w:val="21"/>
                <w:u w:val="none"/>
                <w:shd w:val="clear" w:color="auto" w:fill="auto"/>
                <w:lang w:val="en-US" w:eastAsia="zh-CN" w:bidi="zh-TW"/>
              </w:rPr>
            </w:pPr>
            <w:r>
              <w:rPr>
                <w:rFonts w:hint="default" w:ascii="Times New Roman" w:hAnsi="Times New Roman" w:eastAsia="仿宋" w:cs="Times New Roman"/>
                <w:sz w:val="21"/>
                <w:szCs w:val="21"/>
              </w:rPr>
              <w:t>500 m</w:t>
            </w:r>
            <w:r>
              <w:rPr>
                <w:rFonts w:hint="default" w:ascii="Times New Roman" w:hAnsi="Times New Roman" w:eastAsia="仿宋" w:cs="Times New Roman"/>
                <w:sz w:val="21"/>
                <w:szCs w:val="21"/>
                <w:vertAlign w:val="superscript"/>
              </w:rPr>
              <w:t>2</w:t>
            </w:r>
          </w:p>
        </w:tc>
        <w:tc>
          <w:tcPr>
            <w:tcW w:w="3214"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spacing w:val="0"/>
                <w:w w:val="100"/>
                <w:kern w:val="2"/>
                <w:position w:val="0"/>
                <w:sz w:val="21"/>
                <w:szCs w:val="21"/>
                <w:u w:val="none"/>
                <w:shd w:val="clear" w:color="auto" w:fill="auto"/>
                <w:lang w:val="en-US" w:eastAsia="zh-CN" w:bidi="zh-TW"/>
              </w:rPr>
            </w:pPr>
            <w:r>
              <w:rPr>
                <w:rFonts w:hint="default" w:ascii="Times New Roman" w:hAnsi="Times New Roman" w:eastAsia="仿宋" w:cs="Times New Roman"/>
                <w:sz w:val="21"/>
                <w:szCs w:val="21"/>
              </w:rPr>
              <w:t>500 m</w:t>
            </w:r>
            <w:r>
              <w:rPr>
                <w:rFonts w:hint="default" w:ascii="Times New Roman" w:hAnsi="Times New Roman" w:eastAsia="仿宋" w:cs="Times New Roman"/>
                <w:sz w:val="21"/>
                <w:szCs w:val="21"/>
                <w:vertAlign w:val="superscript"/>
              </w:rPr>
              <w:t>2</w:t>
            </w:r>
          </w:p>
        </w:tc>
        <w:tc>
          <w:tcPr>
            <w:tcW w:w="1706" w:type="dxa"/>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r>
              <w:rPr>
                <w:rFonts w:hint="default" w:ascii="Times New Roman" w:hAnsi="Times New Roman" w:eastAsia="仿宋" w:cs="Times New Roman"/>
                <w:color w:val="000000"/>
                <w:spacing w:val="0"/>
                <w:w w:val="100"/>
                <w:position w:val="0"/>
                <w:sz w:val="21"/>
                <w:szCs w:val="21"/>
                <w:u w:val="none"/>
                <w:shd w:val="clear" w:color="auto" w:fill="auto"/>
                <w:lang w:val="en-US" w:eastAsia="zh-CN" w:bidi="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vAlign w:val="center"/>
          </w:tcPr>
          <w:p>
            <w:pPr>
              <w:adjustRightInd w:val="0"/>
              <w:snapToGrid w:val="0"/>
              <w:spacing w:line="280" w:lineRule="exact"/>
              <w:jc w:val="center"/>
              <w:rPr>
                <w:rFonts w:hint="default" w:ascii="Times New Roman" w:hAnsi="Times New Roman" w:eastAsia="仿宋" w:cs="Times New Roman"/>
                <w:sz w:val="21"/>
                <w:szCs w:val="21"/>
                <w:lang w:val="zh-TW" w:eastAsia="zh-TW"/>
              </w:rPr>
            </w:pPr>
            <w:r>
              <w:rPr>
                <w:rFonts w:hint="eastAsia" w:ascii="Times New Roman" w:hAnsi="Times New Roman" w:eastAsia="仿宋" w:cs="Times New Roman"/>
                <w:sz w:val="21"/>
                <w:szCs w:val="21"/>
              </w:rPr>
              <w:t>储运</w:t>
            </w:r>
            <w:r>
              <w:rPr>
                <w:rFonts w:hint="default" w:ascii="Times New Roman" w:hAnsi="Times New Roman" w:eastAsia="仿宋" w:cs="Times New Roman"/>
                <w:sz w:val="21"/>
                <w:szCs w:val="21"/>
              </w:rPr>
              <w:t>工程</w:t>
            </w:r>
          </w:p>
        </w:tc>
        <w:tc>
          <w:tcPr>
            <w:tcW w:w="1075" w:type="dxa"/>
            <w:vAlign w:val="center"/>
          </w:tcPr>
          <w:p>
            <w:pPr>
              <w:adjustRightInd w:val="0"/>
              <w:snapToGrid w:val="0"/>
              <w:spacing w:line="280" w:lineRule="exact"/>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rPr>
              <w:t>原料间</w:t>
            </w:r>
          </w:p>
        </w:tc>
        <w:tc>
          <w:tcPr>
            <w:tcW w:w="1825" w:type="dxa"/>
            <w:vAlign w:val="center"/>
          </w:tcPr>
          <w:p>
            <w:pPr>
              <w:adjustRightInd w:val="0"/>
              <w:snapToGrid w:val="0"/>
              <w:spacing w:line="280" w:lineRule="exact"/>
              <w:jc w:val="center"/>
              <w:rPr>
                <w:rFonts w:hint="default" w:ascii="Times New Roman" w:hAnsi="Times New Roman" w:eastAsia="宋体" w:cs="Times New Roman"/>
                <w:kern w:val="2"/>
                <w:sz w:val="21"/>
                <w:szCs w:val="21"/>
                <w:lang w:val="en-US" w:eastAsia="zh-CN" w:bidi="ar-SA"/>
              </w:rPr>
            </w:pPr>
            <w:r>
              <w:rPr>
                <w:rFonts w:eastAsia="宋体"/>
                <w:sz w:val="21"/>
                <w:szCs w:val="21"/>
              </w:rPr>
              <w:t>600m</w:t>
            </w:r>
            <w:r>
              <w:rPr>
                <w:rFonts w:eastAsia="宋体"/>
                <w:sz w:val="21"/>
                <w:szCs w:val="21"/>
                <w:vertAlign w:val="superscript"/>
              </w:rPr>
              <w:t>2</w:t>
            </w:r>
          </w:p>
        </w:tc>
        <w:tc>
          <w:tcPr>
            <w:tcW w:w="3214" w:type="dxa"/>
            <w:vMerge w:val="restart"/>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3000</w:t>
            </w:r>
            <w:r>
              <w:rPr>
                <w:rFonts w:hint="default" w:ascii="Times New Roman" w:hAnsi="Times New Roman" w:eastAsia="仿宋" w:cs="Times New Roman"/>
                <w:sz w:val="21"/>
                <w:szCs w:val="21"/>
                <w:lang w:val="en-US" w:eastAsia="zh-CN"/>
              </w:rPr>
              <w:t>m</w:t>
            </w:r>
            <w:r>
              <w:rPr>
                <w:rFonts w:hint="default" w:ascii="Times New Roman" w:hAnsi="Times New Roman" w:eastAsia="仿宋" w:cs="Times New Roman"/>
                <w:sz w:val="21"/>
                <w:szCs w:val="21"/>
                <w:vertAlign w:val="superscript"/>
                <w:lang w:val="en-US" w:eastAsia="zh-CN"/>
              </w:rPr>
              <w:t>2</w:t>
            </w:r>
            <w:r>
              <w:rPr>
                <w:rFonts w:hint="eastAsia" w:ascii="Times New Roman" w:hAnsi="Times New Roman" w:eastAsia="仿宋" w:cs="Times New Roman"/>
                <w:sz w:val="21"/>
                <w:szCs w:val="21"/>
                <w:lang w:val="en-US" w:eastAsia="zh-CN"/>
              </w:rPr>
              <w:t>（</w:t>
            </w:r>
            <w:r>
              <w:rPr>
                <w:rFonts w:hint="eastAsia" w:eastAsia="仿宋" w:cs="Times New Roman"/>
                <w:sz w:val="21"/>
                <w:szCs w:val="21"/>
                <w:lang w:val="en-US" w:eastAsia="zh-CN"/>
              </w:rPr>
              <w:t>原料间</w:t>
            </w:r>
            <w:r>
              <w:rPr>
                <w:rFonts w:hint="eastAsia" w:ascii="Times New Roman" w:hAnsi="Times New Roman" w:eastAsia="仿宋" w:cs="Times New Roman"/>
                <w:sz w:val="21"/>
                <w:szCs w:val="21"/>
                <w:lang w:val="en-US" w:eastAsia="zh-CN"/>
              </w:rPr>
              <w:t>）</w:t>
            </w:r>
          </w:p>
        </w:tc>
        <w:tc>
          <w:tcPr>
            <w:tcW w:w="1706" w:type="dxa"/>
            <w:vMerge w:val="restar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spacing w:val="0"/>
                <w:w w:val="100"/>
                <w:position w:val="0"/>
                <w:sz w:val="21"/>
                <w:szCs w:val="21"/>
                <w:u w:val="none"/>
                <w:shd w:val="clear" w:color="auto" w:fill="auto"/>
                <w:lang w:val="en-US" w:eastAsia="zh-CN" w:bidi="zh-TW"/>
              </w:rPr>
            </w:pPr>
            <w:r>
              <w:rPr>
                <w:rFonts w:hint="default" w:ascii="Times New Roman" w:hAnsi="Times New Roman" w:eastAsia="仿宋" w:cs="Times New Roman"/>
                <w:color w:val="000000"/>
                <w:spacing w:val="0"/>
                <w:w w:val="100"/>
                <w:position w:val="0"/>
                <w:sz w:val="21"/>
                <w:szCs w:val="21"/>
                <w:u w:val="none"/>
                <w:shd w:val="clear" w:color="auto" w:fill="auto"/>
                <w:lang w:val="en-US" w:eastAsia="zh-CN" w:bidi="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pPr>
              <w:adjustRightInd w:val="0"/>
              <w:snapToGrid w:val="0"/>
              <w:spacing w:line="280" w:lineRule="exact"/>
              <w:jc w:val="center"/>
              <w:rPr>
                <w:rFonts w:hint="default" w:ascii="Times New Roman" w:hAnsi="Times New Roman" w:eastAsia="仿宋" w:cs="Times New Roman"/>
                <w:sz w:val="21"/>
                <w:szCs w:val="21"/>
                <w:lang w:val="zh-TW" w:eastAsia="zh-TW"/>
              </w:rPr>
            </w:pPr>
          </w:p>
        </w:tc>
        <w:tc>
          <w:tcPr>
            <w:tcW w:w="1075" w:type="dxa"/>
            <w:vAlign w:val="center"/>
          </w:tcPr>
          <w:p>
            <w:pPr>
              <w:adjustRightInd w:val="0"/>
              <w:snapToGrid w:val="0"/>
              <w:spacing w:line="280" w:lineRule="exact"/>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rPr>
              <w:t>污泥间</w:t>
            </w:r>
          </w:p>
        </w:tc>
        <w:tc>
          <w:tcPr>
            <w:tcW w:w="1825" w:type="dxa"/>
            <w:vAlign w:val="center"/>
          </w:tcPr>
          <w:p>
            <w:pPr>
              <w:adjustRightInd w:val="0"/>
              <w:snapToGrid w:val="0"/>
              <w:spacing w:line="280" w:lineRule="exact"/>
              <w:jc w:val="center"/>
              <w:rPr>
                <w:rFonts w:hint="default" w:ascii="Times New Roman" w:hAnsi="Times New Roman" w:eastAsia="宋体" w:cs="Times New Roman"/>
                <w:kern w:val="2"/>
                <w:sz w:val="21"/>
                <w:szCs w:val="21"/>
                <w:lang w:val="en-US" w:eastAsia="zh-CN" w:bidi="ar-SA"/>
              </w:rPr>
            </w:pPr>
            <w:r>
              <w:rPr>
                <w:rFonts w:hint="eastAsia" w:eastAsia="宋体"/>
                <w:sz w:val="21"/>
                <w:szCs w:val="21"/>
              </w:rPr>
              <w:t>1</w:t>
            </w:r>
            <w:r>
              <w:rPr>
                <w:rFonts w:eastAsia="宋体"/>
                <w:sz w:val="21"/>
                <w:szCs w:val="21"/>
              </w:rPr>
              <w:t>200 m</w:t>
            </w:r>
            <w:r>
              <w:rPr>
                <w:rFonts w:eastAsia="宋体"/>
                <w:sz w:val="21"/>
                <w:szCs w:val="21"/>
                <w:vertAlign w:val="superscript"/>
              </w:rPr>
              <w:t>2</w:t>
            </w:r>
          </w:p>
        </w:tc>
        <w:tc>
          <w:tcPr>
            <w:tcW w:w="3214" w:type="dxa"/>
            <w:vMerge w:val="continue"/>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rPr>
            </w:pPr>
          </w:p>
        </w:tc>
        <w:tc>
          <w:tcPr>
            <w:tcW w:w="1706"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spacing w:val="0"/>
                <w:w w:val="100"/>
                <w:position w:val="0"/>
                <w:sz w:val="21"/>
                <w:szCs w:val="21"/>
                <w:u w:val="none"/>
                <w:shd w:val="clear" w:color="auto" w:fill="auto"/>
                <w:lang w:val="en-US" w:eastAsia="zh-CN" w:bidi="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pPr>
              <w:adjustRightInd w:val="0"/>
              <w:snapToGrid w:val="0"/>
              <w:spacing w:line="280" w:lineRule="exact"/>
              <w:jc w:val="center"/>
              <w:rPr>
                <w:rFonts w:hint="default" w:ascii="Times New Roman" w:hAnsi="Times New Roman" w:eastAsia="仿宋" w:cs="Times New Roman"/>
                <w:sz w:val="21"/>
                <w:szCs w:val="21"/>
                <w:lang w:val="zh-TW" w:eastAsia="zh-TW"/>
              </w:rPr>
            </w:pPr>
          </w:p>
        </w:tc>
        <w:tc>
          <w:tcPr>
            <w:tcW w:w="1075" w:type="dxa"/>
            <w:vAlign w:val="center"/>
          </w:tcPr>
          <w:p>
            <w:pPr>
              <w:adjustRightInd w:val="0"/>
              <w:snapToGrid w:val="0"/>
              <w:spacing w:line="280" w:lineRule="exact"/>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rPr>
              <w:t>成品仓库</w:t>
            </w:r>
          </w:p>
        </w:tc>
        <w:tc>
          <w:tcPr>
            <w:tcW w:w="1825" w:type="dxa"/>
            <w:vAlign w:val="center"/>
          </w:tcPr>
          <w:p>
            <w:pPr>
              <w:adjustRightInd w:val="0"/>
              <w:snapToGrid w:val="0"/>
              <w:spacing w:line="280" w:lineRule="exact"/>
              <w:jc w:val="center"/>
              <w:rPr>
                <w:rFonts w:hint="default" w:ascii="Times New Roman" w:hAnsi="Times New Roman" w:eastAsia="宋体" w:cs="Times New Roman"/>
                <w:kern w:val="2"/>
                <w:sz w:val="21"/>
                <w:szCs w:val="21"/>
                <w:lang w:val="en-US" w:eastAsia="zh-CN" w:bidi="ar-SA"/>
              </w:rPr>
            </w:pPr>
            <w:r>
              <w:rPr>
                <w:rFonts w:eastAsia="宋体"/>
                <w:sz w:val="21"/>
                <w:szCs w:val="21"/>
              </w:rPr>
              <w:t>1200m</w:t>
            </w:r>
            <w:r>
              <w:rPr>
                <w:rFonts w:eastAsia="宋体"/>
                <w:sz w:val="21"/>
                <w:szCs w:val="21"/>
                <w:vertAlign w:val="superscript"/>
              </w:rPr>
              <w:t>2</w:t>
            </w:r>
          </w:p>
        </w:tc>
        <w:tc>
          <w:tcPr>
            <w:tcW w:w="3214"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color w:val="000000"/>
                <w:spacing w:val="0"/>
                <w:w w:val="100"/>
                <w:position w:val="0"/>
                <w:sz w:val="21"/>
                <w:szCs w:val="21"/>
                <w:u w:val="none"/>
                <w:shd w:val="clear" w:color="auto" w:fill="auto"/>
                <w:vertAlign w:val="baseline"/>
                <w:lang w:val="en-US" w:eastAsia="zh-CN" w:bidi="zh-TW"/>
              </w:rPr>
              <w:t>成品区域500m</w:t>
            </w:r>
            <w:r>
              <w:rPr>
                <w:rFonts w:hint="default" w:ascii="Times New Roman" w:hAnsi="Times New Roman" w:eastAsia="仿宋" w:cs="Times New Roman"/>
                <w:color w:val="000000"/>
                <w:spacing w:val="0"/>
                <w:w w:val="100"/>
                <w:position w:val="0"/>
                <w:sz w:val="21"/>
                <w:szCs w:val="21"/>
                <w:u w:val="none"/>
                <w:shd w:val="clear" w:color="auto" w:fill="auto"/>
                <w:vertAlign w:val="superscript"/>
                <w:lang w:val="en-US" w:eastAsia="zh-CN" w:bidi="zh-TW"/>
              </w:rPr>
              <w:t>2</w:t>
            </w:r>
          </w:p>
        </w:tc>
        <w:tc>
          <w:tcPr>
            <w:tcW w:w="1706" w:type="dxa"/>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spacing w:val="0"/>
                <w:w w:val="100"/>
                <w:position w:val="0"/>
                <w:sz w:val="21"/>
                <w:szCs w:val="21"/>
                <w:u w:val="none"/>
                <w:shd w:val="clear" w:color="auto" w:fill="auto"/>
                <w:lang w:val="en-US" w:eastAsia="zh-CN" w:bidi="zh-TW"/>
              </w:rPr>
            </w:pPr>
            <w:r>
              <w:rPr>
                <w:rFonts w:hint="default" w:ascii="Times New Roman" w:hAnsi="Times New Roman" w:eastAsia="仿宋" w:cs="Times New Roman"/>
                <w:color w:val="000000"/>
                <w:spacing w:val="0"/>
                <w:w w:val="100"/>
                <w:position w:val="0"/>
                <w:sz w:val="21"/>
                <w:szCs w:val="21"/>
                <w:u w:val="none"/>
                <w:shd w:val="clear" w:color="auto" w:fill="auto"/>
                <w:lang w:val="en-US" w:eastAsia="zh-CN" w:bidi="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r>
              <w:rPr>
                <w:rFonts w:hint="default" w:ascii="Times New Roman" w:hAnsi="Times New Roman" w:eastAsia="仿宋" w:cs="Times New Roman"/>
                <w:color w:val="000000"/>
                <w:spacing w:val="0"/>
                <w:w w:val="100"/>
                <w:position w:val="0"/>
                <w:sz w:val="21"/>
                <w:szCs w:val="21"/>
                <w:u w:val="none"/>
                <w:shd w:val="clear" w:color="auto" w:fill="auto"/>
                <w:lang w:val="zh-TW" w:eastAsia="zh-TW" w:bidi="zh-TW"/>
              </w:rPr>
              <w:t>储运工程</w:t>
            </w:r>
          </w:p>
        </w:tc>
        <w:tc>
          <w:tcPr>
            <w:tcW w:w="1075" w:type="dxa"/>
            <w:vAlign w:val="center"/>
          </w:tcPr>
          <w:p>
            <w:pPr>
              <w:adjustRightInd w:val="0"/>
              <w:snapToGrid w:val="0"/>
              <w:spacing w:line="280" w:lineRule="exact"/>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给水系统</w:t>
            </w:r>
          </w:p>
        </w:tc>
        <w:tc>
          <w:tcPr>
            <w:tcW w:w="1825" w:type="dxa"/>
            <w:vAlign w:val="center"/>
          </w:tcPr>
          <w:p>
            <w:pPr>
              <w:adjustRightInd w:val="0"/>
              <w:snapToGrid w:val="0"/>
              <w:spacing w:line="280" w:lineRule="exact"/>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400m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/a</w:t>
            </w:r>
          </w:p>
        </w:tc>
        <w:tc>
          <w:tcPr>
            <w:tcW w:w="3214"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175</w:t>
            </w:r>
            <w:r>
              <w:rPr>
                <w:rFonts w:hint="default" w:ascii="Times New Roman" w:hAnsi="Times New Roman" w:eastAsia="仿宋" w:cs="Times New Roman"/>
                <w:sz w:val="21"/>
                <w:szCs w:val="21"/>
              </w:rPr>
              <w:t>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/a</w:t>
            </w:r>
          </w:p>
        </w:tc>
        <w:tc>
          <w:tcPr>
            <w:tcW w:w="1706"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spacing w:val="0"/>
                <w:w w:val="100"/>
                <w:kern w:val="2"/>
                <w:position w:val="0"/>
                <w:sz w:val="21"/>
                <w:szCs w:val="21"/>
                <w:u w:val="none"/>
                <w:shd w:val="clear" w:color="auto" w:fill="auto"/>
                <w:lang w:val="en-US" w:eastAsia="zh-CN" w:bidi="en-US"/>
              </w:rPr>
            </w:pPr>
            <w:r>
              <w:rPr>
                <w:rFonts w:hint="default" w:ascii="Times New Roman" w:hAnsi="Times New Roman" w:eastAsia="仿宋" w:cs="Times New Roman"/>
                <w:color w:val="000000"/>
                <w:spacing w:val="0"/>
                <w:w w:val="100"/>
                <w:position w:val="0"/>
                <w:sz w:val="21"/>
                <w:szCs w:val="21"/>
                <w:u w:val="none"/>
                <w:shd w:val="clear" w:color="auto" w:fill="auto"/>
                <w:lang w:val="en-US" w:eastAsia="zh-CN" w:bidi="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p>
        </w:tc>
        <w:tc>
          <w:tcPr>
            <w:tcW w:w="1075" w:type="dxa"/>
            <w:vAlign w:val="center"/>
          </w:tcPr>
          <w:p>
            <w:pPr>
              <w:adjustRightInd w:val="0"/>
              <w:snapToGrid w:val="0"/>
              <w:spacing w:line="280" w:lineRule="exact"/>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排水系统</w:t>
            </w:r>
          </w:p>
        </w:tc>
        <w:tc>
          <w:tcPr>
            <w:tcW w:w="1825" w:type="dxa"/>
            <w:vAlign w:val="center"/>
          </w:tcPr>
          <w:p>
            <w:pPr>
              <w:adjustRightInd w:val="0"/>
              <w:snapToGrid w:val="0"/>
              <w:spacing w:line="280" w:lineRule="exact"/>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w:t>
            </w:r>
          </w:p>
        </w:tc>
        <w:tc>
          <w:tcPr>
            <w:tcW w:w="3214"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w:t>
            </w:r>
          </w:p>
        </w:tc>
        <w:tc>
          <w:tcPr>
            <w:tcW w:w="1706"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spacing w:val="0"/>
                <w:w w:val="100"/>
                <w:kern w:val="2"/>
                <w:position w:val="0"/>
                <w:sz w:val="21"/>
                <w:szCs w:val="21"/>
                <w:u w:val="none"/>
                <w:shd w:val="clear" w:color="auto" w:fill="auto"/>
                <w:lang w:val="en-US" w:eastAsia="zh-CN" w:bidi="en-US"/>
              </w:rPr>
            </w:pPr>
            <w:r>
              <w:rPr>
                <w:rFonts w:hint="default" w:ascii="Times New Roman" w:hAnsi="Times New Roman" w:eastAsia="仿宋" w:cs="Times New Roman"/>
                <w:color w:val="000000"/>
                <w:spacing w:val="0"/>
                <w:w w:val="100"/>
                <w:position w:val="0"/>
                <w:sz w:val="21"/>
                <w:szCs w:val="21"/>
                <w:u w:val="none"/>
                <w:shd w:val="clear" w:color="auto" w:fill="auto"/>
                <w:lang w:val="en-US" w:eastAsia="zh-CN" w:bidi="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p>
        </w:tc>
        <w:tc>
          <w:tcPr>
            <w:tcW w:w="1075" w:type="dxa"/>
            <w:vAlign w:val="center"/>
          </w:tcPr>
          <w:p>
            <w:pPr>
              <w:adjustRightInd w:val="0"/>
              <w:snapToGrid w:val="0"/>
              <w:spacing w:line="280" w:lineRule="exact"/>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供电系统</w:t>
            </w:r>
          </w:p>
        </w:tc>
        <w:tc>
          <w:tcPr>
            <w:tcW w:w="1825" w:type="dxa"/>
            <w:vAlign w:val="center"/>
          </w:tcPr>
          <w:p>
            <w:pPr>
              <w:adjustRightInd w:val="0"/>
              <w:snapToGrid w:val="0"/>
              <w:spacing w:line="280" w:lineRule="exact"/>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40万KWh/a</w:t>
            </w:r>
          </w:p>
        </w:tc>
        <w:tc>
          <w:tcPr>
            <w:tcW w:w="3214"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eastAsia" w:eastAsia="仿宋" w:cs="Times New Roman"/>
                <w:sz w:val="21"/>
                <w:szCs w:val="21"/>
                <w:lang w:val="en-US" w:eastAsia="zh-CN"/>
              </w:rPr>
              <w:t>2</w:t>
            </w:r>
            <w:r>
              <w:rPr>
                <w:rFonts w:hint="default" w:ascii="Times New Roman" w:hAnsi="Times New Roman" w:eastAsia="仿宋" w:cs="Times New Roman"/>
                <w:sz w:val="21"/>
                <w:szCs w:val="21"/>
              </w:rPr>
              <w:t>0万KWh/a</w:t>
            </w:r>
          </w:p>
        </w:tc>
        <w:tc>
          <w:tcPr>
            <w:tcW w:w="1706"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spacing w:val="0"/>
                <w:w w:val="100"/>
                <w:kern w:val="2"/>
                <w:position w:val="0"/>
                <w:sz w:val="21"/>
                <w:szCs w:val="21"/>
                <w:u w:val="none"/>
                <w:shd w:val="clear" w:color="auto" w:fill="auto"/>
                <w:lang w:val="en-US" w:eastAsia="zh-CN" w:bidi="en-US"/>
              </w:rPr>
            </w:pPr>
            <w:r>
              <w:rPr>
                <w:rFonts w:hint="default" w:ascii="Times New Roman" w:hAnsi="Times New Roman" w:eastAsia="仿宋" w:cs="Times New Roman"/>
                <w:color w:val="000000"/>
                <w:spacing w:val="0"/>
                <w:w w:val="100"/>
                <w:position w:val="0"/>
                <w:sz w:val="21"/>
                <w:szCs w:val="21"/>
                <w:u w:val="none"/>
                <w:shd w:val="clear" w:color="auto" w:fill="auto"/>
                <w:lang w:val="en-US" w:eastAsia="zh-CN" w:bidi="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r>
              <w:rPr>
                <w:rFonts w:hint="default" w:ascii="Times New Roman" w:hAnsi="Times New Roman" w:eastAsia="仿宋" w:cs="Times New Roman"/>
                <w:sz w:val="21"/>
                <w:szCs w:val="21"/>
              </w:rPr>
              <w:t>环保工程</w:t>
            </w:r>
          </w:p>
        </w:tc>
        <w:tc>
          <w:tcPr>
            <w:tcW w:w="1075" w:type="dxa"/>
            <w:vAlign w:val="center"/>
          </w:tcPr>
          <w:p>
            <w:pPr>
              <w:adjustRightInd w:val="0"/>
              <w:snapToGrid w:val="0"/>
              <w:spacing w:line="280" w:lineRule="exact"/>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废气处理</w:t>
            </w:r>
          </w:p>
        </w:tc>
        <w:tc>
          <w:tcPr>
            <w:tcW w:w="1825" w:type="dxa"/>
            <w:vAlign w:val="center"/>
          </w:tcPr>
          <w:p>
            <w:pPr>
              <w:jc w:val="center"/>
              <w:rPr>
                <w:rFonts w:hint="eastAsia" w:ascii="仿宋" w:hAnsi="仿宋" w:eastAsia="仿宋" w:cs="仿宋"/>
                <w:color w:val="000000"/>
                <w:kern w:val="2"/>
                <w:sz w:val="21"/>
                <w:szCs w:val="21"/>
                <w:lang w:eastAsia="zh-CN"/>
              </w:rPr>
            </w:pPr>
            <w:r>
              <w:rPr>
                <w:rFonts w:hint="default" w:ascii="Times New Roman" w:hAnsi="Times New Roman" w:eastAsia="仿宋" w:cs="Times New Roman"/>
                <w:sz w:val="21"/>
                <w:szCs w:val="21"/>
              </w:rPr>
              <w:t>废气收集装置1套+</w:t>
            </w:r>
            <w:r>
              <w:rPr>
                <w:rFonts w:hint="eastAsia" w:ascii="仿宋" w:hAnsi="仿宋" w:eastAsia="仿宋" w:cs="仿宋"/>
                <w:color w:val="000000"/>
                <w:kern w:val="2"/>
                <w:sz w:val="21"/>
                <w:szCs w:val="21"/>
                <w:lang w:eastAsia="zh-CN"/>
              </w:rPr>
              <w:t>生物除臭塔</w:t>
            </w:r>
          </w:p>
          <w:p>
            <w:pPr>
              <w:adjustRightInd w:val="0"/>
              <w:snapToGrid w:val="0"/>
              <w:spacing w:line="280" w:lineRule="exact"/>
              <w:ind w:left="-94" w:leftChars="-45"/>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+15m排气筒</w:t>
            </w:r>
          </w:p>
        </w:tc>
        <w:tc>
          <w:tcPr>
            <w:tcW w:w="3214" w:type="dxa"/>
            <w:vAlign w:val="center"/>
          </w:tcPr>
          <w:p>
            <w:pPr>
              <w:jc w:val="center"/>
              <w:rPr>
                <w:rFonts w:hint="eastAsia" w:ascii="仿宋" w:hAnsi="仿宋" w:eastAsia="仿宋" w:cs="仿宋"/>
                <w:color w:val="000000"/>
                <w:kern w:val="2"/>
                <w:sz w:val="21"/>
                <w:szCs w:val="21"/>
                <w:lang w:eastAsia="zh-CN"/>
              </w:rPr>
            </w:pPr>
            <w:r>
              <w:rPr>
                <w:rFonts w:hint="default" w:ascii="Times New Roman" w:hAnsi="Times New Roman" w:eastAsia="仿宋" w:cs="Times New Roman"/>
                <w:sz w:val="21"/>
                <w:szCs w:val="21"/>
              </w:rPr>
              <w:t>废气收集装置1套+</w:t>
            </w:r>
            <w:r>
              <w:rPr>
                <w:rFonts w:hint="eastAsia" w:ascii="仿宋" w:hAnsi="仿宋" w:eastAsia="仿宋" w:cs="仿宋"/>
                <w:color w:val="000000"/>
                <w:kern w:val="2"/>
                <w:sz w:val="21"/>
                <w:szCs w:val="21"/>
                <w:lang w:eastAsia="zh-CN"/>
              </w:rPr>
              <w:t>生物除臭塔</w:t>
            </w:r>
          </w:p>
          <w:p>
            <w:pPr>
              <w:adjustRightInd w:val="0"/>
              <w:snapToGrid w:val="0"/>
              <w:spacing w:line="280" w:lineRule="exact"/>
              <w:ind w:left="-94" w:leftChars="-45"/>
              <w:jc w:val="center"/>
              <w:rPr>
                <w:rFonts w:hint="eastAsia"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+15m排气筒</w:t>
            </w:r>
          </w:p>
        </w:tc>
        <w:tc>
          <w:tcPr>
            <w:tcW w:w="1706"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spacing w:val="0"/>
                <w:w w:val="100"/>
                <w:kern w:val="2"/>
                <w:position w:val="0"/>
                <w:sz w:val="21"/>
                <w:szCs w:val="21"/>
                <w:u w:val="none"/>
                <w:shd w:val="clear" w:color="auto" w:fill="auto"/>
                <w:lang w:val="en-US" w:eastAsia="zh-CN" w:bidi="en-US"/>
              </w:rPr>
            </w:pPr>
            <w:r>
              <w:rPr>
                <w:rFonts w:hint="default" w:ascii="Times New Roman" w:hAnsi="Times New Roman" w:eastAsia="仿宋" w:cs="Times New Roman"/>
                <w:color w:val="000000"/>
                <w:spacing w:val="0"/>
                <w:w w:val="100"/>
                <w:position w:val="0"/>
                <w:sz w:val="21"/>
                <w:szCs w:val="21"/>
                <w:u w:val="none"/>
                <w:shd w:val="clear" w:color="auto" w:fill="auto"/>
                <w:lang w:val="en-US" w:eastAsia="zh-CN" w:bidi="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p>
        </w:tc>
        <w:tc>
          <w:tcPr>
            <w:tcW w:w="1075" w:type="dxa"/>
            <w:vAlign w:val="center"/>
          </w:tcPr>
          <w:p>
            <w:pPr>
              <w:adjustRightInd w:val="0"/>
              <w:snapToGrid w:val="0"/>
              <w:spacing w:line="280" w:lineRule="exact"/>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废水处理</w:t>
            </w:r>
          </w:p>
        </w:tc>
        <w:tc>
          <w:tcPr>
            <w:tcW w:w="1825" w:type="dxa"/>
            <w:vAlign w:val="center"/>
          </w:tcPr>
          <w:p>
            <w:pPr>
              <w:adjustRightInd w:val="0"/>
              <w:snapToGrid w:val="0"/>
              <w:spacing w:line="280" w:lineRule="exact"/>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经化粪池（已建）废水处理设施处理</w:t>
            </w:r>
          </w:p>
        </w:tc>
        <w:tc>
          <w:tcPr>
            <w:tcW w:w="3214" w:type="dxa"/>
            <w:vAlign w:val="center"/>
          </w:tcPr>
          <w:p>
            <w:pPr>
              <w:adjustRightInd w:val="0"/>
              <w:snapToGrid w:val="0"/>
              <w:spacing w:line="280" w:lineRule="exact"/>
              <w:jc w:val="center"/>
              <w:rPr>
                <w:rFonts w:hint="eastAsia"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经化粪池废水处理设施处理</w:t>
            </w:r>
          </w:p>
        </w:tc>
        <w:tc>
          <w:tcPr>
            <w:tcW w:w="1706"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spacing w:val="0"/>
                <w:w w:val="100"/>
                <w:kern w:val="2"/>
                <w:position w:val="0"/>
                <w:sz w:val="21"/>
                <w:szCs w:val="21"/>
                <w:u w:val="none"/>
                <w:shd w:val="clear" w:color="auto" w:fill="auto"/>
                <w:lang w:val="en-US" w:eastAsia="zh-CN" w:bidi="en-US"/>
              </w:rPr>
            </w:pPr>
            <w:r>
              <w:rPr>
                <w:rFonts w:hint="default" w:ascii="Times New Roman" w:hAnsi="Times New Roman" w:eastAsia="仿宋" w:cs="Times New Roman"/>
                <w:color w:val="000000"/>
                <w:spacing w:val="0"/>
                <w:w w:val="100"/>
                <w:position w:val="0"/>
                <w:sz w:val="21"/>
                <w:szCs w:val="21"/>
                <w:u w:val="none"/>
                <w:shd w:val="clear" w:color="auto" w:fill="auto"/>
                <w:lang w:val="en-US" w:eastAsia="zh-CN" w:bidi="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p>
        </w:tc>
        <w:tc>
          <w:tcPr>
            <w:tcW w:w="1075" w:type="dxa"/>
            <w:vAlign w:val="center"/>
          </w:tcPr>
          <w:p>
            <w:pPr>
              <w:adjustRightInd w:val="0"/>
              <w:snapToGrid w:val="0"/>
              <w:spacing w:line="280" w:lineRule="exact"/>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噪声处理</w:t>
            </w:r>
          </w:p>
        </w:tc>
        <w:tc>
          <w:tcPr>
            <w:tcW w:w="1825" w:type="dxa"/>
            <w:vAlign w:val="center"/>
          </w:tcPr>
          <w:p>
            <w:pPr>
              <w:adjustRightInd w:val="0"/>
              <w:snapToGrid w:val="0"/>
              <w:spacing w:line="280" w:lineRule="exact"/>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厂房隔声、设备合理布局等</w:t>
            </w:r>
          </w:p>
        </w:tc>
        <w:tc>
          <w:tcPr>
            <w:tcW w:w="3214" w:type="dxa"/>
            <w:vAlign w:val="center"/>
          </w:tcPr>
          <w:p>
            <w:pPr>
              <w:adjustRightInd w:val="0"/>
              <w:snapToGrid w:val="0"/>
              <w:spacing w:line="280" w:lineRule="exact"/>
              <w:jc w:val="center"/>
              <w:rPr>
                <w:rFonts w:hint="eastAsia"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厂房隔声、设备合理布局等</w:t>
            </w:r>
          </w:p>
        </w:tc>
        <w:tc>
          <w:tcPr>
            <w:tcW w:w="1706"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spacing w:val="0"/>
                <w:w w:val="100"/>
                <w:kern w:val="2"/>
                <w:position w:val="0"/>
                <w:sz w:val="21"/>
                <w:szCs w:val="21"/>
                <w:u w:val="none"/>
                <w:shd w:val="clear" w:color="auto" w:fill="auto"/>
                <w:lang w:val="en-US" w:eastAsia="zh-CN" w:bidi="en-US"/>
              </w:rPr>
            </w:pPr>
            <w:r>
              <w:rPr>
                <w:rFonts w:hint="default" w:ascii="Times New Roman" w:hAnsi="Times New Roman" w:eastAsia="仿宋" w:cs="Times New Roman"/>
                <w:color w:val="000000"/>
                <w:spacing w:val="0"/>
                <w:w w:val="100"/>
                <w:position w:val="0"/>
                <w:sz w:val="21"/>
                <w:szCs w:val="21"/>
                <w:u w:val="none"/>
                <w:shd w:val="clear" w:color="auto" w:fill="auto"/>
                <w:lang w:val="en-US" w:eastAsia="zh-CN" w:bidi="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p>
        </w:tc>
        <w:tc>
          <w:tcPr>
            <w:tcW w:w="1075" w:type="dxa"/>
            <w:vAlign w:val="center"/>
          </w:tcPr>
          <w:p>
            <w:pPr>
              <w:adjustRightInd w:val="0"/>
              <w:snapToGrid w:val="0"/>
              <w:spacing w:line="280" w:lineRule="exact"/>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固废处理</w:t>
            </w:r>
          </w:p>
        </w:tc>
        <w:tc>
          <w:tcPr>
            <w:tcW w:w="1825" w:type="dxa"/>
            <w:vAlign w:val="center"/>
          </w:tcPr>
          <w:p>
            <w:pPr>
              <w:adjustRightInd w:val="0"/>
              <w:snapToGrid w:val="0"/>
              <w:spacing w:line="280" w:lineRule="exact"/>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一般固废暂存点50m</w:t>
            </w:r>
            <w:r>
              <w:rPr>
                <w:rFonts w:hint="default" w:ascii="Times New Roman" w:hAnsi="Times New Roman" w:eastAsia="仿宋" w:cs="Times New Roman"/>
                <w:sz w:val="21"/>
                <w:szCs w:val="21"/>
                <w:vertAlign w:val="superscript"/>
              </w:rPr>
              <w:t>2</w:t>
            </w:r>
          </w:p>
        </w:tc>
        <w:tc>
          <w:tcPr>
            <w:tcW w:w="3214" w:type="dxa"/>
            <w:vAlign w:val="center"/>
          </w:tcPr>
          <w:p>
            <w:pPr>
              <w:adjustRightInd w:val="0"/>
              <w:snapToGrid w:val="0"/>
              <w:spacing w:line="280" w:lineRule="exact"/>
              <w:jc w:val="center"/>
              <w:rPr>
                <w:rFonts w:hint="eastAsia"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一般固废暂存点</w:t>
            </w:r>
            <w:r>
              <w:rPr>
                <w:rFonts w:hint="eastAsia" w:eastAsia="仿宋" w:cs="Times New Roman"/>
                <w:sz w:val="21"/>
                <w:szCs w:val="21"/>
                <w:lang w:val="en-US" w:eastAsia="zh-CN"/>
              </w:rPr>
              <w:t>70</w:t>
            </w:r>
            <w:r>
              <w:rPr>
                <w:rFonts w:hint="default" w:ascii="Times New Roman" w:hAnsi="Times New Roman" w:eastAsia="仿宋" w:cs="Times New Roman"/>
                <w:sz w:val="21"/>
                <w:szCs w:val="21"/>
              </w:rPr>
              <w:t>m</w:t>
            </w:r>
            <w:r>
              <w:rPr>
                <w:rFonts w:hint="default" w:ascii="Times New Roman" w:hAnsi="Times New Roman" w:eastAsia="仿宋" w:cs="Times New Roman"/>
                <w:sz w:val="21"/>
                <w:szCs w:val="21"/>
                <w:vertAlign w:val="superscript"/>
              </w:rPr>
              <w:t>2</w:t>
            </w:r>
          </w:p>
        </w:tc>
        <w:tc>
          <w:tcPr>
            <w:tcW w:w="1706"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spacing w:val="0"/>
                <w:w w:val="100"/>
                <w:kern w:val="2"/>
                <w:position w:val="0"/>
                <w:sz w:val="21"/>
                <w:szCs w:val="21"/>
                <w:u w:val="none"/>
                <w:shd w:val="clear" w:color="auto" w:fill="auto"/>
                <w:lang w:val="en-US" w:eastAsia="zh-CN" w:bidi="en-US"/>
              </w:rPr>
            </w:pPr>
            <w:r>
              <w:rPr>
                <w:rFonts w:hint="default" w:ascii="Times New Roman" w:hAnsi="Times New Roman" w:eastAsia="仿宋" w:cs="Times New Roman"/>
                <w:color w:val="000000"/>
                <w:spacing w:val="0"/>
                <w:w w:val="100"/>
                <w:position w:val="0"/>
                <w:sz w:val="21"/>
                <w:szCs w:val="21"/>
                <w:u w:val="none"/>
                <w:shd w:val="clear" w:color="auto" w:fill="auto"/>
                <w:lang w:val="en-US" w:eastAsia="zh-CN" w:bidi="zh-TW"/>
              </w:rPr>
              <w:t>/</w:t>
            </w:r>
          </w:p>
        </w:tc>
      </w:tr>
    </w:tbl>
    <w:p>
      <w:pPr>
        <w:pStyle w:val="23"/>
        <w:spacing w:line="500" w:lineRule="exact"/>
        <w:ind w:firstLine="0" w:firstLineChars="0"/>
        <w:jc w:val="center"/>
        <w:rPr>
          <w:rFonts w:hint="default" w:ascii="Times New Roman" w:hAnsi="Times New Roman" w:eastAsia="仿宋" w:cs="Times New Roman"/>
          <w:b/>
          <w:kern w:val="2"/>
          <w:sz w:val="24"/>
          <w:szCs w:val="24"/>
          <w:lang w:val="en-US" w:eastAsia="zh-CN" w:bidi="ar-SA"/>
        </w:rPr>
      </w:pPr>
    </w:p>
    <w:p>
      <w:pPr>
        <w:pStyle w:val="23"/>
        <w:spacing w:line="500" w:lineRule="exact"/>
        <w:ind w:firstLine="0" w:firstLineChars="0"/>
        <w:jc w:val="center"/>
        <w:rPr>
          <w:rFonts w:hint="default" w:ascii="Times New Roman" w:hAnsi="Times New Roman" w:eastAsia="仿宋" w:cs="Times New Roman"/>
          <w:b/>
          <w:kern w:val="2"/>
          <w:sz w:val="24"/>
          <w:szCs w:val="24"/>
          <w:lang w:val="en-US" w:eastAsia="zh-CN" w:bidi="ar-SA"/>
        </w:rPr>
      </w:pPr>
    </w:p>
    <w:p>
      <w:pPr>
        <w:keepNext/>
        <w:keepLines/>
        <w:pageBreakBefore w:val="0"/>
        <w:widowControl w:val="0"/>
        <w:kinsoku/>
        <w:wordWrap/>
        <w:overflowPunct/>
        <w:topLinePunct w:val="0"/>
        <w:autoSpaceDE/>
        <w:autoSpaceDN/>
        <w:bidi w:val="0"/>
        <w:adjustRightInd/>
        <w:snapToGrid/>
        <w:spacing w:line="500" w:lineRule="exact"/>
        <w:jc w:val="center"/>
        <w:textAlignment w:val="auto"/>
        <w:outlineLvl w:val="9"/>
        <w:rPr>
          <w:rFonts w:hint="default" w:ascii="Times New Roman" w:hAnsi="Times New Roman" w:eastAsia="宋体" w:cs="Times New Roman"/>
          <w:b/>
          <w:bCs/>
          <w:sz w:val="28"/>
          <w:szCs w:val="28"/>
        </w:rPr>
      </w:pPr>
      <w:r>
        <w:rPr>
          <w:rFonts w:hint="default" w:ascii="Times New Roman" w:hAnsi="Times New Roman" w:eastAsia="仿宋" w:cs="Times New Roman"/>
          <w:b/>
          <w:bCs/>
          <w:spacing w:val="10"/>
          <w:sz w:val="24"/>
        </w:rPr>
        <w:t>表3.2-</w:t>
      </w:r>
      <w:r>
        <w:rPr>
          <w:rFonts w:hint="eastAsia" w:eastAsia="仿宋" w:cs="Times New Roman"/>
          <w:b/>
          <w:bCs/>
          <w:spacing w:val="10"/>
          <w:sz w:val="24"/>
          <w:lang w:val="en-US" w:eastAsia="zh-CN"/>
        </w:rPr>
        <w:t>3</w:t>
      </w:r>
      <w:r>
        <w:rPr>
          <w:rFonts w:hint="default" w:ascii="Times New Roman" w:hAnsi="Times New Roman" w:eastAsia="仿宋" w:cs="Times New Roman"/>
          <w:b/>
          <w:bCs/>
          <w:spacing w:val="10"/>
          <w:sz w:val="24"/>
        </w:rPr>
        <w:t>建设项目主要设备一览表</w:t>
      </w:r>
      <w:bookmarkStart w:id="61" w:name="_Toc5611044"/>
      <w:bookmarkStart w:id="62" w:name="_Toc13124226"/>
      <w:bookmarkStart w:id="63" w:name="_Toc531003707"/>
      <w:bookmarkStart w:id="64" w:name="_Toc12953591"/>
      <w:bookmarkStart w:id="65" w:name="_Toc20470774"/>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229"/>
        <w:gridCol w:w="1984"/>
        <w:gridCol w:w="804"/>
        <w:gridCol w:w="1307"/>
        <w:gridCol w:w="1244"/>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37"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序号</w:t>
            </w:r>
          </w:p>
        </w:tc>
        <w:tc>
          <w:tcPr>
            <w:tcW w:w="122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设备名称</w:t>
            </w:r>
          </w:p>
        </w:tc>
        <w:tc>
          <w:tcPr>
            <w:tcW w:w="1984"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型号</w:t>
            </w:r>
          </w:p>
        </w:tc>
        <w:tc>
          <w:tcPr>
            <w:tcW w:w="804"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单位</w:t>
            </w:r>
          </w:p>
        </w:tc>
        <w:tc>
          <w:tcPr>
            <w:tcW w:w="1307"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环评设计设备数量</w:t>
            </w:r>
          </w:p>
        </w:tc>
        <w:tc>
          <w:tcPr>
            <w:tcW w:w="124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项目</w:t>
            </w:r>
            <w:r>
              <w:rPr>
                <w:rFonts w:hint="default" w:ascii="Times New Roman" w:hAnsi="Times New Roman" w:eastAsia="仿宋" w:cs="Times New Roman"/>
                <w:color w:val="auto"/>
                <w:kern w:val="0"/>
                <w:sz w:val="21"/>
                <w:szCs w:val="21"/>
                <w:lang w:eastAsia="zh-CN"/>
              </w:rPr>
              <w:t>实际建设</w:t>
            </w:r>
            <w:r>
              <w:rPr>
                <w:rFonts w:hint="default" w:ascii="Times New Roman" w:hAnsi="Times New Roman" w:eastAsia="仿宋" w:cs="Times New Roman"/>
                <w:color w:val="auto"/>
                <w:kern w:val="0"/>
                <w:sz w:val="21"/>
                <w:szCs w:val="21"/>
              </w:rPr>
              <w:t>数量</w:t>
            </w:r>
          </w:p>
        </w:tc>
        <w:tc>
          <w:tcPr>
            <w:tcW w:w="122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37"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1</w:t>
            </w:r>
          </w:p>
        </w:tc>
        <w:tc>
          <w:tcPr>
            <w:tcW w:w="122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zh-TW" w:eastAsia="zh-TW"/>
              </w:rPr>
            </w:pPr>
            <w:r>
              <w:rPr>
                <w:rFonts w:hint="default" w:ascii="Times New Roman" w:hAnsi="Times New Roman" w:eastAsia="仿宋" w:cs="Times New Roman"/>
                <w:color w:val="auto"/>
                <w:sz w:val="21"/>
                <w:szCs w:val="21"/>
              </w:rPr>
              <w:t>鼓风机</w:t>
            </w:r>
          </w:p>
        </w:tc>
        <w:tc>
          <w:tcPr>
            <w:tcW w:w="1984"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en-US"/>
              </w:rPr>
            </w:pPr>
            <w:r>
              <w:rPr>
                <w:rFonts w:hint="eastAsia" w:ascii="Times New Roman" w:hAnsi="Times New Roman" w:eastAsia="仿宋" w:cs="Times New Roman"/>
                <w:color w:val="auto"/>
                <w:sz w:val="21"/>
                <w:szCs w:val="21"/>
              </w:rPr>
              <w:t>/</w:t>
            </w:r>
          </w:p>
        </w:tc>
        <w:tc>
          <w:tcPr>
            <w:tcW w:w="804"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rPr>
              <w:t>台</w:t>
            </w:r>
          </w:p>
        </w:tc>
        <w:tc>
          <w:tcPr>
            <w:tcW w:w="1307"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en-US"/>
              </w:rPr>
            </w:pPr>
            <w:r>
              <w:rPr>
                <w:rFonts w:hint="default" w:ascii="Times New Roman" w:hAnsi="Times New Roman" w:eastAsia="仿宋" w:cs="Times New Roman"/>
                <w:color w:val="auto"/>
                <w:sz w:val="21"/>
                <w:szCs w:val="21"/>
              </w:rPr>
              <w:t>4</w:t>
            </w:r>
          </w:p>
        </w:tc>
        <w:tc>
          <w:tcPr>
            <w:tcW w:w="1244"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2</w:t>
            </w:r>
          </w:p>
        </w:tc>
        <w:tc>
          <w:tcPr>
            <w:tcW w:w="1223"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燃烧饼项目未建设，相对应设备未安装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37"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2</w:t>
            </w:r>
          </w:p>
        </w:tc>
        <w:tc>
          <w:tcPr>
            <w:tcW w:w="122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zh-TW" w:eastAsia="zh-TW"/>
              </w:rPr>
            </w:pPr>
            <w:r>
              <w:rPr>
                <w:rFonts w:hint="default" w:ascii="Times New Roman" w:hAnsi="Times New Roman" w:eastAsia="仿宋" w:cs="Times New Roman"/>
                <w:color w:val="auto"/>
                <w:sz w:val="21"/>
                <w:szCs w:val="21"/>
              </w:rPr>
              <w:t>无轴输送机</w:t>
            </w:r>
          </w:p>
        </w:tc>
        <w:tc>
          <w:tcPr>
            <w:tcW w:w="1984"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DYP-600-12</w:t>
            </w:r>
          </w:p>
        </w:tc>
        <w:tc>
          <w:tcPr>
            <w:tcW w:w="804"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en-US"/>
              </w:rPr>
            </w:pPr>
            <w:r>
              <w:rPr>
                <w:rFonts w:hint="eastAsia" w:ascii="Times New Roman" w:hAnsi="Times New Roman" w:eastAsia="仿宋" w:cs="Times New Roman"/>
                <w:color w:val="auto"/>
                <w:sz w:val="21"/>
                <w:szCs w:val="21"/>
              </w:rPr>
              <w:t>台</w:t>
            </w:r>
          </w:p>
        </w:tc>
        <w:tc>
          <w:tcPr>
            <w:tcW w:w="1307"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en-US"/>
              </w:rPr>
            </w:pPr>
            <w:r>
              <w:rPr>
                <w:rFonts w:hint="default" w:ascii="Times New Roman" w:hAnsi="Times New Roman" w:eastAsia="仿宋" w:cs="Times New Roman"/>
                <w:color w:val="auto"/>
                <w:sz w:val="21"/>
                <w:szCs w:val="21"/>
              </w:rPr>
              <w:t>2</w:t>
            </w:r>
          </w:p>
        </w:tc>
        <w:tc>
          <w:tcPr>
            <w:tcW w:w="1244"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122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37"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rPr>
              <w:t>3</w:t>
            </w:r>
          </w:p>
        </w:tc>
        <w:tc>
          <w:tcPr>
            <w:tcW w:w="122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zh-TW" w:eastAsia="zh-TW"/>
              </w:rPr>
            </w:pPr>
            <w:r>
              <w:rPr>
                <w:rFonts w:hint="default" w:ascii="Times New Roman" w:hAnsi="Times New Roman" w:eastAsia="仿宋" w:cs="Times New Roman"/>
                <w:color w:val="auto"/>
                <w:sz w:val="21"/>
                <w:szCs w:val="21"/>
              </w:rPr>
              <w:t>翻耙机</w:t>
            </w:r>
          </w:p>
        </w:tc>
        <w:tc>
          <w:tcPr>
            <w:tcW w:w="1984"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rPr>
              <w:t>9</w:t>
            </w:r>
            <w:r>
              <w:rPr>
                <w:rFonts w:hint="default" w:ascii="Times New Roman" w:hAnsi="Times New Roman" w:eastAsia="仿宋" w:cs="Times New Roman"/>
                <w:color w:val="auto"/>
                <w:sz w:val="21"/>
                <w:szCs w:val="21"/>
              </w:rPr>
              <w:t>FYD-3600</w:t>
            </w:r>
          </w:p>
        </w:tc>
        <w:tc>
          <w:tcPr>
            <w:tcW w:w="804"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en-US"/>
              </w:rPr>
            </w:pPr>
            <w:r>
              <w:rPr>
                <w:rFonts w:hint="eastAsia" w:ascii="Times New Roman" w:hAnsi="Times New Roman" w:eastAsia="仿宋" w:cs="Times New Roman"/>
                <w:color w:val="auto"/>
                <w:sz w:val="21"/>
                <w:szCs w:val="21"/>
              </w:rPr>
              <w:t>台</w:t>
            </w:r>
          </w:p>
        </w:tc>
        <w:tc>
          <w:tcPr>
            <w:tcW w:w="1307"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en-US"/>
              </w:rPr>
            </w:pPr>
            <w:r>
              <w:rPr>
                <w:rFonts w:hint="default" w:ascii="Times New Roman" w:hAnsi="Times New Roman" w:eastAsia="仿宋" w:cs="Times New Roman"/>
                <w:color w:val="auto"/>
                <w:sz w:val="21"/>
                <w:szCs w:val="21"/>
              </w:rPr>
              <w:t>1</w:t>
            </w:r>
          </w:p>
        </w:tc>
        <w:tc>
          <w:tcPr>
            <w:tcW w:w="1244"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en-US"/>
              </w:rPr>
            </w:pPr>
            <w:r>
              <w:rPr>
                <w:rFonts w:hint="default" w:ascii="Times New Roman" w:hAnsi="Times New Roman" w:eastAsia="仿宋" w:cs="Times New Roman"/>
                <w:color w:val="auto"/>
                <w:sz w:val="21"/>
                <w:szCs w:val="21"/>
              </w:rPr>
              <w:t>1</w:t>
            </w:r>
          </w:p>
        </w:tc>
        <w:tc>
          <w:tcPr>
            <w:tcW w:w="122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37"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rPr>
              <w:t>4</w:t>
            </w:r>
          </w:p>
        </w:tc>
        <w:tc>
          <w:tcPr>
            <w:tcW w:w="122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zh-TW" w:eastAsia="zh-TW"/>
              </w:rPr>
            </w:pPr>
            <w:r>
              <w:rPr>
                <w:rFonts w:hint="default" w:ascii="Times New Roman" w:hAnsi="Times New Roman" w:eastAsia="仿宋" w:cs="Times New Roman"/>
                <w:color w:val="auto"/>
                <w:sz w:val="21"/>
                <w:szCs w:val="21"/>
              </w:rPr>
              <w:t>电器控制系统</w:t>
            </w:r>
          </w:p>
        </w:tc>
        <w:tc>
          <w:tcPr>
            <w:tcW w:w="1984"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rPr>
              <w:t>/</w:t>
            </w:r>
          </w:p>
        </w:tc>
        <w:tc>
          <w:tcPr>
            <w:tcW w:w="804"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en-US"/>
              </w:rPr>
            </w:pPr>
            <w:r>
              <w:rPr>
                <w:rFonts w:hint="eastAsia" w:ascii="Times New Roman" w:hAnsi="Times New Roman" w:eastAsia="仿宋" w:cs="Times New Roman"/>
                <w:color w:val="auto"/>
                <w:sz w:val="21"/>
                <w:szCs w:val="21"/>
              </w:rPr>
              <w:t>套</w:t>
            </w:r>
          </w:p>
        </w:tc>
        <w:tc>
          <w:tcPr>
            <w:tcW w:w="1307"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en-US"/>
              </w:rPr>
            </w:pPr>
            <w:r>
              <w:rPr>
                <w:rFonts w:hint="default" w:ascii="Times New Roman" w:hAnsi="Times New Roman" w:eastAsia="仿宋" w:cs="Times New Roman"/>
                <w:color w:val="auto"/>
                <w:sz w:val="21"/>
                <w:szCs w:val="21"/>
              </w:rPr>
              <w:t>1</w:t>
            </w:r>
          </w:p>
        </w:tc>
        <w:tc>
          <w:tcPr>
            <w:tcW w:w="1244"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en-US"/>
              </w:rPr>
            </w:pPr>
            <w:r>
              <w:rPr>
                <w:rFonts w:hint="default" w:ascii="Times New Roman" w:hAnsi="Times New Roman" w:eastAsia="仿宋" w:cs="Times New Roman"/>
                <w:color w:val="auto"/>
                <w:sz w:val="21"/>
                <w:szCs w:val="21"/>
              </w:rPr>
              <w:t>1</w:t>
            </w:r>
          </w:p>
        </w:tc>
        <w:tc>
          <w:tcPr>
            <w:tcW w:w="122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37"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rPr>
              <w:t>5</w:t>
            </w:r>
          </w:p>
        </w:tc>
        <w:tc>
          <w:tcPr>
            <w:tcW w:w="122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zh-TW" w:eastAsia="zh-TW"/>
              </w:rPr>
            </w:pPr>
            <w:r>
              <w:rPr>
                <w:rFonts w:hint="default" w:ascii="Times New Roman" w:hAnsi="Times New Roman" w:eastAsia="仿宋" w:cs="Times New Roman"/>
                <w:color w:val="auto"/>
                <w:sz w:val="21"/>
                <w:szCs w:val="21"/>
              </w:rPr>
              <w:t>成型精制机</w:t>
            </w:r>
          </w:p>
        </w:tc>
        <w:tc>
          <w:tcPr>
            <w:tcW w:w="1984"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rPr>
              <w:t>/</w:t>
            </w:r>
          </w:p>
        </w:tc>
        <w:tc>
          <w:tcPr>
            <w:tcW w:w="804"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en-US"/>
              </w:rPr>
            </w:pPr>
            <w:r>
              <w:rPr>
                <w:rFonts w:hint="eastAsia" w:ascii="Times New Roman" w:hAnsi="Times New Roman" w:eastAsia="仿宋" w:cs="Times New Roman"/>
                <w:color w:val="auto"/>
                <w:sz w:val="21"/>
                <w:szCs w:val="21"/>
              </w:rPr>
              <w:t>台</w:t>
            </w:r>
          </w:p>
        </w:tc>
        <w:tc>
          <w:tcPr>
            <w:tcW w:w="1307"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en-US"/>
              </w:rPr>
            </w:pPr>
            <w:r>
              <w:rPr>
                <w:rFonts w:hint="default" w:ascii="Times New Roman" w:hAnsi="Times New Roman" w:eastAsia="仿宋" w:cs="Times New Roman"/>
                <w:color w:val="auto"/>
                <w:sz w:val="21"/>
                <w:szCs w:val="21"/>
              </w:rPr>
              <w:t>3</w:t>
            </w:r>
          </w:p>
        </w:tc>
        <w:tc>
          <w:tcPr>
            <w:tcW w:w="1244"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122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37"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rPr>
              <w:t>6</w:t>
            </w:r>
          </w:p>
        </w:tc>
        <w:tc>
          <w:tcPr>
            <w:tcW w:w="122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zh-TW" w:eastAsia="zh-TW"/>
              </w:rPr>
            </w:pPr>
            <w:r>
              <w:rPr>
                <w:rFonts w:hint="default" w:ascii="Times New Roman" w:hAnsi="Times New Roman" w:eastAsia="仿宋" w:cs="Times New Roman"/>
                <w:color w:val="auto"/>
                <w:sz w:val="21"/>
                <w:szCs w:val="21"/>
              </w:rPr>
              <w:t>粉碎机</w:t>
            </w:r>
          </w:p>
        </w:tc>
        <w:tc>
          <w:tcPr>
            <w:tcW w:w="1984"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en-US"/>
              </w:rPr>
            </w:pPr>
            <w:r>
              <w:rPr>
                <w:rFonts w:hint="eastAsia" w:ascii="Times New Roman" w:hAnsi="Times New Roman" w:eastAsia="仿宋" w:cs="Times New Roman"/>
                <w:color w:val="auto"/>
                <w:sz w:val="21"/>
                <w:szCs w:val="21"/>
              </w:rPr>
              <w:t>/</w:t>
            </w:r>
          </w:p>
        </w:tc>
        <w:tc>
          <w:tcPr>
            <w:tcW w:w="804"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rPr>
              <w:t>台</w:t>
            </w:r>
          </w:p>
        </w:tc>
        <w:tc>
          <w:tcPr>
            <w:tcW w:w="1307"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en-US"/>
              </w:rPr>
            </w:pPr>
            <w:r>
              <w:rPr>
                <w:rFonts w:hint="default" w:ascii="Times New Roman" w:hAnsi="Times New Roman" w:eastAsia="仿宋" w:cs="Times New Roman"/>
                <w:color w:val="auto"/>
                <w:sz w:val="21"/>
                <w:szCs w:val="21"/>
              </w:rPr>
              <w:t>2</w:t>
            </w:r>
          </w:p>
        </w:tc>
        <w:tc>
          <w:tcPr>
            <w:tcW w:w="1244"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p>
        </w:tc>
        <w:tc>
          <w:tcPr>
            <w:tcW w:w="122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37"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rPr>
              <w:t>7</w:t>
            </w:r>
          </w:p>
        </w:tc>
        <w:tc>
          <w:tcPr>
            <w:tcW w:w="122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zh-TW" w:eastAsia="zh-TW"/>
              </w:rPr>
            </w:pPr>
            <w:r>
              <w:rPr>
                <w:rFonts w:hint="eastAsia" w:ascii="Times New Roman" w:hAnsi="Times New Roman" w:eastAsia="仿宋" w:cs="Times New Roman"/>
                <w:color w:val="auto"/>
                <w:sz w:val="21"/>
                <w:szCs w:val="21"/>
              </w:rPr>
              <w:t>叉车（辅助设备）</w:t>
            </w:r>
          </w:p>
        </w:tc>
        <w:tc>
          <w:tcPr>
            <w:tcW w:w="1984"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en-US"/>
              </w:rPr>
            </w:pPr>
            <w:r>
              <w:rPr>
                <w:rFonts w:hint="eastAsia" w:ascii="Times New Roman" w:hAnsi="Times New Roman" w:eastAsia="仿宋" w:cs="Times New Roman"/>
                <w:color w:val="auto"/>
                <w:sz w:val="21"/>
                <w:szCs w:val="21"/>
              </w:rPr>
              <w:t>/</w:t>
            </w:r>
          </w:p>
        </w:tc>
        <w:tc>
          <w:tcPr>
            <w:tcW w:w="804"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rPr>
              <w:t>台</w:t>
            </w:r>
          </w:p>
        </w:tc>
        <w:tc>
          <w:tcPr>
            <w:tcW w:w="1307"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en-US"/>
              </w:rPr>
            </w:pPr>
            <w:r>
              <w:rPr>
                <w:rFonts w:hint="eastAsia" w:ascii="Times New Roman" w:hAnsi="Times New Roman" w:eastAsia="仿宋" w:cs="Times New Roman"/>
                <w:color w:val="auto"/>
                <w:sz w:val="21"/>
                <w:szCs w:val="21"/>
              </w:rPr>
              <w:t>2</w:t>
            </w:r>
          </w:p>
        </w:tc>
        <w:tc>
          <w:tcPr>
            <w:tcW w:w="1244"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w:t>
            </w:r>
          </w:p>
        </w:tc>
        <w:tc>
          <w:tcPr>
            <w:tcW w:w="122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p>
        </w:tc>
      </w:tr>
    </w:tbl>
    <w:p>
      <w:pPr>
        <w:pStyle w:val="7"/>
        <w:rPr>
          <w:rFonts w:hint="default" w:ascii="Times New Roman" w:hAnsi="Times New Roman" w:cs="Times New Roman"/>
          <w:b/>
          <w:bCs/>
          <w:sz w:val="28"/>
          <w:szCs w:val="28"/>
        </w:rPr>
      </w:pPr>
      <w:bookmarkStart w:id="66" w:name="_Toc1491"/>
      <w:r>
        <w:rPr>
          <w:rFonts w:hint="default" w:ascii="Times New Roman" w:hAnsi="Times New Roman" w:cs="Times New Roman"/>
          <w:b/>
          <w:bCs/>
          <w:sz w:val="28"/>
          <w:szCs w:val="28"/>
        </w:rPr>
        <w:t>3.3主要原辅材料及</w:t>
      </w:r>
      <w:bookmarkEnd w:id="61"/>
      <w:bookmarkEnd w:id="62"/>
      <w:bookmarkEnd w:id="63"/>
      <w:bookmarkEnd w:id="64"/>
      <w:r>
        <w:rPr>
          <w:rFonts w:hint="default" w:ascii="Times New Roman" w:hAnsi="Times New Roman" w:cs="Times New Roman"/>
          <w:b/>
          <w:bCs/>
          <w:sz w:val="28"/>
          <w:szCs w:val="28"/>
        </w:rPr>
        <w:t>能源消耗</w:t>
      </w:r>
      <w:bookmarkEnd w:id="65"/>
      <w:bookmarkEnd w:id="66"/>
    </w:p>
    <w:p>
      <w:pPr>
        <w:widowControl/>
        <w:autoSpaceDE w:val="0"/>
        <w:autoSpaceDN w:val="0"/>
        <w:adjustRightInd w:val="0"/>
        <w:snapToGrid w:val="0"/>
        <w:spacing w:line="500" w:lineRule="exact"/>
        <w:ind w:firstLine="560" w:firstLineChars="200"/>
        <w:jc w:val="left"/>
        <w:rPr>
          <w:rFonts w:hint="default" w:ascii="Times New Roman" w:hAnsi="Times New Roman" w:eastAsia="仿宋" w:cs="Times New Roman"/>
          <w:kern w:val="0"/>
          <w:sz w:val="28"/>
          <w:szCs w:val="28"/>
        </w:rPr>
      </w:pPr>
      <w:bookmarkStart w:id="67" w:name="_Toc13132649"/>
      <w:bookmarkStart w:id="68" w:name="_Toc6116"/>
      <w:bookmarkStart w:id="69" w:name="_Toc22558"/>
      <w:bookmarkStart w:id="70" w:name="_Toc6820369"/>
      <w:bookmarkStart w:id="71" w:name="_Toc20470775"/>
      <w:r>
        <w:rPr>
          <w:rFonts w:hint="default" w:ascii="Times New Roman" w:hAnsi="Times New Roman" w:eastAsia="仿宋" w:cs="Times New Roman"/>
          <w:color w:val="000000"/>
          <w:kern w:val="0"/>
          <w:sz w:val="28"/>
          <w:szCs w:val="28"/>
        </w:rPr>
        <w:t>本项目主要原辅料消耗情况见</w:t>
      </w:r>
      <w:r>
        <w:rPr>
          <w:rFonts w:hint="default" w:ascii="Times New Roman" w:hAnsi="Times New Roman" w:eastAsia="仿宋" w:cs="Times New Roman"/>
          <w:kern w:val="0"/>
          <w:sz w:val="28"/>
          <w:szCs w:val="28"/>
        </w:rPr>
        <w:t>表3.3-1。</w:t>
      </w:r>
    </w:p>
    <w:p>
      <w:pPr>
        <w:widowControl/>
        <w:autoSpaceDE w:val="0"/>
        <w:autoSpaceDN w:val="0"/>
        <w:adjustRightInd w:val="0"/>
        <w:snapToGrid w:val="0"/>
        <w:spacing w:line="500" w:lineRule="exact"/>
        <w:ind w:firstLine="482" w:firstLineChars="200"/>
        <w:jc w:val="center"/>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表3.3-1主要原辅料消耗情况一览表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1244"/>
        <w:gridCol w:w="1942"/>
        <w:gridCol w:w="1262"/>
        <w:gridCol w:w="1568"/>
        <w:gridCol w:w="956"/>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dxa"/>
            <w:noWrap w:val="0"/>
            <w:vAlign w:val="center"/>
          </w:tcPr>
          <w:p>
            <w:pPr>
              <w:jc w:val="center"/>
              <w:rPr>
                <w:rFonts w:hint="default" w:ascii="Times New Roman" w:hAnsi="Times New Roman" w:eastAsia="仿宋" w:cs="Times New Roman"/>
                <w:b w:val="0"/>
                <w:bCs w:val="0"/>
                <w:sz w:val="21"/>
                <w:szCs w:val="21"/>
              </w:rPr>
            </w:pPr>
            <w:r>
              <w:rPr>
                <w:rFonts w:hint="default" w:ascii="Times New Roman" w:hAnsi="Times New Roman" w:eastAsia="仿宋" w:cs="Times New Roman"/>
                <w:b w:val="0"/>
                <w:bCs w:val="0"/>
                <w:sz w:val="21"/>
                <w:szCs w:val="21"/>
              </w:rPr>
              <w:t>序号</w:t>
            </w:r>
          </w:p>
        </w:tc>
        <w:tc>
          <w:tcPr>
            <w:tcW w:w="1400" w:type="dxa"/>
            <w:noWrap w:val="0"/>
            <w:vAlign w:val="center"/>
          </w:tcPr>
          <w:p>
            <w:pPr>
              <w:widowControl/>
              <w:jc w:val="center"/>
              <w:rPr>
                <w:rFonts w:hint="default" w:ascii="Times New Roman" w:hAnsi="Times New Roman" w:eastAsia="仿宋" w:cs="Times New Roman"/>
                <w:b w:val="0"/>
                <w:bCs w:val="0"/>
                <w:color w:val="000000"/>
                <w:kern w:val="0"/>
                <w:sz w:val="21"/>
                <w:szCs w:val="21"/>
                <w:lang w:val="zh-TW" w:eastAsia="zh-CN"/>
              </w:rPr>
            </w:pPr>
            <w:r>
              <w:rPr>
                <w:rFonts w:hint="default" w:ascii="Times New Roman" w:hAnsi="Times New Roman" w:eastAsia="仿宋" w:cs="Times New Roman"/>
                <w:b w:val="0"/>
                <w:bCs w:val="0"/>
                <w:color w:val="000000"/>
                <w:kern w:val="0"/>
                <w:sz w:val="21"/>
                <w:szCs w:val="21"/>
                <w:lang w:val="zh-TW" w:eastAsia="zh-CN"/>
              </w:rPr>
              <w:t>名称</w:t>
            </w:r>
          </w:p>
        </w:tc>
        <w:tc>
          <w:tcPr>
            <w:tcW w:w="2205" w:type="dxa"/>
            <w:noWrap w:val="0"/>
            <w:vAlign w:val="center"/>
          </w:tcPr>
          <w:p>
            <w:pPr>
              <w:jc w:val="center"/>
              <w:rPr>
                <w:rFonts w:hint="default" w:ascii="Times New Roman" w:hAnsi="Times New Roman" w:eastAsia="仿宋" w:cs="Times New Roman"/>
                <w:b w:val="0"/>
                <w:bCs w:val="0"/>
                <w:color w:val="000000"/>
                <w:kern w:val="0"/>
                <w:sz w:val="21"/>
                <w:szCs w:val="21"/>
                <w:lang w:val="zh-TW" w:eastAsia="zh-CN"/>
              </w:rPr>
            </w:pPr>
            <w:r>
              <w:rPr>
                <w:rFonts w:hint="default" w:ascii="Times New Roman" w:hAnsi="Times New Roman" w:eastAsia="仿宋" w:cs="Times New Roman"/>
                <w:b w:val="0"/>
                <w:bCs w:val="0"/>
                <w:sz w:val="21"/>
                <w:szCs w:val="21"/>
              </w:rPr>
              <w:t>规格/成分</w:t>
            </w:r>
          </w:p>
        </w:tc>
        <w:tc>
          <w:tcPr>
            <w:tcW w:w="1421" w:type="dxa"/>
            <w:noWrap w:val="0"/>
            <w:vAlign w:val="center"/>
          </w:tcPr>
          <w:p>
            <w:pPr>
              <w:widowControl/>
              <w:jc w:val="center"/>
              <w:rPr>
                <w:rFonts w:hint="default" w:ascii="Times New Roman" w:hAnsi="Times New Roman" w:eastAsia="仿宋" w:cs="Times New Roman"/>
                <w:b w:val="0"/>
                <w:bCs w:val="0"/>
                <w:color w:val="000000"/>
                <w:kern w:val="0"/>
                <w:sz w:val="21"/>
                <w:szCs w:val="21"/>
                <w:lang w:val="en-US" w:eastAsia="zh-CN"/>
              </w:rPr>
            </w:pPr>
            <w:r>
              <w:rPr>
                <w:rFonts w:hint="default" w:ascii="Times New Roman" w:hAnsi="Times New Roman" w:eastAsia="仿宋" w:cs="Times New Roman"/>
                <w:b w:val="0"/>
                <w:bCs w:val="0"/>
                <w:color w:val="000000"/>
                <w:kern w:val="0"/>
                <w:sz w:val="21"/>
                <w:szCs w:val="21"/>
                <w:lang w:val="zh-TW" w:eastAsia="zh-CN"/>
              </w:rPr>
              <w:t>环评设计消耗量（吨/年）</w:t>
            </w:r>
          </w:p>
        </w:tc>
        <w:tc>
          <w:tcPr>
            <w:tcW w:w="1774" w:type="dxa"/>
            <w:noWrap w:val="0"/>
            <w:vAlign w:val="center"/>
          </w:tcPr>
          <w:p>
            <w:pPr>
              <w:widowControl/>
              <w:jc w:val="center"/>
              <w:rPr>
                <w:rFonts w:hint="default" w:ascii="Times New Roman" w:hAnsi="Times New Roman" w:eastAsia="仿宋" w:cs="Times New Roman"/>
                <w:b w:val="0"/>
                <w:bCs w:val="0"/>
                <w:color w:val="000000"/>
                <w:kern w:val="0"/>
                <w:sz w:val="21"/>
                <w:szCs w:val="21"/>
                <w:lang w:val="zh-TW" w:eastAsia="zh-CN"/>
              </w:rPr>
            </w:pPr>
            <w:r>
              <w:rPr>
                <w:rFonts w:hint="eastAsia" w:eastAsia="仿宋" w:cs="Times New Roman"/>
                <w:b w:val="0"/>
                <w:bCs w:val="0"/>
                <w:color w:val="000000"/>
                <w:kern w:val="0"/>
                <w:sz w:val="21"/>
                <w:szCs w:val="21"/>
                <w:lang w:val="zh-TW" w:eastAsia="zh-CN"/>
              </w:rPr>
              <w:t>营养土</w:t>
            </w:r>
            <w:r>
              <w:rPr>
                <w:rFonts w:hint="default" w:ascii="Times New Roman" w:hAnsi="Times New Roman" w:eastAsia="仿宋" w:cs="Times New Roman"/>
                <w:b w:val="0"/>
                <w:bCs w:val="0"/>
                <w:color w:val="000000"/>
                <w:kern w:val="0"/>
                <w:sz w:val="21"/>
                <w:szCs w:val="21"/>
                <w:lang w:val="zh-TW" w:eastAsia="zh-CN"/>
              </w:rPr>
              <w:t>实际消耗量（吨/年）</w:t>
            </w:r>
          </w:p>
        </w:tc>
        <w:tc>
          <w:tcPr>
            <w:tcW w:w="1068" w:type="dxa"/>
            <w:noWrap w:val="0"/>
            <w:vAlign w:val="center"/>
          </w:tcPr>
          <w:p>
            <w:pPr>
              <w:widowControl/>
              <w:jc w:val="center"/>
              <w:rPr>
                <w:rFonts w:hint="default" w:ascii="Times New Roman" w:hAnsi="Times New Roman" w:eastAsia="仿宋" w:cs="Times New Roman"/>
                <w:b w:val="0"/>
                <w:bCs w:val="0"/>
                <w:color w:val="000000"/>
                <w:kern w:val="0"/>
                <w:sz w:val="21"/>
                <w:szCs w:val="21"/>
                <w:lang w:val="zh-TW" w:eastAsia="zh-CN"/>
              </w:rPr>
            </w:pPr>
            <w:r>
              <w:rPr>
                <w:rFonts w:hint="eastAsia" w:ascii="Times New Roman" w:hAnsi="Times New Roman" w:eastAsia="仿宋" w:cs="Times New Roman"/>
                <w:sz w:val="21"/>
                <w:szCs w:val="21"/>
              </w:rPr>
              <w:t>燃烧饼</w:t>
            </w:r>
            <w:r>
              <w:rPr>
                <w:rFonts w:hint="eastAsia" w:eastAsia="仿宋" w:cs="Times New Roman"/>
                <w:sz w:val="21"/>
                <w:szCs w:val="21"/>
                <w:lang w:eastAsia="zh-CN"/>
              </w:rPr>
              <w:t>项目预估使用量（吨</w:t>
            </w:r>
            <w:r>
              <w:rPr>
                <w:rFonts w:hint="eastAsia" w:eastAsia="仿宋" w:cs="Times New Roman"/>
                <w:sz w:val="21"/>
                <w:szCs w:val="21"/>
                <w:lang w:val="en-US" w:eastAsia="zh-CN"/>
              </w:rPr>
              <w:t>/年</w:t>
            </w:r>
            <w:r>
              <w:rPr>
                <w:rFonts w:hint="eastAsia" w:eastAsia="仿宋" w:cs="Times New Roman"/>
                <w:sz w:val="21"/>
                <w:szCs w:val="21"/>
                <w:lang w:eastAsia="zh-CN"/>
              </w:rPr>
              <w:t>）</w:t>
            </w:r>
          </w:p>
        </w:tc>
        <w:tc>
          <w:tcPr>
            <w:tcW w:w="1068" w:type="dxa"/>
            <w:noWrap w:val="0"/>
            <w:vAlign w:val="center"/>
          </w:tcPr>
          <w:p>
            <w:pPr>
              <w:jc w:val="center"/>
              <w:rPr>
                <w:rFonts w:hint="eastAsia" w:ascii="Times New Roman" w:hAnsi="Times New Roman" w:eastAsia="仿宋" w:cs="Times New Roman"/>
                <w:b w:val="0"/>
                <w:bCs w:val="0"/>
                <w:sz w:val="21"/>
                <w:szCs w:val="21"/>
                <w:lang w:eastAsia="zh-CN"/>
              </w:rPr>
            </w:pPr>
            <w:r>
              <w:rPr>
                <w:rFonts w:hint="eastAsia" w:ascii="Times New Roman" w:hAnsi="Times New Roman" w:eastAsia="仿宋" w:cs="Times New Roman"/>
                <w:b w:val="0"/>
                <w:bCs w:val="0"/>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dxa"/>
            <w:noWrap w:val="0"/>
            <w:vAlign w:val="center"/>
          </w:tcPr>
          <w:p>
            <w:pPr>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rPr>
              <w:t>1</w:t>
            </w:r>
          </w:p>
        </w:tc>
        <w:tc>
          <w:tcPr>
            <w:tcW w:w="1400" w:type="dxa"/>
            <w:noWrap w:val="0"/>
            <w:vAlign w:val="center"/>
          </w:tcPr>
          <w:p>
            <w:pPr>
              <w:spacing w:line="280" w:lineRule="exact"/>
              <w:jc w:val="center"/>
              <w:rPr>
                <w:rFonts w:hint="default" w:ascii="Times New Roman" w:hAnsi="Times New Roman" w:eastAsia="仿宋" w:cs="Times New Roman"/>
                <w:b w:val="0"/>
                <w:bCs w:val="0"/>
                <w:kern w:val="2"/>
                <w:sz w:val="21"/>
                <w:szCs w:val="21"/>
                <w:lang w:val="en-US" w:eastAsia="zh-CN" w:bidi="ar-SA"/>
              </w:rPr>
            </w:pPr>
            <w:r>
              <w:rPr>
                <w:rFonts w:hint="default" w:ascii="Times New Roman" w:hAnsi="Times New Roman" w:eastAsia="仿宋" w:cs="Times New Roman"/>
                <w:b w:val="0"/>
                <w:bCs w:val="0"/>
                <w:kern w:val="2"/>
                <w:sz w:val="21"/>
                <w:szCs w:val="21"/>
              </w:rPr>
              <w:t>污泥、淤泥（一般固废）</w:t>
            </w:r>
          </w:p>
        </w:tc>
        <w:tc>
          <w:tcPr>
            <w:tcW w:w="2205" w:type="dxa"/>
            <w:noWrap w:val="0"/>
            <w:vAlign w:val="center"/>
          </w:tcPr>
          <w:p>
            <w:pPr>
              <w:spacing w:line="280" w:lineRule="exact"/>
              <w:jc w:val="center"/>
              <w:rPr>
                <w:rFonts w:hint="default" w:ascii="Times New Roman" w:hAnsi="Times New Roman" w:eastAsia="仿宋" w:cs="Times New Roman"/>
                <w:b w:val="0"/>
                <w:bCs w:val="0"/>
                <w:kern w:val="2"/>
                <w:sz w:val="21"/>
                <w:szCs w:val="21"/>
              </w:rPr>
            </w:pPr>
            <w:r>
              <w:rPr>
                <w:rFonts w:hint="default" w:ascii="Times New Roman" w:hAnsi="Times New Roman" w:eastAsia="仿宋" w:cs="Times New Roman"/>
                <w:b w:val="0"/>
                <w:bCs w:val="0"/>
                <w:kern w:val="2"/>
                <w:sz w:val="21"/>
                <w:szCs w:val="21"/>
              </w:rPr>
              <w:t>脱水污泥、淤泥</w:t>
            </w:r>
          </w:p>
          <w:p>
            <w:pPr>
              <w:spacing w:line="280" w:lineRule="exact"/>
              <w:jc w:val="center"/>
              <w:rPr>
                <w:rFonts w:hint="default" w:ascii="Times New Roman" w:hAnsi="Times New Roman" w:eastAsia="仿宋" w:cs="Times New Roman"/>
                <w:b w:val="0"/>
                <w:bCs w:val="0"/>
                <w:kern w:val="2"/>
                <w:sz w:val="21"/>
                <w:szCs w:val="21"/>
                <w:lang w:val="en-US" w:eastAsia="zh-CN" w:bidi="ar-SA"/>
              </w:rPr>
            </w:pPr>
            <w:r>
              <w:rPr>
                <w:rFonts w:hint="default" w:ascii="Times New Roman" w:hAnsi="Times New Roman" w:eastAsia="仿宋" w:cs="Times New Roman"/>
                <w:b w:val="0"/>
                <w:bCs w:val="0"/>
                <w:kern w:val="2"/>
                <w:sz w:val="21"/>
                <w:szCs w:val="21"/>
              </w:rPr>
              <w:t>（含水率65%-75%）</w:t>
            </w:r>
          </w:p>
        </w:tc>
        <w:tc>
          <w:tcPr>
            <w:tcW w:w="1421" w:type="dxa"/>
            <w:noWrap w:val="0"/>
            <w:vAlign w:val="center"/>
          </w:tcPr>
          <w:p>
            <w:pPr>
              <w:spacing w:line="240" w:lineRule="atLeast"/>
              <w:jc w:val="center"/>
              <w:rPr>
                <w:rFonts w:hint="default" w:ascii="Times New Roman" w:hAnsi="Times New Roman" w:eastAsia="仿宋" w:cs="Times New Roman"/>
                <w:b w:val="0"/>
                <w:bCs w:val="0"/>
                <w:kern w:val="2"/>
                <w:sz w:val="21"/>
                <w:szCs w:val="21"/>
                <w:lang w:val="en-US" w:eastAsia="zh-CN" w:bidi="ar-SA"/>
              </w:rPr>
            </w:pPr>
            <w:r>
              <w:rPr>
                <w:rFonts w:hint="default" w:ascii="Times New Roman" w:hAnsi="Times New Roman" w:eastAsia="仿宋" w:cs="Times New Roman"/>
                <w:b w:val="0"/>
                <w:bCs w:val="0"/>
                <w:sz w:val="21"/>
                <w:szCs w:val="21"/>
              </w:rPr>
              <w:t>50万</w:t>
            </w:r>
          </w:p>
        </w:tc>
        <w:tc>
          <w:tcPr>
            <w:tcW w:w="1774" w:type="dxa"/>
            <w:noWrap w:val="0"/>
            <w:vAlign w:val="center"/>
          </w:tcPr>
          <w:p>
            <w:pPr>
              <w:widowControl/>
              <w:jc w:val="center"/>
              <w:rPr>
                <w:rFonts w:hint="default" w:ascii="Times New Roman" w:hAnsi="Times New Roman" w:eastAsia="仿宋" w:cs="Times New Roman"/>
                <w:b w:val="0"/>
                <w:bCs w:val="0"/>
                <w:kern w:val="0"/>
                <w:sz w:val="21"/>
                <w:szCs w:val="21"/>
                <w:lang w:val="en-US" w:eastAsia="zh-CN" w:bidi="ar-SA"/>
              </w:rPr>
            </w:pPr>
            <w:r>
              <w:rPr>
                <w:rFonts w:hint="eastAsia" w:ascii="Times New Roman" w:hAnsi="Times New Roman" w:eastAsia="仿宋" w:cs="Times New Roman"/>
                <w:b w:val="0"/>
                <w:bCs w:val="0"/>
                <w:kern w:val="0"/>
                <w:sz w:val="21"/>
                <w:szCs w:val="21"/>
                <w:lang w:val="en-US" w:eastAsia="zh-CN"/>
              </w:rPr>
              <w:t>30万</w:t>
            </w:r>
          </w:p>
        </w:tc>
        <w:tc>
          <w:tcPr>
            <w:tcW w:w="1068" w:type="dxa"/>
            <w:noWrap w:val="0"/>
            <w:vAlign w:val="center"/>
          </w:tcPr>
          <w:p>
            <w:pPr>
              <w:widowControl/>
              <w:jc w:val="center"/>
              <w:rPr>
                <w:rFonts w:hint="default" w:ascii="Times New Roman" w:hAnsi="Times New Roman" w:eastAsia="仿宋" w:cs="Times New Roman"/>
                <w:b w:val="0"/>
                <w:bCs w:val="0"/>
                <w:kern w:val="0"/>
                <w:sz w:val="21"/>
                <w:szCs w:val="21"/>
                <w:lang w:val="en-US" w:eastAsia="zh-CN"/>
              </w:rPr>
            </w:pPr>
            <w:r>
              <w:rPr>
                <w:rFonts w:hint="eastAsia" w:eastAsia="仿宋" w:cs="Times New Roman"/>
                <w:b w:val="0"/>
                <w:bCs w:val="0"/>
                <w:kern w:val="0"/>
                <w:sz w:val="21"/>
                <w:szCs w:val="21"/>
                <w:lang w:val="en-US" w:eastAsia="zh-CN"/>
              </w:rPr>
              <w:t>20万</w:t>
            </w:r>
          </w:p>
        </w:tc>
        <w:tc>
          <w:tcPr>
            <w:tcW w:w="1068" w:type="dxa"/>
            <w:vMerge w:val="restart"/>
            <w:noWrap w:val="0"/>
            <w:vAlign w:val="center"/>
          </w:tcPr>
          <w:p>
            <w:pPr>
              <w:jc w:val="center"/>
              <w:rPr>
                <w:rFonts w:hint="eastAsia" w:ascii="Times New Roman" w:hAnsi="Times New Roman" w:eastAsia="仿宋" w:cs="Times New Roman"/>
                <w:b w:val="0"/>
                <w:bCs w:val="0"/>
                <w:kern w:val="2"/>
                <w:sz w:val="21"/>
                <w:szCs w:val="21"/>
                <w:lang w:val="en-US" w:eastAsia="zh-CN" w:bidi="ar-SA"/>
              </w:rPr>
            </w:pPr>
            <w:r>
              <w:rPr>
                <w:rFonts w:hint="eastAsia" w:ascii="Times New Roman" w:hAnsi="Times New Roman" w:eastAsia="仿宋" w:cs="Times New Roman"/>
                <w:sz w:val="21"/>
                <w:szCs w:val="21"/>
              </w:rPr>
              <w:t>燃烧饼</w:t>
            </w:r>
            <w:r>
              <w:rPr>
                <w:rFonts w:hint="eastAsia" w:eastAsia="仿宋" w:cs="Times New Roman"/>
                <w:sz w:val="21"/>
                <w:szCs w:val="21"/>
                <w:lang w:eastAsia="zh-CN"/>
              </w:rPr>
              <w:t>项目未建设，相对应的原辅材料未使用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dxa"/>
            <w:noWrap w:val="0"/>
            <w:vAlign w:val="center"/>
          </w:tcPr>
          <w:p>
            <w:pPr>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rPr>
              <w:t>2</w:t>
            </w:r>
          </w:p>
        </w:tc>
        <w:tc>
          <w:tcPr>
            <w:tcW w:w="1400" w:type="dxa"/>
            <w:noWrap w:val="0"/>
            <w:vAlign w:val="center"/>
          </w:tcPr>
          <w:p>
            <w:pPr>
              <w:spacing w:line="280" w:lineRule="exact"/>
              <w:jc w:val="center"/>
              <w:rPr>
                <w:rFonts w:hint="default" w:ascii="Times New Roman" w:hAnsi="Times New Roman" w:eastAsia="仿宋" w:cs="Times New Roman"/>
                <w:b w:val="0"/>
                <w:bCs w:val="0"/>
                <w:kern w:val="2"/>
                <w:sz w:val="21"/>
                <w:szCs w:val="21"/>
                <w:lang w:val="en-US" w:eastAsia="zh-CN" w:bidi="ar-SA"/>
              </w:rPr>
            </w:pPr>
            <w:r>
              <w:rPr>
                <w:rFonts w:hint="default" w:ascii="Times New Roman" w:hAnsi="Times New Roman" w:eastAsia="仿宋" w:cs="Times New Roman"/>
                <w:b w:val="0"/>
                <w:bCs w:val="0"/>
                <w:kern w:val="2"/>
                <w:sz w:val="21"/>
                <w:szCs w:val="21"/>
              </w:rPr>
              <w:t>植物秸秆</w:t>
            </w:r>
          </w:p>
        </w:tc>
        <w:tc>
          <w:tcPr>
            <w:tcW w:w="2205" w:type="dxa"/>
            <w:noWrap w:val="0"/>
            <w:vAlign w:val="center"/>
          </w:tcPr>
          <w:p>
            <w:pPr>
              <w:spacing w:line="280" w:lineRule="exact"/>
              <w:jc w:val="center"/>
              <w:rPr>
                <w:rFonts w:hint="default" w:ascii="Times New Roman" w:hAnsi="Times New Roman" w:eastAsia="仿宋" w:cs="Times New Roman"/>
                <w:b w:val="0"/>
                <w:bCs w:val="0"/>
                <w:kern w:val="2"/>
                <w:sz w:val="21"/>
                <w:szCs w:val="21"/>
                <w:lang w:val="en-US" w:eastAsia="zh-CN" w:bidi="ar-SA"/>
              </w:rPr>
            </w:pPr>
            <w:r>
              <w:rPr>
                <w:rFonts w:hint="default" w:ascii="Times New Roman" w:hAnsi="Times New Roman" w:eastAsia="仿宋" w:cs="Times New Roman"/>
                <w:b w:val="0"/>
                <w:bCs w:val="0"/>
                <w:kern w:val="2"/>
                <w:sz w:val="21"/>
                <w:szCs w:val="21"/>
              </w:rPr>
              <w:t>含水率约 30%、块状</w:t>
            </w:r>
          </w:p>
        </w:tc>
        <w:tc>
          <w:tcPr>
            <w:tcW w:w="1421" w:type="dxa"/>
            <w:noWrap w:val="0"/>
            <w:vAlign w:val="center"/>
          </w:tcPr>
          <w:p>
            <w:pPr>
              <w:spacing w:line="240" w:lineRule="atLeast"/>
              <w:jc w:val="center"/>
              <w:rPr>
                <w:rFonts w:hint="default" w:ascii="Times New Roman" w:hAnsi="Times New Roman" w:eastAsia="仿宋" w:cs="Times New Roman"/>
                <w:b w:val="0"/>
                <w:bCs w:val="0"/>
                <w:kern w:val="2"/>
                <w:sz w:val="21"/>
                <w:szCs w:val="21"/>
                <w:lang w:val="en-US" w:eastAsia="zh-CN" w:bidi="ar-SA"/>
              </w:rPr>
            </w:pPr>
            <w:r>
              <w:rPr>
                <w:rFonts w:hint="default" w:ascii="Times New Roman" w:hAnsi="Times New Roman" w:eastAsia="仿宋" w:cs="Times New Roman"/>
                <w:b w:val="0"/>
                <w:bCs w:val="0"/>
                <w:sz w:val="21"/>
                <w:szCs w:val="21"/>
              </w:rPr>
              <w:t>2万</w:t>
            </w:r>
          </w:p>
        </w:tc>
        <w:tc>
          <w:tcPr>
            <w:tcW w:w="1774" w:type="dxa"/>
            <w:noWrap w:val="0"/>
            <w:vAlign w:val="center"/>
          </w:tcPr>
          <w:p>
            <w:pPr>
              <w:widowControl/>
              <w:jc w:val="center"/>
              <w:rPr>
                <w:rFonts w:hint="default" w:ascii="Times New Roman" w:hAnsi="Times New Roman" w:eastAsia="仿宋" w:cs="Times New Roman"/>
                <w:b w:val="0"/>
                <w:bCs w:val="0"/>
                <w:kern w:val="0"/>
                <w:sz w:val="21"/>
                <w:szCs w:val="21"/>
                <w:lang w:val="en-US" w:eastAsia="zh-CN" w:bidi="ar-SA"/>
              </w:rPr>
            </w:pPr>
            <w:r>
              <w:rPr>
                <w:rFonts w:hint="eastAsia" w:ascii="Times New Roman" w:hAnsi="Times New Roman" w:eastAsia="仿宋" w:cs="Times New Roman"/>
                <w:b w:val="0"/>
                <w:bCs w:val="0"/>
                <w:kern w:val="0"/>
                <w:sz w:val="21"/>
                <w:szCs w:val="21"/>
                <w:lang w:val="en-US" w:eastAsia="zh-CN" w:bidi="ar-SA"/>
              </w:rPr>
              <w:t>1.2万</w:t>
            </w:r>
          </w:p>
        </w:tc>
        <w:tc>
          <w:tcPr>
            <w:tcW w:w="1068" w:type="dxa"/>
            <w:noWrap w:val="0"/>
            <w:vAlign w:val="center"/>
          </w:tcPr>
          <w:p>
            <w:pPr>
              <w:widowControl/>
              <w:jc w:val="center"/>
              <w:rPr>
                <w:rFonts w:hint="default" w:ascii="Times New Roman" w:hAnsi="Times New Roman" w:eastAsia="仿宋" w:cs="Times New Roman"/>
                <w:b w:val="0"/>
                <w:bCs w:val="0"/>
                <w:kern w:val="0"/>
                <w:sz w:val="21"/>
                <w:szCs w:val="21"/>
                <w:lang w:val="en-US" w:eastAsia="zh-CN" w:bidi="ar-SA"/>
              </w:rPr>
            </w:pPr>
            <w:r>
              <w:rPr>
                <w:rFonts w:hint="eastAsia" w:eastAsia="仿宋" w:cs="Times New Roman"/>
                <w:b w:val="0"/>
                <w:bCs w:val="0"/>
                <w:kern w:val="0"/>
                <w:sz w:val="21"/>
                <w:szCs w:val="21"/>
                <w:lang w:val="en-US" w:eastAsia="zh-CN" w:bidi="ar-SA"/>
              </w:rPr>
              <w:t>0.8万</w:t>
            </w:r>
          </w:p>
        </w:tc>
        <w:tc>
          <w:tcPr>
            <w:tcW w:w="1068" w:type="dxa"/>
            <w:vMerge w:val="continue"/>
            <w:noWrap w:val="0"/>
            <w:vAlign w:val="center"/>
          </w:tcPr>
          <w:p>
            <w:pPr>
              <w:jc w:val="center"/>
              <w:rPr>
                <w:rFonts w:hint="default" w:ascii="Times New Roman" w:hAnsi="Times New Roman" w:eastAsia="仿宋" w:cs="Times New Roman"/>
                <w:b w:val="0"/>
                <w:bCs w:val="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dxa"/>
            <w:noWrap w:val="0"/>
            <w:vAlign w:val="center"/>
          </w:tcPr>
          <w:p>
            <w:pPr>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w:t>
            </w:r>
          </w:p>
        </w:tc>
        <w:tc>
          <w:tcPr>
            <w:tcW w:w="1400" w:type="dxa"/>
            <w:noWrap w:val="0"/>
            <w:vAlign w:val="center"/>
          </w:tcPr>
          <w:p>
            <w:pPr>
              <w:spacing w:line="280" w:lineRule="exact"/>
              <w:jc w:val="center"/>
              <w:rPr>
                <w:rFonts w:hint="default" w:ascii="Times New Roman" w:hAnsi="Times New Roman" w:eastAsia="仿宋" w:cs="Times New Roman"/>
                <w:b w:val="0"/>
                <w:bCs w:val="0"/>
                <w:kern w:val="2"/>
                <w:sz w:val="21"/>
                <w:szCs w:val="21"/>
                <w:lang w:val="en-US" w:eastAsia="zh-CN" w:bidi="ar-SA"/>
              </w:rPr>
            </w:pPr>
            <w:r>
              <w:rPr>
                <w:rFonts w:hint="default" w:ascii="Times New Roman" w:hAnsi="Times New Roman" w:eastAsia="仿宋" w:cs="Times New Roman"/>
                <w:b w:val="0"/>
                <w:bCs w:val="0"/>
                <w:kern w:val="2"/>
                <w:sz w:val="21"/>
                <w:szCs w:val="21"/>
              </w:rPr>
              <w:t>干木屑</w:t>
            </w:r>
          </w:p>
        </w:tc>
        <w:tc>
          <w:tcPr>
            <w:tcW w:w="2205" w:type="dxa"/>
            <w:noWrap w:val="0"/>
            <w:vAlign w:val="center"/>
          </w:tcPr>
          <w:p>
            <w:pPr>
              <w:spacing w:line="280" w:lineRule="exact"/>
              <w:jc w:val="center"/>
              <w:rPr>
                <w:rFonts w:hint="default" w:ascii="Times New Roman" w:hAnsi="Times New Roman" w:eastAsia="仿宋" w:cs="Times New Roman"/>
                <w:b w:val="0"/>
                <w:bCs w:val="0"/>
                <w:kern w:val="2"/>
                <w:sz w:val="21"/>
                <w:szCs w:val="21"/>
                <w:lang w:val="en-US" w:eastAsia="zh-CN" w:bidi="ar-SA"/>
              </w:rPr>
            </w:pPr>
            <w:r>
              <w:rPr>
                <w:rFonts w:hint="default" w:ascii="Times New Roman" w:hAnsi="Times New Roman" w:eastAsia="仿宋" w:cs="Times New Roman"/>
                <w:b w:val="0"/>
                <w:bCs w:val="0"/>
                <w:kern w:val="2"/>
                <w:sz w:val="21"/>
                <w:szCs w:val="21"/>
              </w:rPr>
              <w:t>含水率约 30%</w:t>
            </w:r>
          </w:p>
        </w:tc>
        <w:tc>
          <w:tcPr>
            <w:tcW w:w="1421" w:type="dxa"/>
            <w:noWrap w:val="0"/>
            <w:vAlign w:val="center"/>
          </w:tcPr>
          <w:p>
            <w:pPr>
              <w:spacing w:line="240" w:lineRule="atLeast"/>
              <w:jc w:val="center"/>
              <w:rPr>
                <w:rFonts w:hint="default" w:ascii="Times New Roman" w:hAnsi="Times New Roman" w:eastAsia="仿宋" w:cs="Times New Roman"/>
                <w:b w:val="0"/>
                <w:bCs w:val="0"/>
                <w:kern w:val="2"/>
                <w:sz w:val="21"/>
                <w:szCs w:val="21"/>
                <w:lang w:val="en-US" w:eastAsia="zh-CN" w:bidi="ar-SA"/>
              </w:rPr>
            </w:pPr>
            <w:r>
              <w:rPr>
                <w:rFonts w:hint="default" w:ascii="Times New Roman" w:hAnsi="Times New Roman" w:eastAsia="仿宋" w:cs="Times New Roman"/>
                <w:b w:val="0"/>
                <w:bCs w:val="0"/>
                <w:sz w:val="21"/>
                <w:szCs w:val="21"/>
              </w:rPr>
              <w:t>4.5万</w:t>
            </w:r>
          </w:p>
        </w:tc>
        <w:tc>
          <w:tcPr>
            <w:tcW w:w="1774" w:type="dxa"/>
            <w:noWrap w:val="0"/>
            <w:vAlign w:val="center"/>
          </w:tcPr>
          <w:p>
            <w:pPr>
              <w:widowControl/>
              <w:jc w:val="center"/>
              <w:rPr>
                <w:rFonts w:hint="default" w:ascii="Times New Roman" w:hAnsi="Times New Roman" w:eastAsia="仿宋" w:cs="Times New Roman"/>
                <w:b w:val="0"/>
                <w:bCs w:val="0"/>
                <w:kern w:val="0"/>
                <w:sz w:val="21"/>
                <w:szCs w:val="21"/>
                <w:lang w:val="en-US" w:eastAsia="zh-CN" w:bidi="ar-SA"/>
              </w:rPr>
            </w:pPr>
            <w:r>
              <w:rPr>
                <w:rFonts w:hint="eastAsia" w:ascii="Times New Roman" w:hAnsi="Times New Roman" w:eastAsia="仿宋" w:cs="Times New Roman"/>
                <w:b w:val="0"/>
                <w:bCs w:val="0"/>
                <w:kern w:val="0"/>
                <w:sz w:val="21"/>
                <w:szCs w:val="21"/>
                <w:lang w:val="en-US" w:eastAsia="zh-CN" w:bidi="ar-SA"/>
              </w:rPr>
              <w:t>2.7万</w:t>
            </w:r>
          </w:p>
        </w:tc>
        <w:tc>
          <w:tcPr>
            <w:tcW w:w="1068" w:type="dxa"/>
            <w:noWrap w:val="0"/>
            <w:vAlign w:val="center"/>
          </w:tcPr>
          <w:p>
            <w:pPr>
              <w:widowControl/>
              <w:jc w:val="center"/>
              <w:rPr>
                <w:rFonts w:hint="default" w:ascii="Times New Roman" w:hAnsi="Times New Roman" w:eastAsia="仿宋" w:cs="Times New Roman"/>
                <w:b w:val="0"/>
                <w:bCs w:val="0"/>
                <w:kern w:val="0"/>
                <w:sz w:val="21"/>
                <w:szCs w:val="21"/>
                <w:lang w:val="en-US" w:eastAsia="zh-CN" w:bidi="ar-SA"/>
              </w:rPr>
            </w:pPr>
            <w:r>
              <w:rPr>
                <w:rFonts w:hint="eastAsia" w:eastAsia="仿宋" w:cs="Times New Roman"/>
                <w:b w:val="0"/>
                <w:bCs w:val="0"/>
                <w:kern w:val="0"/>
                <w:sz w:val="21"/>
                <w:szCs w:val="21"/>
                <w:lang w:val="en-US" w:eastAsia="zh-CN" w:bidi="ar-SA"/>
              </w:rPr>
              <w:t>1.8万</w:t>
            </w:r>
          </w:p>
        </w:tc>
        <w:tc>
          <w:tcPr>
            <w:tcW w:w="1068" w:type="dxa"/>
            <w:vMerge w:val="continue"/>
            <w:noWrap w:val="0"/>
            <w:vAlign w:val="center"/>
          </w:tcPr>
          <w:p>
            <w:pPr>
              <w:jc w:val="center"/>
              <w:rPr>
                <w:rFonts w:hint="default" w:ascii="Times New Roman" w:hAnsi="Times New Roman" w:eastAsia="仿宋" w:cs="Times New Roman"/>
                <w:b w:val="0"/>
                <w:bCs w:val="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dxa"/>
            <w:vMerge w:val="restart"/>
            <w:noWrap w:val="0"/>
            <w:vAlign w:val="center"/>
          </w:tcPr>
          <w:p>
            <w:pPr>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4</w:t>
            </w:r>
          </w:p>
        </w:tc>
        <w:tc>
          <w:tcPr>
            <w:tcW w:w="1400" w:type="dxa"/>
            <w:vMerge w:val="restart"/>
            <w:noWrap w:val="0"/>
            <w:vAlign w:val="center"/>
          </w:tcPr>
          <w:p>
            <w:pPr>
              <w:spacing w:line="280" w:lineRule="exact"/>
              <w:jc w:val="center"/>
              <w:rPr>
                <w:rFonts w:hint="default" w:ascii="Times New Roman" w:hAnsi="Times New Roman" w:eastAsia="仿宋" w:cs="Times New Roman"/>
                <w:b w:val="0"/>
                <w:bCs w:val="0"/>
                <w:kern w:val="2"/>
                <w:sz w:val="21"/>
                <w:szCs w:val="21"/>
                <w:lang w:val="en-US" w:eastAsia="zh-CN" w:bidi="ar-SA"/>
              </w:rPr>
            </w:pPr>
            <w:r>
              <w:rPr>
                <w:rFonts w:hint="default" w:ascii="Times New Roman" w:hAnsi="Times New Roman" w:eastAsia="仿宋" w:cs="Times New Roman"/>
                <w:b w:val="0"/>
                <w:bCs w:val="0"/>
                <w:kern w:val="2"/>
                <w:sz w:val="21"/>
                <w:szCs w:val="21"/>
              </w:rPr>
              <w:t>一般固废</w:t>
            </w:r>
          </w:p>
        </w:tc>
        <w:tc>
          <w:tcPr>
            <w:tcW w:w="2205" w:type="dxa"/>
            <w:noWrap w:val="0"/>
            <w:vAlign w:val="center"/>
          </w:tcPr>
          <w:p>
            <w:pPr>
              <w:spacing w:line="280" w:lineRule="exact"/>
              <w:jc w:val="center"/>
              <w:rPr>
                <w:rFonts w:hint="default" w:ascii="Times New Roman" w:hAnsi="Times New Roman" w:eastAsia="仿宋" w:cs="Times New Roman"/>
                <w:b w:val="0"/>
                <w:bCs w:val="0"/>
                <w:kern w:val="2"/>
                <w:sz w:val="21"/>
                <w:szCs w:val="21"/>
                <w:lang w:val="en-US" w:eastAsia="zh-CN" w:bidi="ar-SA"/>
              </w:rPr>
            </w:pPr>
            <w:r>
              <w:rPr>
                <w:rFonts w:hint="default" w:ascii="Times New Roman" w:hAnsi="Times New Roman" w:eastAsia="仿宋" w:cs="Times New Roman"/>
                <w:b w:val="0"/>
                <w:bCs w:val="0"/>
                <w:kern w:val="2"/>
                <w:sz w:val="21"/>
                <w:szCs w:val="21"/>
              </w:rPr>
              <w:t>废纸渣</w:t>
            </w:r>
          </w:p>
        </w:tc>
        <w:tc>
          <w:tcPr>
            <w:tcW w:w="1421" w:type="dxa"/>
            <w:noWrap w:val="0"/>
            <w:vAlign w:val="center"/>
          </w:tcPr>
          <w:p>
            <w:pPr>
              <w:spacing w:line="240" w:lineRule="atLeast"/>
              <w:jc w:val="center"/>
              <w:rPr>
                <w:rFonts w:hint="default" w:ascii="Times New Roman" w:hAnsi="Times New Roman" w:eastAsia="仿宋" w:cs="Times New Roman"/>
                <w:b w:val="0"/>
                <w:bCs w:val="0"/>
                <w:kern w:val="2"/>
                <w:sz w:val="21"/>
                <w:szCs w:val="21"/>
                <w:lang w:val="en-US" w:eastAsia="zh-CN" w:bidi="ar-SA"/>
              </w:rPr>
            </w:pPr>
            <w:r>
              <w:rPr>
                <w:rFonts w:hint="default" w:ascii="Times New Roman" w:hAnsi="Times New Roman" w:eastAsia="仿宋" w:cs="Times New Roman"/>
                <w:b w:val="0"/>
                <w:bCs w:val="0"/>
                <w:kern w:val="2"/>
                <w:sz w:val="21"/>
                <w:szCs w:val="21"/>
              </w:rPr>
              <w:t>11万</w:t>
            </w:r>
          </w:p>
        </w:tc>
        <w:tc>
          <w:tcPr>
            <w:tcW w:w="1774" w:type="dxa"/>
            <w:noWrap w:val="0"/>
            <w:vAlign w:val="center"/>
          </w:tcPr>
          <w:p>
            <w:pPr>
              <w:widowControl/>
              <w:jc w:val="center"/>
              <w:rPr>
                <w:rFonts w:hint="default" w:ascii="Times New Roman" w:hAnsi="Times New Roman" w:eastAsia="仿宋" w:cs="Times New Roman"/>
                <w:b w:val="0"/>
                <w:bCs w:val="0"/>
                <w:kern w:val="0"/>
                <w:sz w:val="21"/>
                <w:szCs w:val="21"/>
                <w:lang w:val="en-US" w:eastAsia="zh-CN" w:bidi="ar-SA"/>
              </w:rPr>
            </w:pPr>
            <w:r>
              <w:rPr>
                <w:rFonts w:hint="eastAsia" w:ascii="Times New Roman" w:hAnsi="Times New Roman" w:eastAsia="仿宋" w:cs="Times New Roman"/>
                <w:b w:val="0"/>
                <w:bCs w:val="0"/>
                <w:kern w:val="0"/>
                <w:sz w:val="21"/>
                <w:szCs w:val="21"/>
                <w:lang w:val="en-US" w:eastAsia="zh-CN" w:bidi="ar-SA"/>
              </w:rPr>
              <w:t>0</w:t>
            </w:r>
          </w:p>
        </w:tc>
        <w:tc>
          <w:tcPr>
            <w:tcW w:w="1068" w:type="dxa"/>
            <w:noWrap w:val="0"/>
            <w:vAlign w:val="center"/>
          </w:tcPr>
          <w:p>
            <w:pPr>
              <w:widowControl/>
              <w:jc w:val="center"/>
              <w:rPr>
                <w:rFonts w:hint="default" w:ascii="Times New Roman" w:hAnsi="Times New Roman" w:eastAsia="仿宋" w:cs="Times New Roman"/>
                <w:b w:val="0"/>
                <w:bCs w:val="0"/>
                <w:kern w:val="0"/>
                <w:sz w:val="21"/>
                <w:szCs w:val="21"/>
                <w:lang w:val="en-US" w:eastAsia="zh-CN" w:bidi="ar-SA"/>
              </w:rPr>
            </w:pPr>
            <w:r>
              <w:rPr>
                <w:rFonts w:hint="eastAsia" w:eastAsia="仿宋" w:cs="Times New Roman"/>
                <w:b w:val="0"/>
                <w:bCs w:val="0"/>
                <w:kern w:val="0"/>
                <w:sz w:val="21"/>
                <w:szCs w:val="21"/>
                <w:lang w:val="en-US" w:eastAsia="zh-CN" w:bidi="ar-SA"/>
              </w:rPr>
              <w:t>11万</w:t>
            </w:r>
          </w:p>
        </w:tc>
        <w:tc>
          <w:tcPr>
            <w:tcW w:w="1068" w:type="dxa"/>
            <w:vMerge w:val="continue"/>
            <w:noWrap w:val="0"/>
            <w:vAlign w:val="center"/>
          </w:tcPr>
          <w:p>
            <w:pPr>
              <w:jc w:val="center"/>
              <w:rPr>
                <w:rFonts w:hint="eastAsia" w:ascii="Times New Roman" w:hAnsi="Times New Roman" w:eastAsia="仿宋" w:cs="Times New Roman"/>
                <w:b w:val="0"/>
                <w:bCs w:val="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dxa"/>
            <w:vMerge w:val="continue"/>
            <w:vAlign w:val="center"/>
          </w:tcPr>
          <w:p>
            <w:pPr>
              <w:jc w:val="center"/>
              <w:rPr>
                <w:rFonts w:hint="default" w:ascii="Times New Roman" w:hAnsi="Times New Roman" w:eastAsia="仿宋" w:cs="Times New Roman"/>
                <w:b w:val="0"/>
                <w:bCs w:val="0"/>
                <w:sz w:val="21"/>
                <w:szCs w:val="21"/>
                <w:lang w:val="en-US" w:eastAsia="zh-CN"/>
              </w:rPr>
            </w:pPr>
          </w:p>
        </w:tc>
        <w:tc>
          <w:tcPr>
            <w:tcW w:w="1400" w:type="dxa"/>
            <w:vMerge w:val="continue"/>
            <w:vAlign w:val="center"/>
          </w:tcPr>
          <w:p>
            <w:pPr>
              <w:spacing w:line="280" w:lineRule="exact"/>
              <w:jc w:val="center"/>
              <w:rPr>
                <w:rFonts w:hint="default" w:ascii="Times New Roman" w:hAnsi="Times New Roman" w:eastAsia="仿宋" w:cs="Times New Roman"/>
                <w:b w:val="0"/>
                <w:bCs w:val="0"/>
                <w:kern w:val="2"/>
                <w:sz w:val="21"/>
                <w:szCs w:val="21"/>
                <w:lang w:val="en-US" w:eastAsia="zh-CN" w:bidi="ar-SA"/>
              </w:rPr>
            </w:pPr>
          </w:p>
        </w:tc>
        <w:tc>
          <w:tcPr>
            <w:tcW w:w="2205" w:type="dxa"/>
            <w:vAlign w:val="center"/>
          </w:tcPr>
          <w:p>
            <w:pPr>
              <w:spacing w:line="280" w:lineRule="exact"/>
              <w:jc w:val="center"/>
              <w:rPr>
                <w:rFonts w:hint="default" w:ascii="Times New Roman" w:hAnsi="Times New Roman" w:eastAsia="仿宋" w:cs="Times New Roman"/>
                <w:b w:val="0"/>
                <w:bCs w:val="0"/>
                <w:kern w:val="2"/>
                <w:sz w:val="21"/>
                <w:szCs w:val="21"/>
                <w:lang w:val="en-US" w:eastAsia="zh-CN" w:bidi="ar-SA"/>
              </w:rPr>
            </w:pPr>
            <w:r>
              <w:rPr>
                <w:rFonts w:hint="default" w:ascii="Times New Roman" w:hAnsi="Times New Roman" w:eastAsia="仿宋" w:cs="Times New Roman"/>
                <w:b w:val="0"/>
                <w:bCs w:val="0"/>
                <w:kern w:val="2"/>
                <w:sz w:val="21"/>
                <w:szCs w:val="21"/>
              </w:rPr>
              <w:t>废布屑</w:t>
            </w:r>
          </w:p>
        </w:tc>
        <w:tc>
          <w:tcPr>
            <w:tcW w:w="1421" w:type="dxa"/>
            <w:vAlign w:val="center"/>
          </w:tcPr>
          <w:p>
            <w:pPr>
              <w:spacing w:line="240" w:lineRule="atLeast"/>
              <w:jc w:val="center"/>
              <w:rPr>
                <w:rFonts w:hint="default" w:ascii="Times New Roman" w:hAnsi="Times New Roman" w:eastAsia="仿宋" w:cs="Times New Roman"/>
                <w:b w:val="0"/>
                <w:bCs w:val="0"/>
                <w:kern w:val="2"/>
                <w:sz w:val="21"/>
                <w:szCs w:val="21"/>
                <w:lang w:val="en-US" w:eastAsia="zh-CN" w:bidi="ar-SA"/>
              </w:rPr>
            </w:pPr>
            <w:r>
              <w:rPr>
                <w:rFonts w:hint="default" w:ascii="Times New Roman" w:hAnsi="Times New Roman" w:eastAsia="仿宋" w:cs="Times New Roman"/>
                <w:b w:val="0"/>
                <w:bCs w:val="0"/>
                <w:sz w:val="21"/>
                <w:szCs w:val="21"/>
              </w:rPr>
              <w:t>3万</w:t>
            </w:r>
          </w:p>
        </w:tc>
        <w:tc>
          <w:tcPr>
            <w:tcW w:w="1774" w:type="dxa"/>
            <w:vAlign w:val="center"/>
          </w:tcPr>
          <w:p>
            <w:pPr>
              <w:widowControl/>
              <w:jc w:val="center"/>
              <w:rPr>
                <w:rFonts w:hint="default" w:ascii="Times New Roman" w:hAnsi="Times New Roman" w:eastAsia="仿宋" w:cs="Times New Roman"/>
                <w:b w:val="0"/>
                <w:bCs w:val="0"/>
                <w:kern w:val="0"/>
                <w:sz w:val="21"/>
                <w:szCs w:val="21"/>
                <w:lang w:val="en-US" w:eastAsia="zh-CN" w:bidi="ar-SA"/>
              </w:rPr>
            </w:pPr>
            <w:r>
              <w:rPr>
                <w:rFonts w:hint="eastAsia" w:ascii="Times New Roman" w:hAnsi="Times New Roman" w:eastAsia="仿宋" w:cs="Times New Roman"/>
                <w:b w:val="0"/>
                <w:bCs w:val="0"/>
                <w:kern w:val="0"/>
                <w:sz w:val="21"/>
                <w:szCs w:val="21"/>
                <w:lang w:val="en-US" w:eastAsia="zh-CN" w:bidi="ar-SA"/>
              </w:rPr>
              <w:t>0</w:t>
            </w:r>
          </w:p>
        </w:tc>
        <w:tc>
          <w:tcPr>
            <w:tcW w:w="1068" w:type="dxa"/>
            <w:vAlign w:val="center"/>
          </w:tcPr>
          <w:p>
            <w:pPr>
              <w:widowControl/>
              <w:jc w:val="center"/>
              <w:rPr>
                <w:rFonts w:hint="default" w:ascii="Times New Roman" w:hAnsi="Times New Roman" w:eastAsia="仿宋" w:cs="Times New Roman"/>
                <w:b w:val="0"/>
                <w:bCs w:val="0"/>
                <w:kern w:val="0"/>
                <w:sz w:val="21"/>
                <w:szCs w:val="21"/>
                <w:lang w:val="en-US" w:eastAsia="zh-CN" w:bidi="ar-SA"/>
              </w:rPr>
            </w:pPr>
            <w:r>
              <w:rPr>
                <w:rFonts w:hint="eastAsia" w:eastAsia="仿宋" w:cs="Times New Roman"/>
                <w:b w:val="0"/>
                <w:bCs w:val="0"/>
                <w:kern w:val="0"/>
                <w:sz w:val="21"/>
                <w:szCs w:val="21"/>
                <w:lang w:val="en-US" w:eastAsia="zh-CN" w:bidi="ar-SA"/>
              </w:rPr>
              <w:t>3万</w:t>
            </w:r>
          </w:p>
        </w:tc>
        <w:tc>
          <w:tcPr>
            <w:tcW w:w="1068" w:type="dxa"/>
            <w:vMerge w:val="continue"/>
            <w:vAlign w:val="center"/>
          </w:tcPr>
          <w:p>
            <w:pPr>
              <w:jc w:val="center"/>
              <w:rPr>
                <w:rFonts w:hint="default" w:ascii="Times New Roman" w:hAnsi="Times New Roman" w:eastAsia="仿宋" w:cs="Times New Roman"/>
                <w:b w:val="0"/>
                <w:bCs w:val="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dxa"/>
            <w:vAlign w:val="center"/>
          </w:tcPr>
          <w:p>
            <w:pPr>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5</w:t>
            </w:r>
          </w:p>
        </w:tc>
        <w:tc>
          <w:tcPr>
            <w:tcW w:w="1400" w:type="dxa"/>
            <w:vAlign w:val="center"/>
          </w:tcPr>
          <w:p>
            <w:pPr>
              <w:spacing w:line="280" w:lineRule="exact"/>
              <w:jc w:val="center"/>
              <w:rPr>
                <w:rFonts w:hint="default" w:ascii="Times New Roman" w:hAnsi="Times New Roman" w:eastAsia="仿宋" w:cs="Times New Roman"/>
                <w:b w:val="0"/>
                <w:bCs w:val="0"/>
                <w:kern w:val="2"/>
                <w:sz w:val="21"/>
                <w:szCs w:val="21"/>
                <w:lang w:val="en-US" w:eastAsia="zh-CN" w:bidi="ar-SA"/>
              </w:rPr>
            </w:pPr>
            <w:r>
              <w:rPr>
                <w:rFonts w:hint="default" w:ascii="Times New Roman" w:hAnsi="Times New Roman" w:eastAsia="仿宋" w:cs="Times New Roman"/>
                <w:b w:val="0"/>
                <w:bCs w:val="0"/>
                <w:kern w:val="2"/>
                <w:sz w:val="21"/>
                <w:szCs w:val="21"/>
              </w:rPr>
              <w:t>高效ER-BIOMOLT菌种</w:t>
            </w:r>
          </w:p>
        </w:tc>
        <w:tc>
          <w:tcPr>
            <w:tcW w:w="2205" w:type="dxa"/>
            <w:vAlign w:val="center"/>
          </w:tcPr>
          <w:p>
            <w:pPr>
              <w:spacing w:line="280" w:lineRule="exact"/>
              <w:jc w:val="center"/>
              <w:rPr>
                <w:rFonts w:hint="default" w:ascii="Times New Roman" w:hAnsi="Times New Roman" w:eastAsia="仿宋" w:cs="Times New Roman"/>
                <w:b w:val="0"/>
                <w:bCs w:val="0"/>
                <w:kern w:val="2"/>
                <w:sz w:val="21"/>
                <w:szCs w:val="21"/>
              </w:rPr>
            </w:pPr>
            <w:r>
              <w:rPr>
                <w:rFonts w:hint="default" w:ascii="Times New Roman" w:hAnsi="Times New Roman" w:eastAsia="仿宋" w:cs="Times New Roman"/>
                <w:b w:val="0"/>
                <w:bCs w:val="0"/>
                <w:kern w:val="2"/>
                <w:sz w:val="21"/>
                <w:szCs w:val="21"/>
              </w:rPr>
              <w:t>总固体含量1580ppm；</w:t>
            </w:r>
          </w:p>
          <w:p>
            <w:pPr>
              <w:spacing w:line="280" w:lineRule="exact"/>
              <w:jc w:val="center"/>
              <w:rPr>
                <w:rFonts w:hint="default" w:ascii="Times New Roman" w:hAnsi="Times New Roman" w:eastAsia="仿宋" w:cs="Times New Roman"/>
                <w:b w:val="0"/>
                <w:bCs w:val="0"/>
                <w:kern w:val="2"/>
                <w:sz w:val="21"/>
                <w:szCs w:val="21"/>
                <w:lang w:val="en-US" w:eastAsia="zh-CN" w:bidi="ar-SA"/>
              </w:rPr>
            </w:pPr>
            <w:r>
              <w:rPr>
                <w:rFonts w:hint="default" w:ascii="Times New Roman" w:hAnsi="Times New Roman" w:eastAsia="仿宋" w:cs="Times New Roman"/>
                <w:b w:val="0"/>
                <w:bCs w:val="0"/>
                <w:kern w:val="2"/>
                <w:sz w:val="21"/>
                <w:szCs w:val="21"/>
              </w:rPr>
              <w:t>碳（wt%）2.1、氢（wt%）0.4、粗蛋白质（wt%）2.3、粗脂肪（wt%）2.6、碳水化合物（wt%）7.0</w:t>
            </w:r>
          </w:p>
        </w:tc>
        <w:tc>
          <w:tcPr>
            <w:tcW w:w="1421" w:type="dxa"/>
            <w:vAlign w:val="center"/>
          </w:tcPr>
          <w:p>
            <w:pPr>
              <w:spacing w:line="240" w:lineRule="atLeast"/>
              <w:jc w:val="center"/>
              <w:rPr>
                <w:rFonts w:hint="default" w:ascii="Times New Roman" w:hAnsi="Times New Roman" w:eastAsia="仿宋" w:cs="Times New Roman"/>
                <w:b w:val="0"/>
                <w:bCs w:val="0"/>
                <w:kern w:val="2"/>
                <w:sz w:val="21"/>
                <w:szCs w:val="21"/>
                <w:lang w:val="en-US" w:eastAsia="zh-CN" w:bidi="ar-SA"/>
              </w:rPr>
            </w:pPr>
            <w:r>
              <w:rPr>
                <w:rFonts w:hint="default" w:ascii="Times New Roman" w:hAnsi="Times New Roman" w:eastAsia="仿宋" w:cs="Times New Roman"/>
                <w:b w:val="0"/>
                <w:bCs w:val="0"/>
                <w:sz w:val="21"/>
                <w:szCs w:val="21"/>
              </w:rPr>
              <w:t>50</w:t>
            </w:r>
          </w:p>
        </w:tc>
        <w:tc>
          <w:tcPr>
            <w:tcW w:w="1774" w:type="dxa"/>
            <w:vAlign w:val="center"/>
          </w:tcPr>
          <w:p>
            <w:pPr>
              <w:widowControl/>
              <w:jc w:val="center"/>
              <w:rPr>
                <w:rFonts w:hint="default" w:ascii="Times New Roman" w:hAnsi="Times New Roman" w:eastAsia="仿宋" w:cs="Times New Roman"/>
                <w:b w:val="0"/>
                <w:bCs w:val="0"/>
                <w:kern w:val="0"/>
                <w:sz w:val="21"/>
                <w:szCs w:val="21"/>
                <w:lang w:val="en-US" w:eastAsia="zh-CN" w:bidi="ar-SA"/>
              </w:rPr>
            </w:pPr>
            <w:r>
              <w:rPr>
                <w:rFonts w:hint="eastAsia" w:ascii="Times New Roman" w:hAnsi="Times New Roman" w:eastAsia="仿宋" w:cs="Times New Roman"/>
                <w:b w:val="0"/>
                <w:bCs w:val="0"/>
                <w:kern w:val="0"/>
                <w:sz w:val="21"/>
                <w:szCs w:val="21"/>
                <w:lang w:val="en-US" w:eastAsia="zh-CN" w:bidi="ar-SA"/>
              </w:rPr>
              <w:t>30</w:t>
            </w:r>
          </w:p>
        </w:tc>
        <w:tc>
          <w:tcPr>
            <w:tcW w:w="1068" w:type="dxa"/>
            <w:vAlign w:val="center"/>
          </w:tcPr>
          <w:p>
            <w:pPr>
              <w:widowControl/>
              <w:jc w:val="center"/>
              <w:rPr>
                <w:rFonts w:hint="default" w:ascii="Times New Roman" w:hAnsi="Times New Roman" w:eastAsia="仿宋" w:cs="Times New Roman"/>
                <w:b w:val="0"/>
                <w:bCs w:val="0"/>
                <w:kern w:val="0"/>
                <w:sz w:val="21"/>
                <w:szCs w:val="21"/>
                <w:lang w:val="en-US" w:eastAsia="zh-CN" w:bidi="ar-SA"/>
              </w:rPr>
            </w:pPr>
            <w:r>
              <w:rPr>
                <w:rFonts w:hint="eastAsia" w:eastAsia="仿宋" w:cs="Times New Roman"/>
                <w:b w:val="0"/>
                <w:bCs w:val="0"/>
                <w:kern w:val="0"/>
                <w:sz w:val="21"/>
                <w:szCs w:val="21"/>
                <w:lang w:val="en-US" w:eastAsia="zh-CN" w:bidi="ar-SA"/>
              </w:rPr>
              <w:t>20</w:t>
            </w:r>
          </w:p>
        </w:tc>
        <w:tc>
          <w:tcPr>
            <w:tcW w:w="1068" w:type="dxa"/>
            <w:vMerge w:val="continue"/>
            <w:vAlign w:val="center"/>
          </w:tcPr>
          <w:p>
            <w:pPr>
              <w:jc w:val="center"/>
              <w:rPr>
                <w:rFonts w:hint="default" w:ascii="Times New Roman" w:hAnsi="Times New Roman" w:eastAsia="仿宋" w:cs="Times New Roman"/>
                <w:b w:val="0"/>
                <w:bCs w:val="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dxa"/>
            <w:vAlign w:val="center"/>
          </w:tcPr>
          <w:p>
            <w:pPr>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6</w:t>
            </w:r>
          </w:p>
        </w:tc>
        <w:tc>
          <w:tcPr>
            <w:tcW w:w="1400" w:type="dxa"/>
            <w:vAlign w:val="center"/>
          </w:tcPr>
          <w:p>
            <w:pPr>
              <w:spacing w:line="280" w:lineRule="exact"/>
              <w:jc w:val="center"/>
              <w:rPr>
                <w:rFonts w:hint="default" w:ascii="Times New Roman" w:hAnsi="Times New Roman" w:eastAsia="仿宋" w:cs="Times New Roman"/>
                <w:b w:val="0"/>
                <w:bCs w:val="0"/>
                <w:kern w:val="2"/>
                <w:sz w:val="21"/>
                <w:szCs w:val="21"/>
                <w:lang w:val="en-US" w:eastAsia="zh-CN" w:bidi="ar-SA"/>
              </w:rPr>
            </w:pPr>
            <w:r>
              <w:rPr>
                <w:rFonts w:hint="default" w:ascii="Times New Roman" w:hAnsi="Times New Roman" w:eastAsia="仿宋" w:cs="Times New Roman"/>
                <w:b w:val="0"/>
                <w:bCs w:val="0"/>
                <w:kern w:val="2"/>
                <w:sz w:val="21"/>
                <w:szCs w:val="21"/>
              </w:rPr>
              <w:t>生物炭</w:t>
            </w:r>
          </w:p>
        </w:tc>
        <w:tc>
          <w:tcPr>
            <w:tcW w:w="2205" w:type="dxa"/>
            <w:vAlign w:val="center"/>
          </w:tcPr>
          <w:p>
            <w:pPr>
              <w:spacing w:line="280" w:lineRule="exact"/>
              <w:jc w:val="center"/>
              <w:rPr>
                <w:rFonts w:hint="default" w:ascii="Times New Roman" w:hAnsi="Times New Roman" w:eastAsia="仿宋" w:cs="Times New Roman"/>
                <w:b w:val="0"/>
                <w:bCs w:val="0"/>
                <w:kern w:val="2"/>
                <w:sz w:val="21"/>
                <w:szCs w:val="21"/>
                <w:lang w:val="en-US" w:eastAsia="zh-CN" w:bidi="ar-SA"/>
              </w:rPr>
            </w:pPr>
            <w:r>
              <w:rPr>
                <w:rFonts w:hint="default" w:ascii="Times New Roman" w:hAnsi="Times New Roman" w:eastAsia="仿宋" w:cs="Times New Roman"/>
                <w:b w:val="0"/>
                <w:bCs w:val="0"/>
                <w:kern w:val="2"/>
                <w:sz w:val="21"/>
                <w:szCs w:val="21"/>
              </w:rPr>
              <w:t>动物粪便、动物骨头、植物根茎等</w:t>
            </w:r>
          </w:p>
        </w:tc>
        <w:tc>
          <w:tcPr>
            <w:tcW w:w="1421" w:type="dxa"/>
            <w:vAlign w:val="center"/>
          </w:tcPr>
          <w:p>
            <w:pPr>
              <w:spacing w:line="240" w:lineRule="atLeast"/>
              <w:jc w:val="center"/>
              <w:rPr>
                <w:rFonts w:hint="default" w:ascii="Times New Roman" w:hAnsi="Times New Roman" w:eastAsia="仿宋" w:cs="Times New Roman"/>
                <w:b w:val="0"/>
                <w:bCs w:val="0"/>
                <w:kern w:val="2"/>
                <w:sz w:val="21"/>
                <w:szCs w:val="21"/>
                <w:lang w:val="en-US" w:eastAsia="zh-CN" w:bidi="ar-SA"/>
              </w:rPr>
            </w:pPr>
            <w:r>
              <w:rPr>
                <w:rFonts w:hint="default" w:ascii="Times New Roman" w:hAnsi="Times New Roman" w:eastAsia="仿宋" w:cs="Times New Roman"/>
                <w:b w:val="0"/>
                <w:bCs w:val="0"/>
                <w:sz w:val="21"/>
                <w:szCs w:val="21"/>
              </w:rPr>
              <w:t>3万</w:t>
            </w:r>
          </w:p>
        </w:tc>
        <w:tc>
          <w:tcPr>
            <w:tcW w:w="1774" w:type="dxa"/>
            <w:vAlign w:val="center"/>
          </w:tcPr>
          <w:p>
            <w:pPr>
              <w:widowControl/>
              <w:jc w:val="center"/>
              <w:rPr>
                <w:rFonts w:hint="default" w:ascii="Times New Roman" w:hAnsi="Times New Roman" w:eastAsia="仿宋" w:cs="Times New Roman"/>
                <w:b w:val="0"/>
                <w:bCs w:val="0"/>
                <w:kern w:val="0"/>
                <w:sz w:val="21"/>
                <w:szCs w:val="21"/>
                <w:lang w:val="en-US" w:eastAsia="zh-CN" w:bidi="ar-SA"/>
              </w:rPr>
            </w:pPr>
            <w:r>
              <w:rPr>
                <w:rFonts w:hint="eastAsia" w:ascii="Times New Roman" w:hAnsi="Times New Roman" w:eastAsia="仿宋" w:cs="Times New Roman"/>
                <w:b w:val="0"/>
                <w:bCs w:val="0"/>
                <w:kern w:val="0"/>
                <w:sz w:val="21"/>
                <w:szCs w:val="21"/>
                <w:lang w:val="en-US" w:eastAsia="zh-CN" w:bidi="ar-SA"/>
              </w:rPr>
              <w:t>1.8</w:t>
            </w:r>
            <w:r>
              <w:rPr>
                <w:rFonts w:hint="default" w:ascii="Times New Roman" w:hAnsi="Times New Roman" w:eastAsia="仿宋" w:cs="Times New Roman"/>
                <w:b w:val="0"/>
                <w:bCs w:val="0"/>
                <w:sz w:val="21"/>
                <w:szCs w:val="21"/>
              </w:rPr>
              <w:t>万</w:t>
            </w:r>
          </w:p>
        </w:tc>
        <w:tc>
          <w:tcPr>
            <w:tcW w:w="1068" w:type="dxa"/>
            <w:vAlign w:val="center"/>
          </w:tcPr>
          <w:p>
            <w:pPr>
              <w:widowControl/>
              <w:jc w:val="center"/>
              <w:rPr>
                <w:rFonts w:hint="default" w:ascii="Times New Roman" w:hAnsi="Times New Roman" w:eastAsia="仿宋" w:cs="Times New Roman"/>
                <w:b w:val="0"/>
                <w:bCs w:val="0"/>
                <w:kern w:val="0"/>
                <w:sz w:val="21"/>
                <w:szCs w:val="21"/>
                <w:lang w:val="en-US" w:eastAsia="zh-CN" w:bidi="ar-SA"/>
              </w:rPr>
            </w:pPr>
            <w:r>
              <w:rPr>
                <w:rFonts w:hint="eastAsia" w:eastAsia="仿宋" w:cs="Times New Roman"/>
                <w:b w:val="0"/>
                <w:bCs w:val="0"/>
                <w:kern w:val="0"/>
                <w:sz w:val="21"/>
                <w:szCs w:val="21"/>
                <w:lang w:val="en-US" w:eastAsia="zh-CN" w:bidi="ar-SA"/>
              </w:rPr>
              <w:t>1.2万</w:t>
            </w:r>
          </w:p>
        </w:tc>
        <w:tc>
          <w:tcPr>
            <w:tcW w:w="1068" w:type="dxa"/>
            <w:vMerge w:val="continue"/>
            <w:vAlign w:val="center"/>
          </w:tcPr>
          <w:p>
            <w:pPr>
              <w:jc w:val="center"/>
              <w:rPr>
                <w:rFonts w:hint="default" w:ascii="Times New Roman" w:hAnsi="Times New Roman" w:eastAsia="仿宋" w:cs="Times New Roman"/>
                <w:b w:val="0"/>
                <w:bCs w:val="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dxa"/>
            <w:vAlign w:val="center"/>
          </w:tcPr>
          <w:p>
            <w:pPr>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7</w:t>
            </w:r>
          </w:p>
        </w:tc>
        <w:tc>
          <w:tcPr>
            <w:tcW w:w="1400" w:type="dxa"/>
            <w:vAlign w:val="center"/>
          </w:tcPr>
          <w:p>
            <w:pPr>
              <w:spacing w:line="280" w:lineRule="exact"/>
              <w:jc w:val="center"/>
              <w:rPr>
                <w:rFonts w:hint="default" w:ascii="Times New Roman" w:hAnsi="Times New Roman" w:eastAsia="仿宋" w:cs="Times New Roman"/>
                <w:b w:val="0"/>
                <w:bCs w:val="0"/>
                <w:kern w:val="2"/>
                <w:sz w:val="21"/>
                <w:szCs w:val="21"/>
                <w:lang w:val="en-US" w:eastAsia="zh-CN" w:bidi="ar-SA"/>
              </w:rPr>
            </w:pPr>
            <w:r>
              <w:rPr>
                <w:rFonts w:hint="default" w:ascii="Times New Roman" w:hAnsi="Times New Roman" w:eastAsia="仿宋" w:cs="Times New Roman"/>
                <w:b w:val="0"/>
                <w:bCs w:val="0"/>
                <w:kern w:val="2"/>
                <w:sz w:val="21"/>
                <w:szCs w:val="21"/>
              </w:rPr>
              <w:t>食品废弃物</w:t>
            </w:r>
          </w:p>
        </w:tc>
        <w:tc>
          <w:tcPr>
            <w:tcW w:w="2205" w:type="dxa"/>
            <w:vAlign w:val="center"/>
          </w:tcPr>
          <w:p>
            <w:pPr>
              <w:spacing w:line="280" w:lineRule="exact"/>
              <w:jc w:val="center"/>
              <w:rPr>
                <w:rFonts w:hint="default" w:ascii="Times New Roman" w:hAnsi="Times New Roman" w:eastAsia="仿宋" w:cs="Times New Roman"/>
                <w:b w:val="0"/>
                <w:bCs w:val="0"/>
                <w:kern w:val="2"/>
                <w:sz w:val="21"/>
                <w:szCs w:val="21"/>
                <w:lang w:val="en-US" w:eastAsia="zh-CN" w:bidi="ar-SA"/>
              </w:rPr>
            </w:pPr>
            <w:r>
              <w:rPr>
                <w:rFonts w:hint="default" w:ascii="Times New Roman" w:hAnsi="Times New Roman" w:eastAsia="仿宋" w:cs="Times New Roman"/>
                <w:b w:val="0"/>
                <w:bCs w:val="0"/>
                <w:kern w:val="2"/>
                <w:sz w:val="21"/>
                <w:szCs w:val="21"/>
              </w:rPr>
              <w:t>饼干、月饼等</w:t>
            </w:r>
          </w:p>
        </w:tc>
        <w:tc>
          <w:tcPr>
            <w:tcW w:w="1421" w:type="dxa"/>
            <w:vAlign w:val="center"/>
          </w:tcPr>
          <w:p>
            <w:pPr>
              <w:spacing w:line="240" w:lineRule="atLeast"/>
              <w:jc w:val="center"/>
              <w:rPr>
                <w:rFonts w:hint="default" w:ascii="Times New Roman" w:hAnsi="Times New Roman" w:eastAsia="仿宋" w:cs="Times New Roman"/>
                <w:b w:val="0"/>
                <w:bCs w:val="0"/>
                <w:kern w:val="2"/>
                <w:sz w:val="21"/>
                <w:szCs w:val="21"/>
                <w:lang w:val="en-US" w:eastAsia="zh-CN" w:bidi="ar-SA"/>
              </w:rPr>
            </w:pPr>
            <w:r>
              <w:rPr>
                <w:rFonts w:hint="default" w:ascii="Times New Roman" w:hAnsi="Times New Roman" w:eastAsia="仿宋" w:cs="Times New Roman"/>
                <w:b w:val="0"/>
                <w:bCs w:val="0"/>
                <w:sz w:val="21"/>
                <w:szCs w:val="21"/>
              </w:rPr>
              <w:t>3万</w:t>
            </w:r>
          </w:p>
        </w:tc>
        <w:tc>
          <w:tcPr>
            <w:tcW w:w="1774" w:type="dxa"/>
            <w:vAlign w:val="center"/>
          </w:tcPr>
          <w:p>
            <w:pPr>
              <w:widowControl/>
              <w:jc w:val="center"/>
              <w:rPr>
                <w:rFonts w:hint="default" w:ascii="Times New Roman" w:hAnsi="Times New Roman" w:eastAsia="仿宋" w:cs="Times New Roman"/>
                <w:b w:val="0"/>
                <w:bCs w:val="0"/>
                <w:kern w:val="0"/>
                <w:sz w:val="21"/>
                <w:szCs w:val="21"/>
                <w:lang w:val="en-US" w:eastAsia="zh-CN" w:bidi="ar-SA"/>
              </w:rPr>
            </w:pPr>
            <w:r>
              <w:rPr>
                <w:rFonts w:hint="default" w:ascii="Times New Roman" w:hAnsi="Times New Roman" w:eastAsia="仿宋" w:cs="Times New Roman"/>
                <w:b w:val="0"/>
                <w:bCs w:val="0"/>
                <w:sz w:val="21"/>
                <w:szCs w:val="21"/>
              </w:rPr>
              <w:t>3万</w:t>
            </w:r>
          </w:p>
        </w:tc>
        <w:tc>
          <w:tcPr>
            <w:tcW w:w="1068" w:type="dxa"/>
            <w:vAlign w:val="center"/>
          </w:tcPr>
          <w:p>
            <w:pPr>
              <w:widowControl/>
              <w:jc w:val="center"/>
              <w:rPr>
                <w:rFonts w:hint="eastAsia" w:ascii="Times New Roman" w:hAnsi="Times New Roman" w:eastAsia="仿宋" w:cs="Times New Roman"/>
                <w:b w:val="0"/>
                <w:bCs w:val="0"/>
                <w:sz w:val="21"/>
                <w:szCs w:val="21"/>
                <w:lang w:val="en-US" w:eastAsia="zh-CN"/>
              </w:rPr>
            </w:pPr>
            <w:r>
              <w:rPr>
                <w:rFonts w:hint="eastAsia" w:eastAsia="仿宋" w:cs="Times New Roman"/>
                <w:b w:val="0"/>
                <w:bCs w:val="0"/>
                <w:sz w:val="21"/>
                <w:szCs w:val="21"/>
                <w:lang w:val="en-US" w:eastAsia="zh-CN"/>
              </w:rPr>
              <w:t>0</w:t>
            </w:r>
          </w:p>
        </w:tc>
        <w:tc>
          <w:tcPr>
            <w:tcW w:w="1068" w:type="dxa"/>
            <w:vMerge w:val="continue"/>
            <w:vAlign w:val="center"/>
          </w:tcPr>
          <w:p>
            <w:pPr>
              <w:jc w:val="center"/>
              <w:rPr>
                <w:rFonts w:hint="default" w:ascii="Times New Roman" w:hAnsi="Times New Roman" w:eastAsia="仿宋" w:cs="Times New Roman"/>
                <w:b w:val="0"/>
                <w:bCs w:val="0"/>
                <w:kern w:val="2"/>
                <w:sz w:val="21"/>
                <w:szCs w:val="21"/>
                <w:lang w:val="en-US" w:eastAsia="zh-CN" w:bidi="ar-SA"/>
              </w:rPr>
            </w:pPr>
          </w:p>
        </w:tc>
      </w:tr>
    </w:tbl>
    <w:p>
      <w:pPr>
        <w:pStyle w:val="7"/>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8"/>
          <w:szCs w:val="28"/>
        </w:rPr>
      </w:pPr>
      <w:bookmarkStart w:id="72" w:name="_Toc30569"/>
      <w:r>
        <w:rPr>
          <w:rFonts w:hint="default" w:ascii="Times New Roman" w:hAnsi="Times New Roman" w:cs="Times New Roman"/>
          <w:sz w:val="28"/>
          <w:szCs w:val="28"/>
        </w:rPr>
        <w:t>3.4水源及水平衡</w:t>
      </w:r>
      <w:bookmarkEnd w:id="67"/>
      <w:bookmarkEnd w:id="68"/>
      <w:bookmarkEnd w:id="69"/>
      <w:bookmarkEnd w:id="70"/>
      <w:bookmarkEnd w:id="71"/>
      <w:bookmarkEnd w:id="72"/>
    </w:p>
    <w:p>
      <w:pPr>
        <w:pStyle w:val="10"/>
        <w:spacing w:line="500" w:lineRule="exact"/>
        <w:ind w:firstLine="602" w:firstLineChars="200"/>
        <w:rPr>
          <w:rFonts w:hint="default" w:ascii="Times New Roman" w:hAnsi="Times New Roman" w:eastAsia="仿宋" w:cs="Times New Roman"/>
          <w:kern w:val="0"/>
          <w:sz w:val="28"/>
          <w:szCs w:val="28"/>
          <w:lang w:val="en-US" w:bidi="ar-SA"/>
        </w:rPr>
        <w:sectPr>
          <w:pgSz w:w="11906" w:h="16838"/>
          <w:pgMar w:top="1440" w:right="1797" w:bottom="1440" w:left="1797" w:header="851" w:footer="992" w:gutter="0"/>
          <w:pgNumType w:fmt="decimal"/>
          <w:cols w:space="720" w:num="1"/>
          <w:docGrid w:linePitch="312" w:charSpace="0"/>
        </w:sectPr>
      </w:pPr>
      <w:r>
        <w:rPr>
          <w:rFonts w:eastAsia="仿宋"/>
          <w:b/>
          <w:bCs/>
          <w:sz w:val="30"/>
          <w:szCs w:val="32"/>
        </w:rPr>
        <mc:AlternateContent>
          <mc:Choice Requires="wpc">
            <w:drawing>
              <wp:anchor distT="0" distB="0" distL="114300" distR="114300" simplePos="0" relativeHeight="251667456" behindDoc="0" locked="0" layoutInCell="1" allowOverlap="1">
                <wp:simplePos x="0" y="0"/>
                <wp:positionH relativeFrom="column">
                  <wp:posOffset>-14605</wp:posOffset>
                </wp:positionH>
                <wp:positionV relativeFrom="page">
                  <wp:posOffset>2174875</wp:posOffset>
                </wp:positionV>
                <wp:extent cx="5486400" cy="2092325"/>
                <wp:effectExtent l="0" t="0" r="0" b="0"/>
                <wp:wrapTopAndBottom/>
                <wp:docPr id="103" name="画布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 name="直接连接符 29"/>
                        <wps:cNvCnPr/>
                        <wps:spPr>
                          <a:xfrm>
                            <a:off x="2340223" y="0"/>
                            <a:ext cx="0" cy="288212"/>
                          </a:xfrm>
                          <a:prstGeom prst="line">
                            <a:avLst/>
                          </a:prstGeom>
                          <a:ln w="9525">
                            <a:noFill/>
                          </a:ln>
                          <a:effectLst/>
                        </wps:spPr>
                        <wps:bodyPr upright="1"/>
                      </wps:wsp>
                      <wps:wsp>
                        <wps:cNvPr id="31" name="矩形 31"/>
                        <wps:cNvSpPr/>
                        <wps:spPr>
                          <a:xfrm>
                            <a:off x="1428750" y="1795780"/>
                            <a:ext cx="2635250" cy="279400"/>
                          </a:xfrm>
                          <a:prstGeom prst="rect">
                            <a:avLst/>
                          </a:prstGeom>
                          <a:noFill/>
                          <a:ln>
                            <a:noFill/>
                          </a:ln>
                        </wps:spPr>
                        <wps:txbx>
                          <w:txbxContent>
                            <w:p>
                              <w:pPr>
                                <w:rPr>
                                  <w:rFonts w:eastAsia="仿宋"/>
                                  <w:b/>
                                  <w:bCs/>
                                  <w:sz w:val="24"/>
                                  <w:szCs w:val="32"/>
                                </w:rPr>
                              </w:pPr>
                              <w:r>
                                <w:rPr>
                                  <w:rFonts w:eastAsia="仿宋"/>
                                  <w:b/>
                                  <w:bCs/>
                                  <w:sz w:val="24"/>
                                  <w:szCs w:val="32"/>
                                </w:rPr>
                                <w:t>图3.4-1水量及水平衡（m</w:t>
                              </w:r>
                              <w:r>
                                <w:rPr>
                                  <w:rFonts w:eastAsia="仿宋"/>
                                  <w:b/>
                                  <w:bCs/>
                                  <w:sz w:val="24"/>
                                  <w:szCs w:val="32"/>
                                  <w:vertAlign w:val="superscript"/>
                                </w:rPr>
                                <w:t>3</w:t>
                              </w:r>
                              <w:r>
                                <w:rPr>
                                  <w:rFonts w:eastAsia="仿宋"/>
                                  <w:b/>
                                  <w:bCs/>
                                  <w:sz w:val="24"/>
                                  <w:szCs w:val="32"/>
                                </w:rPr>
                                <w:t>/a）</w:t>
                              </w:r>
                            </w:p>
                          </w:txbxContent>
                        </wps:txbx>
                        <wps:bodyPr upright="1"/>
                      </wps:wsp>
                      <wps:wsp>
                        <wps:cNvPr id="58" name="矩形 58"/>
                        <wps:cNvSpPr/>
                        <wps:spPr>
                          <a:xfrm>
                            <a:off x="4152265" y="618490"/>
                            <a:ext cx="1029970" cy="276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lang w:eastAsia="zh-CN"/>
                                </w:rPr>
                              </w:pPr>
                              <w:r>
                                <w:rPr>
                                  <w:rFonts w:hint="eastAsia" w:ascii="仿宋" w:hAnsi="仿宋" w:eastAsia="仿宋" w:cs="仿宋"/>
                                  <w:lang w:eastAsia="zh-CN"/>
                                </w:rPr>
                                <w:t>周边农田灌溉</w:t>
                              </w:r>
                            </w:p>
                          </w:txbxContent>
                        </wps:txbx>
                        <wps:bodyPr upright="1"/>
                      </wps:wsp>
                      <wps:wsp>
                        <wps:cNvPr id="59" name="直接连接符 59"/>
                        <wps:cNvCnPr/>
                        <wps:spPr>
                          <a:xfrm flipH="1">
                            <a:off x="2573655" y="298450"/>
                            <a:ext cx="2550160" cy="635"/>
                          </a:xfrm>
                          <a:prstGeom prst="line">
                            <a:avLst/>
                          </a:prstGeom>
                          <a:ln>
                            <a:noFill/>
                          </a:ln>
                        </wps:spPr>
                        <wps:bodyPr upright="1"/>
                      </wps:wsp>
                      <wps:wsp>
                        <wps:cNvPr id="60" name="矩形 60"/>
                        <wps:cNvSpPr/>
                        <wps:spPr>
                          <a:xfrm>
                            <a:off x="2296160" y="235585"/>
                            <a:ext cx="1005205" cy="186690"/>
                          </a:xfrm>
                          <a:prstGeom prst="rect">
                            <a:avLst/>
                          </a:prstGeom>
                          <a:noFill/>
                          <a:ln>
                            <a:noFill/>
                          </a:ln>
                        </wps:spPr>
                        <wps:txbx>
                          <w:txbxContent>
                            <w:p>
                              <w:pPr>
                                <w:ind w:firstLine="105" w:firstLineChars="50"/>
                                <w:rPr>
                                  <w:rFonts w:hint="default" w:eastAsia="仿宋"/>
                                  <w:lang w:val="en-US" w:eastAsia="zh-CN"/>
                                </w:rPr>
                              </w:pPr>
                              <w:r>
                                <w:rPr>
                                  <w:rFonts w:hint="eastAsia" w:ascii="仿宋" w:hAnsi="仿宋" w:eastAsia="仿宋" w:cs="仿宋"/>
                                </w:rPr>
                                <w:t>损耗</w:t>
                              </w:r>
                              <w:r>
                                <w:rPr>
                                  <w:rFonts w:hint="eastAsia" w:ascii="仿宋" w:hAnsi="仿宋" w:eastAsia="仿宋" w:cs="仿宋"/>
                                  <w:lang w:val="en-US" w:eastAsia="zh-CN"/>
                                </w:rPr>
                                <w:t>15</w:t>
                              </w:r>
                            </w:p>
                          </w:txbxContent>
                        </wps:txbx>
                        <wps:bodyPr lIns="0" tIns="0" rIns="0" bIns="0" upright="1"/>
                      </wps:wsp>
                      <wps:wsp>
                        <wps:cNvPr id="61" name="矩形 61"/>
                        <wps:cNvSpPr/>
                        <wps:spPr>
                          <a:xfrm>
                            <a:off x="1402715" y="650875"/>
                            <a:ext cx="753110"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Cs w:val="21"/>
                                </w:rPr>
                              </w:pPr>
                              <w:r>
                                <w:rPr>
                                  <w:rFonts w:hint="eastAsia" w:ascii="仿宋" w:hAnsi="仿宋" w:eastAsia="仿宋" w:cs="仿宋"/>
                                  <w:szCs w:val="21"/>
                                </w:rPr>
                                <w:t>生活用水</w:t>
                              </w:r>
                            </w:p>
                          </w:txbxContent>
                        </wps:txbx>
                        <wps:bodyPr upright="1"/>
                      </wps:wsp>
                      <wps:wsp>
                        <wps:cNvPr id="62" name="直接连接符 62"/>
                        <wps:cNvCnPr/>
                        <wps:spPr>
                          <a:xfrm>
                            <a:off x="2164080" y="787400"/>
                            <a:ext cx="645795" cy="635"/>
                          </a:xfrm>
                          <a:prstGeom prst="line">
                            <a:avLst/>
                          </a:prstGeom>
                          <a:ln w="9525" cap="flat" cmpd="sng">
                            <a:solidFill>
                              <a:srgbClr val="000000"/>
                            </a:solidFill>
                            <a:prstDash val="solid"/>
                            <a:headEnd type="none" w="med" len="med"/>
                            <a:tailEnd type="stealth" w="med" len="lg"/>
                          </a:ln>
                        </wps:spPr>
                        <wps:bodyPr upright="1"/>
                      </wps:wsp>
                      <wps:wsp>
                        <wps:cNvPr id="63" name="任意多边形 63"/>
                        <wps:cNvSpPr/>
                        <wps:spPr>
                          <a:xfrm>
                            <a:off x="1834515" y="379730"/>
                            <a:ext cx="430530" cy="279400"/>
                          </a:xfrm>
                          <a:custGeom>
                            <a:avLst/>
                            <a:gdLst/>
                            <a:ahLst/>
                            <a:cxnLst/>
                            <a:pathLst>
                              <a:path w="720" h="468">
                                <a:moveTo>
                                  <a:pt x="0" y="468"/>
                                </a:moveTo>
                                <a:cubicBezTo>
                                  <a:pt x="150" y="325"/>
                                  <a:pt x="300" y="182"/>
                                  <a:pt x="360" y="156"/>
                                </a:cubicBezTo>
                                <a:cubicBezTo>
                                  <a:pt x="420" y="130"/>
                                  <a:pt x="300" y="338"/>
                                  <a:pt x="360" y="312"/>
                                </a:cubicBezTo>
                                <a:cubicBezTo>
                                  <a:pt x="420" y="286"/>
                                  <a:pt x="570" y="143"/>
                                  <a:pt x="720" y="0"/>
                                </a:cubicBezTo>
                              </a:path>
                            </a:pathLst>
                          </a:custGeom>
                          <a:noFill/>
                          <a:ln w="9525" cap="flat" cmpd="sng">
                            <a:solidFill>
                              <a:srgbClr val="000000"/>
                            </a:solidFill>
                            <a:prstDash val="solid"/>
                            <a:round/>
                            <a:headEnd type="none" w="med" len="med"/>
                            <a:tailEnd type="stealth" w="med" len="lg"/>
                          </a:ln>
                        </wps:spPr>
                        <wps:bodyPr upright="1"/>
                      </wps:wsp>
                      <wps:wsp>
                        <wps:cNvPr id="64" name="矩形 64"/>
                        <wps:cNvSpPr/>
                        <wps:spPr>
                          <a:xfrm>
                            <a:off x="2800985" y="618490"/>
                            <a:ext cx="753110"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rPr>
                              </w:pPr>
                              <w:r>
                                <w:rPr>
                                  <w:rFonts w:hint="eastAsia" w:ascii="仿宋" w:hAnsi="仿宋" w:eastAsia="仿宋" w:cs="仿宋"/>
                                </w:rPr>
                                <w:t>化粪池</w:t>
                              </w:r>
                            </w:p>
                          </w:txbxContent>
                        </wps:txbx>
                        <wps:bodyPr upright="1"/>
                      </wps:wsp>
                      <wps:wsp>
                        <wps:cNvPr id="65" name="矩形 65"/>
                        <wps:cNvSpPr/>
                        <wps:spPr>
                          <a:xfrm>
                            <a:off x="2205990" y="538480"/>
                            <a:ext cx="537210" cy="226695"/>
                          </a:xfrm>
                          <a:prstGeom prst="rect">
                            <a:avLst/>
                          </a:prstGeom>
                          <a:noFill/>
                          <a:ln>
                            <a:noFill/>
                          </a:ln>
                        </wps:spPr>
                        <wps:txbx>
                          <w:txbxContent>
                            <w:p>
                              <w:pPr>
                                <w:ind w:firstLine="105" w:firstLineChars="50"/>
                                <w:rPr>
                                  <w:rFonts w:hint="default" w:eastAsia="宋体"/>
                                  <w:lang w:val="en-US" w:eastAsia="zh-CN"/>
                                </w:rPr>
                              </w:pPr>
                              <w:r>
                                <w:rPr>
                                  <w:rFonts w:hint="eastAsia" w:eastAsia="宋体"/>
                                  <w:lang w:val="en-US" w:eastAsia="zh-CN"/>
                                </w:rPr>
                                <w:t>60</w:t>
                              </w:r>
                            </w:p>
                          </w:txbxContent>
                        </wps:txbx>
                        <wps:bodyPr upright="1"/>
                      </wps:wsp>
                      <wps:wsp>
                        <wps:cNvPr id="66" name="直接连接符 66"/>
                        <wps:cNvCnPr/>
                        <wps:spPr>
                          <a:xfrm flipV="1">
                            <a:off x="3559175" y="752475"/>
                            <a:ext cx="592455" cy="8890"/>
                          </a:xfrm>
                          <a:prstGeom prst="line">
                            <a:avLst/>
                          </a:prstGeom>
                          <a:ln w="9525" cap="flat" cmpd="sng">
                            <a:solidFill>
                              <a:srgbClr val="000000"/>
                            </a:solidFill>
                            <a:prstDash val="solid"/>
                            <a:headEnd type="none" w="med" len="med"/>
                            <a:tailEnd type="stealth" w="med" len="lg"/>
                          </a:ln>
                        </wps:spPr>
                        <wps:bodyPr upright="1"/>
                      </wps:wsp>
                      <wps:wsp>
                        <wps:cNvPr id="67" name="矩形 67"/>
                        <wps:cNvSpPr/>
                        <wps:spPr>
                          <a:xfrm>
                            <a:off x="874395" y="813435"/>
                            <a:ext cx="575310" cy="177165"/>
                          </a:xfrm>
                          <a:prstGeom prst="rect">
                            <a:avLst/>
                          </a:prstGeom>
                          <a:noFill/>
                          <a:ln>
                            <a:noFill/>
                          </a:ln>
                        </wps:spPr>
                        <wps:txbx>
                          <w:txbxContent>
                            <w:p>
                              <w:pPr>
                                <w:rPr>
                                  <w:sz w:val="21"/>
                                  <w:szCs w:val="21"/>
                                </w:rPr>
                              </w:pPr>
                              <w:r>
                                <w:rPr>
                                  <w:rFonts w:hint="eastAsia" w:ascii="仿宋" w:hAnsi="仿宋" w:eastAsia="仿宋" w:cs="仿宋"/>
                                  <w:sz w:val="21"/>
                                  <w:szCs w:val="21"/>
                                </w:rPr>
                                <w:t>自来水</w:t>
                              </w:r>
                            </w:p>
                          </w:txbxContent>
                        </wps:txbx>
                        <wps:bodyPr lIns="0" tIns="0" rIns="0" bIns="0" upright="1"/>
                      </wps:wsp>
                      <wps:wsp>
                        <wps:cNvPr id="68" name="矩形 68"/>
                        <wps:cNvSpPr/>
                        <wps:spPr>
                          <a:xfrm>
                            <a:off x="3607435" y="533400"/>
                            <a:ext cx="431800" cy="231775"/>
                          </a:xfrm>
                          <a:prstGeom prst="rect">
                            <a:avLst/>
                          </a:prstGeom>
                          <a:noFill/>
                          <a:ln>
                            <a:noFill/>
                          </a:ln>
                        </wps:spPr>
                        <wps:txbx>
                          <w:txbxContent>
                            <w:p>
                              <w:pPr>
                                <w:ind w:firstLine="105" w:firstLineChars="50"/>
                                <w:rPr>
                                  <w:rFonts w:hint="default" w:eastAsia="宋体"/>
                                  <w:lang w:val="en-US" w:eastAsia="zh-CN"/>
                                </w:rPr>
                              </w:pPr>
                              <w:r>
                                <w:rPr>
                                  <w:rFonts w:hint="eastAsia" w:eastAsia="宋体"/>
                                  <w:lang w:val="en-US" w:eastAsia="zh-CN"/>
                                </w:rPr>
                                <w:t>60</w:t>
                              </w:r>
                            </w:p>
                          </w:txbxContent>
                        </wps:txbx>
                        <wps:bodyPr upright="1"/>
                      </wps:wsp>
                      <wps:wsp>
                        <wps:cNvPr id="69" name="矩形 69"/>
                        <wps:cNvSpPr/>
                        <wps:spPr>
                          <a:xfrm>
                            <a:off x="918210" y="546735"/>
                            <a:ext cx="441960" cy="231775"/>
                          </a:xfrm>
                          <a:prstGeom prst="rect">
                            <a:avLst/>
                          </a:prstGeom>
                          <a:noFill/>
                          <a:ln>
                            <a:noFill/>
                          </a:ln>
                        </wps:spPr>
                        <wps:txbx>
                          <w:txbxContent>
                            <w:p>
                              <w:pPr>
                                <w:ind w:firstLine="105" w:firstLineChars="50"/>
                                <w:rPr>
                                  <w:rFonts w:hint="default" w:eastAsia="宋体"/>
                                  <w:lang w:val="en-US" w:eastAsia="zh-CN"/>
                                </w:rPr>
                              </w:pPr>
                              <w:r>
                                <w:rPr>
                                  <w:rFonts w:hint="eastAsia" w:eastAsia="宋体"/>
                                  <w:lang w:val="en-US" w:eastAsia="zh-CN"/>
                                </w:rPr>
                                <w:t>75</w:t>
                              </w:r>
                            </w:p>
                          </w:txbxContent>
                        </wps:txbx>
                        <wps:bodyPr upright="1"/>
                      </wps:wsp>
                      <wps:wsp>
                        <wps:cNvPr id="90" name="任意多边形 90"/>
                        <wps:cNvSpPr/>
                        <wps:spPr>
                          <a:xfrm>
                            <a:off x="1972945" y="1028065"/>
                            <a:ext cx="301625" cy="221615"/>
                          </a:xfrm>
                          <a:custGeom>
                            <a:avLst/>
                            <a:gdLst/>
                            <a:ahLst/>
                            <a:cxnLst/>
                            <a:pathLst>
                              <a:path w="720" h="468">
                                <a:moveTo>
                                  <a:pt x="0" y="468"/>
                                </a:moveTo>
                                <a:cubicBezTo>
                                  <a:pt x="150" y="325"/>
                                  <a:pt x="300" y="182"/>
                                  <a:pt x="360" y="156"/>
                                </a:cubicBezTo>
                                <a:cubicBezTo>
                                  <a:pt x="420" y="130"/>
                                  <a:pt x="300" y="338"/>
                                  <a:pt x="360" y="312"/>
                                </a:cubicBezTo>
                                <a:cubicBezTo>
                                  <a:pt x="420" y="286"/>
                                  <a:pt x="570" y="143"/>
                                  <a:pt x="720" y="0"/>
                                </a:cubicBezTo>
                              </a:path>
                            </a:pathLst>
                          </a:custGeom>
                          <a:noFill/>
                          <a:ln w="9525" cap="flat" cmpd="sng">
                            <a:solidFill>
                              <a:srgbClr val="000000"/>
                            </a:solidFill>
                            <a:prstDash val="solid"/>
                            <a:round/>
                            <a:headEnd type="none" w="med" len="med"/>
                            <a:tailEnd type="stealth" w="med" len="lg"/>
                          </a:ln>
                        </wps:spPr>
                        <wps:bodyPr upright="1"/>
                      </wps:wsp>
                      <wps:wsp>
                        <wps:cNvPr id="91" name="矩形 91"/>
                        <wps:cNvSpPr/>
                        <wps:spPr>
                          <a:xfrm>
                            <a:off x="2270760" y="948055"/>
                            <a:ext cx="705485" cy="177800"/>
                          </a:xfrm>
                          <a:prstGeom prst="rect">
                            <a:avLst/>
                          </a:prstGeom>
                          <a:noFill/>
                          <a:ln>
                            <a:noFill/>
                          </a:ln>
                        </wps:spPr>
                        <wps:txbx>
                          <w:txbxContent>
                            <w:p>
                              <w:pPr>
                                <w:ind w:firstLine="105" w:firstLineChars="50"/>
                                <w:rPr>
                                  <w:rFonts w:hint="default" w:eastAsia="仿宋"/>
                                  <w:lang w:val="en-US" w:eastAsia="zh-CN"/>
                                </w:rPr>
                              </w:pPr>
                              <w:r>
                                <w:rPr>
                                  <w:rFonts w:hint="eastAsia" w:ascii="仿宋" w:hAnsi="仿宋" w:eastAsia="仿宋" w:cs="仿宋"/>
                                </w:rPr>
                                <w:t>损耗</w:t>
                              </w:r>
                              <w:r>
                                <w:rPr>
                                  <w:rFonts w:hint="eastAsia" w:ascii="仿宋" w:hAnsi="仿宋" w:eastAsia="仿宋" w:cs="仿宋"/>
                                  <w:lang w:val="en-US" w:eastAsia="zh-CN"/>
                                </w:rPr>
                                <w:t>100</w:t>
                              </w:r>
                            </w:p>
                          </w:txbxContent>
                        </wps:txbx>
                        <wps:bodyPr lIns="0" tIns="0" rIns="0" bIns="0" upright="1"/>
                      </wps:wsp>
                      <wps:wsp>
                        <wps:cNvPr id="94" name="直接连接符 94"/>
                        <wps:cNvCnPr/>
                        <wps:spPr>
                          <a:xfrm>
                            <a:off x="772795" y="1366520"/>
                            <a:ext cx="635635" cy="635"/>
                          </a:xfrm>
                          <a:prstGeom prst="line">
                            <a:avLst/>
                          </a:prstGeom>
                          <a:ln w="9525" cap="flat" cmpd="sng">
                            <a:solidFill>
                              <a:srgbClr val="000000"/>
                            </a:solidFill>
                            <a:prstDash val="solid"/>
                            <a:headEnd type="none" w="med" len="med"/>
                            <a:tailEnd type="arrow" w="med" len="med"/>
                          </a:ln>
                        </wps:spPr>
                        <wps:bodyPr upright="1"/>
                      </wps:wsp>
                      <wps:wsp>
                        <wps:cNvPr id="97" name="矩形 97"/>
                        <wps:cNvSpPr/>
                        <wps:spPr>
                          <a:xfrm>
                            <a:off x="835025" y="1129665"/>
                            <a:ext cx="533400" cy="279400"/>
                          </a:xfrm>
                          <a:prstGeom prst="rect">
                            <a:avLst/>
                          </a:prstGeom>
                          <a:noFill/>
                          <a:ln>
                            <a:noFill/>
                          </a:ln>
                        </wps:spPr>
                        <wps:txbx>
                          <w:txbxContent>
                            <w:p>
                              <w:pPr>
                                <w:ind w:firstLine="105" w:firstLineChars="50"/>
                                <w:rPr>
                                  <w:rFonts w:hint="default" w:eastAsia="宋体"/>
                                  <w:lang w:val="en-US" w:eastAsia="zh-CN"/>
                                </w:rPr>
                              </w:pPr>
                              <w:r>
                                <w:rPr>
                                  <w:rFonts w:hint="eastAsia"/>
                                  <w:lang w:val="en-US" w:eastAsia="zh-CN"/>
                                </w:rPr>
                                <w:t>100</w:t>
                              </w:r>
                            </w:p>
                          </w:txbxContent>
                        </wps:txbx>
                        <wps:bodyPr upright="1"/>
                      </wps:wsp>
                      <wps:wsp>
                        <wps:cNvPr id="9" name="直接连接符 9"/>
                        <wps:cNvCnPr/>
                        <wps:spPr>
                          <a:xfrm flipV="1">
                            <a:off x="810895" y="798830"/>
                            <a:ext cx="592455" cy="8890"/>
                          </a:xfrm>
                          <a:prstGeom prst="line">
                            <a:avLst/>
                          </a:prstGeom>
                          <a:ln w="9525" cap="flat" cmpd="sng">
                            <a:solidFill>
                              <a:srgbClr val="000000"/>
                            </a:solidFill>
                            <a:prstDash val="solid"/>
                            <a:headEnd type="none" w="med" len="med"/>
                            <a:tailEnd type="stealth" w="med" len="lg"/>
                          </a:ln>
                        </wps:spPr>
                        <wps:bodyPr upright="1"/>
                      </wps:wsp>
                      <wps:wsp>
                        <wps:cNvPr id="98" name="矩形 97"/>
                        <wps:cNvSpPr>
                          <a:spLocks noChangeArrowheads="1"/>
                        </wps:cNvSpPr>
                        <wps:spPr bwMode="auto">
                          <a:xfrm>
                            <a:off x="1417955" y="1251585"/>
                            <a:ext cx="1250315" cy="240665"/>
                          </a:xfrm>
                          <a:prstGeom prst="rect">
                            <a:avLst/>
                          </a:prstGeom>
                          <a:solidFill>
                            <a:srgbClr val="FFFFFF"/>
                          </a:solidFill>
                          <a:ln w="9525">
                            <a:solidFill>
                              <a:srgbClr val="000000"/>
                            </a:solidFill>
                            <a:miter lim="800000"/>
                          </a:ln>
                        </wps:spPr>
                        <wps:txbx>
                          <w:txbxContent>
                            <w:p>
                              <w:pPr>
                                <w:jc w:val="center"/>
                                <w:rPr>
                                  <w:rFonts w:hint="eastAsia" w:ascii="仿宋" w:hAnsi="仿宋" w:eastAsia="仿宋" w:cs="仿宋"/>
                                  <w:sz w:val="21"/>
                                  <w:szCs w:val="21"/>
                                </w:rPr>
                              </w:pPr>
                              <w:r>
                                <w:rPr>
                                  <w:rFonts w:hint="eastAsia" w:ascii="仿宋" w:hAnsi="仿宋" w:eastAsia="仿宋" w:cs="仿宋"/>
                                  <w:sz w:val="21"/>
                                  <w:szCs w:val="21"/>
                                </w:rPr>
                                <w:t>生物除臭塔用水</w:t>
                              </w:r>
                            </w:p>
                          </w:txbxContent>
                        </wps:txbx>
                        <wps:bodyPr rot="0" vert="horz" wrap="square" lIns="36000" tIns="36000" rIns="36000" bIns="36000" anchor="t" anchorCtr="0" upright="1">
                          <a:noAutofit/>
                        </wps:bodyPr>
                      </wps:wsp>
                      <wps:wsp>
                        <wps:cNvPr id="10" name="肘形连接符 10"/>
                        <wps:cNvCnPr>
                          <a:stCxn id="98" idx="3"/>
                          <a:endCxn id="98" idx="2"/>
                        </wps:cNvCnPr>
                        <wps:spPr>
                          <a:xfrm flipH="1">
                            <a:off x="2043430" y="1372235"/>
                            <a:ext cx="624840" cy="120015"/>
                          </a:xfrm>
                          <a:prstGeom prst="bentConnector4">
                            <a:avLst>
                              <a:gd name="adj1" fmla="val -38110"/>
                              <a:gd name="adj2" fmla="val 298413"/>
                            </a:avLst>
                          </a:prstGeom>
                          <a:ln>
                            <a:solidFill>
                              <a:schemeClr val="tx1"/>
                            </a:solidFill>
                            <a:tailEnd type="stealth" w="med" len="lg"/>
                          </a:ln>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w:pict>
              <v:group id="_x0000_s1026" o:spid="_x0000_s1026" o:spt="203" style="position:absolute;left:0pt;margin-left:-1.15pt;margin-top:171.25pt;height:164.75pt;width:432pt;mso-position-vertical-relative:page;mso-wrap-distance-bottom:0pt;mso-wrap-distance-top:0pt;z-index:251667456;mso-width-relative:page;mso-height-relative:page;" coordsize="5486400,2092325" editas="canvas" o:gfxdata="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">
                <o:lock v:ext="edit" aspectratio="f"/>
                <v:shape id="_x0000_s1026" o:spid="_x0000_s1026" style="position:absolute;left:0;top:0;height:2092325;width:5486400;" filled="f" stroked="f" coordsize="21600,21600" o:gfxdata="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">
                  <v:fill on="f" focussize="0,0"/>
                  <v:stroke on="f"/>
                  <v:imagedata o:title=""/>
                  <o:lock v:ext="edit" aspectratio="t"/>
                </v:shape>
                <v:line id="_x0000_s1026" o:spid="_x0000_s1026" o:spt="20" style="position:absolute;left:2340223;top:0;height:288212;width:0;" filled="f" stroked="f" coordsize="21600,21600" o:gfxdata="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cUirNoAAAAKAQAADwAAAAAAAAABACAAAAAiAAAAZHJzL2Rvd25yZXYueG1sUEsBAhQA&#10;FAAAAAgAh07iQGk6Tpy3AQAATQMAAA4AAAAAAAAAAQAgAAAAKQEAAGRycy9lMm9Eb2MueG1sUEsF&#10;BgAAAAAGAAYAWQEAAFIFAAAAAA==&#10;">
                  <v:fill on="f" focussize="0,0"/>
                  <v:stroke on="f"/>
                  <v:imagedata o:title=""/>
                  <o:lock v:ext="edit" aspectratio="f"/>
                </v:line>
                <v:rect id="_x0000_s1026" o:spid="_x0000_s1026" o:spt="1" style="position:absolute;left:1428750;top:1795780;height:279400;width:2635250;" filled="f" stroked="f" coordsize="21600,21600" o:gfxdata="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M0&#10;i1bbAAAACgEAAA8AAAAAAAAAAQAgAAAAIgAAAGRycy9kb3ducmV2LnhtbFBLAQIUABQAAAAIAIdO&#10;4kAvX805rgEAAE8DAAAOAAAAAAAAAAEAIAAAACoBAABkcnMvZTJvRG9jLnhtbFBLBQYAAAAABgAG&#10;AFkBAABKBQAAAAA=&#10;">
                  <v:fill on="f" focussize="0,0"/>
                  <v:stroke on="f"/>
                  <v:imagedata o:title=""/>
                  <o:lock v:ext="edit" aspectratio="f"/>
                  <v:textbox>
                    <w:txbxContent>
                      <w:p>
                        <w:pPr>
                          <w:rPr>
                            <w:rFonts w:eastAsia="仿宋"/>
                            <w:b/>
                            <w:bCs/>
                            <w:sz w:val="24"/>
                            <w:szCs w:val="32"/>
                          </w:rPr>
                        </w:pPr>
                        <w:r>
                          <w:rPr>
                            <w:rFonts w:eastAsia="仿宋"/>
                            <w:b/>
                            <w:bCs/>
                            <w:sz w:val="24"/>
                            <w:szCs w:val="32"/>
                          </w:rPr>
                          <w:t>图3.4-1水量及水平衡（m</w:t>
                        </w:r>
                        <w:r>
                          <w:rPr>
                            <w:rFonts w:eastAsia="仿宋"/>
                            <w:b/>
                            <w:bCs/>
                            <w:sz w:val="24"/>
                            <w:szCs w:val="32"/>
                            <w:vertAlign w:val="superscript"/>
                          </w:rPr>
                          <w:t>3</w:t>
                        </w:r>
                        <w:r>
                          <w:rPr>
                            <w:rFonts w:eastAsia="仿宋"/>
                            <w:b/>
                            <w:bCs/>
                            <w:sz w:val="24"/>
                            <w:szCs w:val="32"/>
                          </w:rPr>
                          <w:t>/a）</w:t>
                        </w:r>
                      </w:p>
                    </w:txbxContent>
                  </v:textbox>
                </v:rect>
                <v:rect id="_x0000_s1026" o:spid="_x0000_s1026" o:spt="1" style="position:absolute;left:4152265;top:618490;height:276860;width:1029970;" fillcolor="#FFFFFF" filled="t" stroked="t" coordsize="21600,21600" o:gfxdata="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Xs6ah2QAAAAoBAAAPAAAAAAAA&#10;AAEAIAAAACIAAABkcnMvZG93bnJldi54bWxQSwECFAAUAAAACACHTuJA94GCDxECAAA2BAAADgAA&#10;AAAAAAABACAAAAAoAQAAZHJzL2Uyb0RvYy54bWxQSwUGAAAAAAYABgBZAQAAqwUAAAAA&#10;">
                  <v:fill on="t" focussize="0,0"/>
                  <v:stroke color="#000000" joinstyle="miter"/>
                  <v:imagedata o:title=""/>
                  <o:lock v:ext="edit" aspectratio="f"/>
                  <v:textbox>
                    <w:txbxContent>
                      <w:p>
                        <w:pPr>
                          <w:jc w:val="center"/>
                          <w:rPr>
                            <w:rFonts w:hint="eastAsia" w:ascii="仿宋" w:hAnsi="仿宋" w:eastAsia="仿宋" w:cs="仿宋"/>
                            <w:lang w:eastAsia="zh-CN"/>
                          </w:rPr>
                        </w:pPr>
                        <w:r>
                          <w:rPr>
                            <w:rFonts w:hint="eastAsia" w:ascii="仿宋" w:hAnsi="仿宋" w:eastAsia="仿宋" w:cs="仿宋"/>
                            <w:lang w:eastAsia="zh-CN"/>
                          </w:rPr>
                          <w:t>周边农田灌溉</w:t>
                        </w:r>
                      </w:p>
                    </w:txbxContent>
                  </v:textbox>
                </v:rect>
                <v:line id="_x0000_s1026" o:spid="_x0000_s1026" o:spt="20" style="position:absolute;left:2573655;top:298450;flip:x;height:635;width:2550160;" filled="f" stroked="f" coordsize="21600,21600" o:gfxdata="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qiZ2zaAAAACgEAAA8AAAAAAAAAAQAgAAAAIgAAAGRycy9kb3ducmV2LnhtbFBLAQIU&#10;ABQAAAAIAIdO4kALhN4fuAEAAEgDAAAOAAAAAAAAAAEAIAAAACkBAABkcnMvZTJvRG9jLnhtbFBL&#10;BQYAAAAABgAGAFkBAABTBQAAAAA=&#10;">
                  <v:fill on="f" focussize="0,0"/>
                  <v:stroke on="f"/>
                  <v:imagedata o:title=""/>
                  <o:lock v:ext="edit" aspectratio="f"/>
                </v:line>
                <v:rect id="_x0000_s1026" o:spid="_x0000_s1026" o:spt="1" style="position:absolute;left:2296160;top:235585;height:186690;width:1005205;" filled="f" stroked="f" coordsize="21600,21600" o:gfxdata="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2jPx3cAAAACgEAAA8AAAAAAAAAAQAgAAAAIgAAAGRycy9kb3ducmV2Lnht&#10;bFBLAQIUABQAAAAIAIdO4kBliTrNvAEAAHIDAAAOAAAAAAAAAAEAIAAAACsBAABkcnMvZTJvRG9j&#10;LnhtbFBLBQYAAAAABgAGAFkBAABZBQAAAAA=&#10;">
                  <v:fill on="f" focussize="0,0"/>
                  <v:stroke on="f"/>
                  <v:imagedata o:title=""/>
                  <o:lock v:ext="edit" aspectratio="f"/>
                  <v:textbox inset="0mm,0mm,0mm,0mm">
                    <w:txbxContent>
                      <w:p>
                        <w:pPr>
                          <w:ind w:firstLine="105" w:firstLineChars="50"/>
                          <w:rPr>
                            <w:rFonts w:hint="default" w:eastAsia="仿宋"/>
                            <w:lang w:val="en-US" w:eastAsia="zh-CN"/>
                          </w:rPr>
                        </w:pPr>
                        <w:r>
                          <w:rPr>
                            <w:rFonts w:hint="eastAsia" w:ascii="仿宋" w:hAnsi="仿宋" w:eastAsia="仿宋" w:cs="仿宋"/>
                          </w:rPr>
                          <w:t>损耗</w:t>
                        </w:r>
                        <w:r>
                          <w:rPr>
                            <w:rFonts w:hint="eastAsia" w:ascii="仿宋" w:hAnsi="仿宋" w:eastAsia="仿宋" w:cs="仿宋"/>
                            <w:lang w:val="en-US" w:eastAsia="zh-CN"/>
                          </w:rPr>
                          <w:t>15</w:t>
                        </w:r>
                      </w:p>
                    </w:txbxContent>
                  </v:textbox>
                </v:rect>
                <v:rect id="_x0000_s1026" o:spid="_x0000_s1026" o:spt="1" style="position:absolute;left:1402715;top:650875;height:279400;width:753110;" fillcolor="#FFFFFF" filled="t" stroked="t" coordsize="21600,21600" o:gfxdata="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7OmodkAAAAKAQAADwAAAAAAAAAB&#10;ACAAAAAiAAAAZHJzL2Rvd25yZXYueG1sUEsBAhQAFAAAAAgAh07iQDHweycPAgAANQQAAA4AAAAA&#10;AAAAAQAgAAAAKAEAAGRycy9lMm9Eb2MueG1sUEsFBgAAAAAGAAYAWQEAAKkFAAAAAA==&#10;">
                  <v:fill on="t" focussize="0,0"/>
                  <v:stroke color="#000000" joinstyle="miter"/>
                  <v:imagedata o:title=""/>
                  <o:lock v:ext="edit" aspectratio="f"/>
                  <v:textbox>
                    <w:txbxContent>
                      <w:p>
                        <w:pPr>
                          <w:rPr>
                            <w:rFonts w:hint="eastAsia" w:ascii="仿宋" w:hAnsi="仿宋" w:eastAsia="仿宋" w:cs="仿宋"/>
                            <w:szCs w:val="21"/>
                          </w:rPr>
                        </w:pPr>
                        <w:r>
                          <w:rPr>
                            <w:rFonts w:hint="eastAsia" w:ascii="仿宋" w:hAnsi="仿宋" w:eastAsia="仿宋" w:cs="仿宋"/>
                            <w:szCs w:val="21"/>
                          </w:rPr>
                          <w:t>生活用水</w:t>
                        </w:r>
                      </w:p>
                    </w:txbxContent>
                  </v:textbox>
                </v:rect>
                <v:line id="_x0000_s1026" o:spid="_x0000_s1026" o:spt="20" style="position:absolute;left:2164080;top:787400;height:635;width:645795;" filled="f" stroked="t" coordsize="21600,21600" o:gfxdata="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R6LlHaAAAACgEAAA8AAAAAAAAAAQAgAAAA&#10;IgAAAGRycy9kb3ducmV2LnhtbFBLAQIUABQAAAAIAIdO4kBQ04pHCQIAAPQDAAAOAAAAAAAAAAEA&#10;IAAAACkBAABkcnMvZTJvRG9jLnhtbFBLBQYAAAAABgAGAFkBAACkBQAAAAA=&#10;">
                  <v:fill on="f" focussize="0,0"/>
                  <v:stroke color="#000000" joinstyle="round" endarrow="classic" endarrowlength="long"/>
                  <v:imagedata o:title=""/>
                  <o:lock v:ext="edit" aspectratio="f"/>
                </v:line>
                <v:shape id="_x0000_s1026" o:spid="_x0000_s1026" o:spt="100" style="position:absolute;left:1834515;top:379730;height:279400;width:430530;" filled="f" stroked="t" coordsize="720,468" o:gfxdata="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d8I9bdwAAAAKAQAADwAAAAAAAAABACAAAAAiAAAAZHJzL2Rvd25y&#10;ZXYueG1sUEsBAhQAFAAAAAgAh07iQLrnJzSlAgAApQUAAA4AAAAAAAAAAQAgAAAAKwEAAGRycy9l&#10;Mm9Eb2MueG1sUEsFBgAAAAAGAAYAWQEAAEIGAAAAAA==&#10;" path="m0,468c150,325,300,182,360,156c420,130,300,338,360,312c420,286,570,143,720,0e">
                  <v:fill on="f" focussize="0,0"/>
                  <v:stroke color="#000000" joinstyle="round" endarrow="classic" endarrowlength="long"/>
                  <v:imagedata o:title=""/>
                  <o:lock v:ext="edit" aspectratio="f"/>
                </v:shape>
                <v:rect id="_x0000_s1026" o:spid="_x0000_s1026" o:spt="1" style="position:absolute;left:2800985;top:618490;height:279400;width:753110;" fillcolor="#FFFFFF" filled="t" stroked="t" coordsize="21600,21600" o:gfxdata="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ezpqHZAAAACgEAAA8AAAAAAAAA&#10;AQAgAAAAIgAAAGRycy9kb3ducmV2LnhtbFBLAQIUABQAAAAIAIdO4kAniv03EAIAADUEAAAOAAAA&#10;AAAAAAEAIAAAACgBAABkcnMvZTJvRG9jLnhtbFBLBQYAAAAABgAGAFkBAACqBQAAAAA=&#10;">
                  <v:fill on="t" focussize="0,0"/>
                  <v:stroke color="#000000" joinstyle="miter"/>
                  <v:imagedata o:title=""/>
                  <o:lock v:ext="edit" aspectratio="f"/>
                  <v:textbox>
                    <w:txbxContent>
                      <w:p>
                        <w:pPr>
                          <w:jc w:val="center"/>
                          <w:rPr>
                            <w:rFonts w:hint="eastAsia" w:ascii="仿宋" w:hAnsi="仿宋" w:eastAsia="仿宋" w:cs="仿宋"/>
                          </w:rPr>
                        </w:pPr>
                        <w:r>
                          <w:rPr>
                            <w:rFonts w:hint="eastAsia" w:ascii="仿宋" w:hAnsi="仿宋" w:eastAsia="仿宋" w:cs="仿宋"/>
                          </w:rPr>
                          <w:t>化粪池</w:t>
                        </w:r>
                      </w:p>
                    </w:txbxContent>
                  </v:textbox>
                </v:rect>
                <v:rect id="_x0000_s1026" o:spid="_x0000_s1026" o:spt="1" style="position:absolute;left:2205990;top:538480;height:226695;width:537210;" filled="f" stroked="f" coordsize="21600,21600" o:gfxdata="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D&#10;NItW2wAAAAoBAAAPAAAAAAAAAAEAIAAAACIAAABkcnMvZG93bnJldi54bWxQSwECFAAUAAAACACH&#10;TuJAk7VXoq8BAABNAwAADgAAAAAAAAABACAAAAAqAQAAZHJzL2Uyb0RvYy54bWxQSwUGAAAAAAYA&#10;BgBZAQAASwUAAAAA&#10;">
                  <v:fill on="f" focussize="0,0"/>
                  <v:stroke on="f"/>
                  <v:imagedata o:title=""/>
                  <o:lock v:ext="edit" aspectratio="f"/>
                  <v:textbox>
                    <w:txbxContent>
                      <w:p>
                        <w:pPr>
                          <w:ind w:firstLine="105" w:firstLineChars="50"/>
                          <w:rPr>
                            <w:rFonts w:hint="default" w:eastAsia="宋体"/>
                            <w:lang w:val="en-US" w:eastAsia="zh-CN"/>
                          </w:rPr>
                        </w:pPr>
                        <w:r>
                          <w:rPr>
                            <w:rFonts w:hint="eastAsia" w:eastAsia="宋体"/>
                            <w:lang w:val="en-US" w:eastAsia="zh-CN"/>
                          </w:rPr>
                          <w:t>60</w:t>
                        </w:r>
                      </w:p>
                    </w:txbxContent>
                  </v:textbox>
                </v:rect>
                <v:line id="_x0000_s1026" o:spid="_x0000_s1026" o:spt="20" style="position:absolute;left:3559175;top:752475;flip:y;height:8890;width:592455;" filled="f" stroked="t" coordsize="21600,21600" o:gfxdata="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BG5Qi3AAAAAoBAAAP&#10;AAAAAAAAAAEAIAAAACIAAABkcnMvZG93bnJldi54bWxQSwECFAAUAAAACACHTuJAqpnDyRQCAAD/&#10;AwAADgAAAAAAAAABACAAAAArAQAAZHJzL2Uyb0RvYy54bWxQSwUGAAAAAAYABgBZAQAAsQUAAAAA&#10;">
                  <v:fill on="f" focussize="0,0"/>
                  <v:stroke color="#000000" joinstyle="round" endarrow="classic" endarrowlength="long"/>
                  <v:imagedata o:title=""/>
                  <o:lock v:ext="edit" aspectratio="f"/>
                </v:line>
                <v:rect id="_x0000_s1026" o:spid="_x0000_s1026" o:spt="1" style="position:absolute;left:874395;top:813435;height:177165;width:575310;" filled="f" stroked="f" coordsize="21600,21600" o:gfxdata="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toz8d3AAAAAoBAAAPAAAAAAAAAAEAIAAAACIAAABkcnMvZG93bnJldi54&#10;bWxQSwECFAAUAAAACACHTuJAzzWarL0BAABwAwAADgAAAAAAAAABACAAAAArAQAAZHJzL2Uyb0Rv&#10;Yy54bWxQSwUGAAAAAAYABgBZAQAAWgUAAAAA&#10;">
                  <v:fill on="f" focussize="0,0"/>
                  <v:stroke on="f"/>
                  <v:imagedata o:title=""/>
                  <o:lock v:ext="edit" aspectratio="f"/>
                  <v:textbox inset="0mm,0mm,0mm,0mm">
                    <w:txbxContent>
                      <w:p>
                        <w:pPr>
                          <w:rPr>
                            <w:sz w:val="21"/>
                            <w:szCs w:val="21"/>
                          </w:rPr>
                        </w:pPr>
                        <w:r>
                          <w:rPr>
                            <w:rFonts w:hint="eastAsia" w:ascii="仿宋" w:hAnsi="仿宋" w:eastAsia="仿宋" w:cs="仿宋"/>
                            <w:sz w:val="21"/>
                            <w:szCs w:val="21"/>
                          </w:rPr>
                          <w:t>自来水</w:t>
                        </w:r>
                      </w:p>
                    </w:txbxContent>
                  </v:textbox>
                </v:rect>
                <v:rect id="_x0000_s1026" o:spid="_x0000_s1026" o:spt="1" style="position:absolute;left:3607435;top:533400;height:231775;width:431800;" filled="f" stroked="f" coordsize="21600,21600" o:gfxdata="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D&#10;NItW2wAAAAoBAAAPAAAAAAAAAAEAIAAAACIAAABkcnMvZG93bnJldi54bWxQSwECFAAUAAAACACH&#10;TuJA44nGfa8BAABNAwAADgAAAAAAAAABACAAAAAqAQAAZHJzL2Uyb0RvYy54bWxQSwUGAAAAAAYA&#10;BgBZAQAASwUAAAAA&#10;">
                  <v:fill on="f" focussize="0,0"/>
                  <v:stroke on="f"/>
                  <v:imagedata o:title=""/>
                  <o:lock v:ext="edit" aspectratio="f"/>
                  <v:textbox>
                    <w:txbxContent>
                      <w:p>
                        <w:pPr>
                          <w:ind w:firstLine="105" w:firstLineChars="50"/>
                          <w:rPr>
                            <w:rFonts w:hint="default" w:eastAsia="宋体"/>
                            <w:lang w:val="en-US" w:eastAsia="zh-CN"/>
                          </w:rPr>
                        </w:pPr>
                        <w:r>
                          <w:rPr>
                            <w:rFonts w:hint="eastAsia" w:eastAsia="宋体"/>
                            <w:lang w:val="en-US" w:eastAsia="zh-CN"/>
                          </w:rPr>
                          <w:t>60</w:t>
                        </w:r>
                      </w:p>
                    </w:txbxContent>
                  </v:textbox>
                </v:rect>
                <v:rect id="_x0000_s1026" o:spid="_x0000_s1026" o:spt="1" style="position:absolute;left:918210;top:546735;height:231775;width:441960;" filled="f" stroked="f" coordsize="21600,21600" o:gfxdata="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D&#10;NItW2wAAAAoBAAAPAAAAAAAAAAEAIAAAACIAAABkcnMvZG93bnJldi54bWxQSwECFAAUAAAACACH&#10;TuJA5XRRua8BAABMAwAADgAAAAAAAAABACAAAAAqAQAAZHJzL2Uyb0RvYy54bWxQSwUGAAAAAAYA&#10;BgBZAQAASwUAAAAA&#10;">
                  <v:fill on="f" focussize="0,0"/>
                  <v:stroke on="f"/>
                  <v:imagedata o:title=""/>
                  <o:lock v:ext="edit" aspectratio="f"/>
                  <v:textbox>
                    <w:txbxContent>
                      <w:p>
                        <w:pPr>
                          <w:ind w:firstLine="105" w:firstLineChars="50"/>
                          <w:rPr>
                            <w:rFonts w:hint="default" w:eastAsia="宋体"/>
                            <w:lang w:val="en-US" w:eastAsia="zh-CN"/>
                          </w:rPr>
                        </w:pPr>
                        <w:r>
                          <w:rPr>
                            <w:rFonts w:hint="eastAsia" w:eastAsia="宋体"/>
                            <w:lang w:val="en-US" w:eastAsia="zh-CN"/>
                          </w:rPr>
                          <w:t>75</w:t>
                        </w:r>
                      </w:p>
                    </w:txbxContent>
                  </v:textbox>
                </v:rect>
                <v:shape id="_x0000_s1026" o:spid="_x0000_s1026" o:spt="100" style="position:absolute;left:1972945;top:1028065;height:221615;width:301625;" filled="f" stroked="t" coordsize="720,468" o:gfxdata="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d8I9bdwAAAAKAQAADwAAAAAAAAABACAAAAAiAAAAZHJzL2Rvd25y&#10;ZXYueG1sUEsBAhQAFAAAAAgAh07iQE8UT3qlAgAApgUAAA4AAAAAAAAAAQAgAAAAKwEAAGRycy9l&#10;Mm9Eb2MueG1sUEsFBgAAAAAGAAYAWQEAAEIGAAAAAA==&#10;" path="m0,468c150,325,300,182,360,156c420,130,300,338,360,312c420,286,570,143,720,0e">
                  <v:fill on="f" focussize="0,0"/>
                  <v:stroke color="#000000" joinstyle="round" endarrow="classic" endarrowlength="long"/>
                  <v:imagedata o:title=""/>
                  <o:lock v:ext="edit" aspectratio="f"/>
                </v:shape>
                <v:rect id="_x0000_s1026" o:spid="_x0000_s1026" o:spt="1" style="position:absolute;left:2270760;top:948055;height:177800;width:705485;" filled="f" stroked="f" coordsize="21600,21600" o:gfxdata="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toz8d3AAAAAoBAAAPAAAAAAAAAAEAIAAAACIAAABkcnMvZG93bnJldi54&#10;bWxQSwECFAAUAAAACACHTuJA2tDTqr0BAABxAwAADgAAAAAAAAABACAAAAArAQAAZHJzL2Uyb0Rv&#10;Yy54bWxQSwUGAAAAAAYABgBZAQAAWgUAAAAA&#10;">
                  <v:fill on="f" focussize="0,0"/>
                  <v:stroke on="f"/>
                  <v:imagedata o:title=""/>
                  <o:lock v:ext="edit" aspectratio="f"/>
                  <v:textbox inset="0mm,0mm,0mm,0mm">
                    <w:txbxContent>
                      <w:p>
                        <w:pPr>
                          <w:ind w:firstLine="105" w:firstLineChars="50"/>
                          <w:rPr>
                            <w:rFonts w:hint="default" w:eastAsia="仿宋"/>
                            <w:lang w:val="en-US" w:eastAsia="zh-CN"/>
                          </w:rPr>
                        </w:pPr>
                        <w:r>
                          <w:rPr>
                            <w:rFonts w:hint="eastAsia" w:ascii="仿宋" w:hAnsi="仿宋" w:eastAsia="仿宋" w:cs="仿宋"/>
                          </w:rPr>
                          <w:t>损耗</w:t>
                        </w:r>
                        <w:r>
                          <w:rPr>
                            <w:rFonts w:hint="eastAsia" w:ascii="仿宋" w:hAnsi="仿宋" w:eastAsia="仿宋" w:cs="仿宋"/>
                            <w:lang w:val="en-US" w:eastAsia="zh-CN"/>
                          </w:rPr>
                          <w:t>100</w:t>
                        </w:r>
                      </w:p>
                    </w:txbxContent>
                  </v:textbox>
                </v:rect>
                <v:line id="_x0000_s1026" o:spid="_x0000_s1026" o:spt="20" style="position:absolute;left:772795;top:1366520;height:635;width:635635;" filled="f" stroked="t" coordsize="21600,21600" o:gfxdata="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8XQWz3AAAAAoBAAAPAAAAAAAAAAEAIAAAACIA&#10;AABkcnMvZG93bnJldi54bWxQSwECFAAUAAAACACHTuJAutDy+wUCAADzAwAADgAAAAAAAAABACAA&#10;AAArAQAAZHJzL2Uyb0RvYy54bWxQSwUGAAAAAAYABgBZAQAAogUAAAAA&#10;">
                  <v:fill on="f" focussize="0,0"/>
                  <v:stroke color="#000000" joinstyle="round" endarrow="open"/>
                  <v:imagedata o:title=""/>
                  <o:lock v:ext="edit" aspectratio="f"/>
                </v:line>
                <v:rect id="_x0000_s1026" o:spid="_x0000_s1026" o:spt="1" style="position:absolute;left:835025;top:1129665;height:279400;width:533400;" filled="f" stroked="f" coordsize="21600,21600" o:gfxdata="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zSLVtsAAAAKAQAADwAAAAAAAAABACAAAAAiAAAAZHJzL2Rvd25yZXYueG1sUEsBAhQAFAAAAAgA&#10;h07iQBZT1UWwAQAATQMAAA4AAAAAAAAAAQAgAAAAKgEAAGRycy9lMm9Eb2MueG1sUEsFBgAAAAAG&#10;AAYAWQEAAEwFAAAAAA==&#10;">
                  <v:fill on="f" focussize="0,0"/>
                  <v:stroke on="f"/>
                  <v:imagedata o:title=""/>
                  <o:lock v:ext="edit" aspectratio="f"/>
                  <v:textbox>
                    <w:txbxContent>
                      <w:p>
                        <w:pPr>
                          <w:ind w:firstLine="105" w:firstLineChars="50"/>
                          <w:rPr>
                            <w:rFonts w:hint="default" w:eastAsia="宋体"/>
                            <w:lang w:val="en-US" w:eastAsia="zh-CN"/>
                          </w:rPr>
                        </w:pPr>
                        <w:r>
                          <w:rPr>
                            <w:rFonts w:hint="eastAsia"/>
                            <w:lang w:val="en-US" w:eastAsia="zh-CN"/>
                          </w:rPr>
                          <w:t>100</w:t>
                        </w:r>
                      </w:p>
                    </w:txbxContent>
                  </v:textbox>
                </v:rect>
                <v:line id="_x0000_s1026" o:spid="_x0000_s1026" o:spt="20" style="position:absolute;left:810895;top:798830;flip:y;height:8890;width:592455;" filled="f" stroked="t" coordsize="21600,21600" o:gfxdata="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BG5Qi3AAAAAoBAAAPAAAA&#10;AAAAAAEAIAAAACIAAABkcnMvZG93bnJldi54bWxQSwECFAAUAAAACACHTuJApVwyIBECAAD8AwAA&#10;DgAAAAAAAAABACAAAAArAQAAZHJzL2Uyb0RvYy54bWxQSwUGAAAAAAYABgBZAQAArgUAAAAA&#10;">
                  <v:fill on="f" focussize="0,0"/>
                  <v:stroke color="#000000" joinstyle="round" endarrow="classic" endarrowlength="long"/>
                  <v:imagedata o:title=""/>
                  <o:lock v:ext="edit" aspectratio="f"/>
                </v:line>
                <v:rect id="矩形 97" o:spid="_x0000_s1026" o:spt="1" style="position:absolute;left:1417955;top:1251585;height:240665;width:1250315;" fillcolor="#FFFFFF" filled="t" stroked="t" coordsize="21600,21600" o:gfxdata="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wejLw2gAAAAoBAAAPAAAAAAAAAAEAIAAAACIA&#10;AABkcnMvZG93bnJldi54bWxQSwECFAAUAAAACACHTuJAsj9wZ0ACAACIBAAADgAAAAAAAAABACAA&#10;AAApAQAAZHJzL2Uyb0RvYy54bWxQSwUGAAAAAAYABgBZAQAA2wUAAAAA&#10;">
                  <v:fill on="t" focussize="0,0"/>
                  <v:stroke color="#000000" miterlimit="8" joinstyle="miter"/>
                  <v:imagedata o:title=""/>
                  <o:lock v:ext="edit" aspectratio="f"/>
                  <v:textbox inset="1mm,1mm,1mm,1mm">
                    <w:txbxContent>
                      <w:p>
                        <w:pPr>
                          <w:jc w:val="center"/>
                          <w:rPr>
                            <w:rFonts w:hint="eastAsia" w:ascii="仿宋" w:hAnsi="仿宋" w:eastAsia="仿宋" w:cs="仿宋"/>
                            <w:sz w:val="21"/>
                            <w:szCs w:val="21"/>
                          </w:rPr>
                        </w:pPr>
                        <w:r>
                          <w:rPr>
                            <w:rFonts w:hint="eastAsia" w:ascii="仿宋" w:hAnsi="仿宋" w:eastAsia="仿宋" w:cs="仿宋"/>
                            <w:sz w:val="21"/>
                            <w:szCs w:val="21"/>
                          </w:rPr>
                          <w:t>生物除臭塔用水</w:t>
                        </w:r>
                      </w:p>
                    </w:txbxContent>
                  </v:textbox>
                </v:rect>
                <v:shape id="_x0000_s1026" o:spid="_x0000_s1026" o:spt="35" type="#_x0000_t35" style="position:absolute;left:2043430;top:1372235;flip:x;height:120015;width:624840;" filled="f" stroked="t" coordsize="21600,21600" o:gfxdata="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k5aOL9kAAAAKAQAADwAAAAAAAAABACAAAAAiAAAAZHJzL2Rvd25yZXYueG1sUEsBAhQAFAAAAAgA&#10;h07iQGvQZPBdAgAAmAQAAA4AAAAAAAAAAQAgAAAAKAEAAGRycy9lMm9Eb2MueG1sUEsFBgAAAAAG&#10;AAYAWQEAAPcFAAAAAA==&#10;" adj="-8232,64457">
                  <v:fill on="f" focussize="0,0"/>
                  <v:stroke weight="0.5pt" color="#000000 [3213]" miterlimit="8" joinstyle="miter" endarrow="classic" endarrowlength="long"/>
                  <v:imagedata o:title=""/>
                  <o:lock v:ext="edit" aspectratio="f"/>
                </v:shape>
                <w10:wrap type="topAndBottom"/>
              </v:group>
            </w:pict>
          </mc:Fallback>
        </mc:AlternateContent>
      </w:r>
      <w:r>
        <w:rPr>
          <w:rFonts w:hint="default" w:ascii="Times New Roman" w:hAnsi="Times New Roman" w:eastAsia="仿宋" w:cs="Times New Roman"/>
          <w:kern w:val="0"/>
          <w:sz w:val="28"/>
          <w:szCs w:val="28"/>
          <w:lang w:val="en-US" w:bidi="ar-SA"/>
        </w:rPr>
        <w:t>项目水平衡图见图3.4-1。</w:t>
      </w:r>
    </w:p>
    <w:p>
      <w:pPr>
        <w:pStyle w:val="10"/>
        <w:keepNext w:val="0"/>
        <w:keepLines w:val="0"/>
        <w:pageBreakBefore w:val="0"/>
        <w:widowControl w:val="0"/>
        <w:kinsoku/>
        <w:wordWrap/>
        <w:overflowPunct/>
        <w:topLinePunct w:val="0"/>
        <w:autoSpaceDE/>
        <w:autoSpaceDN/>
        <w:bidi w:val="0"/>
        <w:adjustRightInd/>
        <w:snapToGrid/>
        <w:spacing w:line="500" w:lineRule="exact"/>
        <w:ind w:firstLine="0" w:firstLineChars="0"/>
        <w:jc w:val="left"/>
        <w:textAlignment w:val="auto"/>
        <w:outlineLvl w:val="1"/>
        <w:rPr>
          <w:rFonts w:hint="default" w:ascii="Times New Roman" w:hAnsi="Times New Roman" w:eastAsia="仿宋" w:cs="Times New Roman"/>
          <w:b/>
          <w:bCs/>
          <w:kern w:val="2"/>
          <w:sz w:val="28"/>
          <w:szCs w:val="28"/>
          <w:lang w:val="en-US" w:eastAsia="zh-CN" w:bidi="ar-SA"/>
        </w:rPr>
      </w:pPr>
      <w:bookmarkStart w:id="73" w:name="_Toc11671"/>
      <w:r>
        <w:rPr>
          <w:rFonts w:hint="default" w:ascii="Times New Roman" w:hAnsi="Times New Roman" w:eastAsia="仿宋" w:cs="Times New Roman"/>
          <w:b/>
          <w:bCs/>
          <w:kern w:val="2"/>
          <w:sz w:val="28"/>
          <w:szCs w:val="28"/>
          <w:lang w:val="en-US" w:eastAsia="zh-CN" w:bidi="ar-SA"/>
        </w:rPr>
        <w:t>3.5生产工艺</w:t>
      </w:r>
      <w:bookmarkEnd w:id="73"/>
    </w:p>
    <w:p>
      <w:pPr>
        <w:pStyle w:val="10"/>
        <w:spacing w:line="500" w:lineRule="exact"/>
        <w:ind w:firstLine="560" w:firstLineChars="200"/>
        <w:rPr>
          <w:rFonts w:hint="default" w:ascii="Times New Roman" w:hAnsi="Times New Roman" w:eastAsia="仿宋" w:cs="Times New Roman"/>
          <w:kern w:val="0"/>
          <w:sz w:val="28"/>
          <w:szCs w:val="28"/>
          <w:lang w:val="en-US" w:eastAsia="zh-CN" w:bidi="ar-SA"/>
        </w:rPr>
      </w:pPr>
      <w:r>
        <w:rPr>
          <w:rFonts w:hint="eastAsia" w:ascii="Times New Roman" w:hAnsi="Times New Roman" w:eastAsia="仿宋" w:cs="Times New Roman"/>
          <w:kern w:val="0"/>
          <w:sz w:val="28"/>
          <w:szCs w:val="28"/>
          <w:lang w:val="en-US" w:bidi="ar-SA"/>
        </w:rPr>
        <w:t>营养土生产工艺流程</w:t>
      </w:r>
      <w:r>
        <w:rPr>
          <w:rFonts w:hint="eastAsia" w:ascii="Times New Roman" w:hAnsi="Times New Roman" w:eastAsia="仿宋" w:cs="Times New Roman"/>
          <w:kern w:val="0"/>
          <w:sz w:val="28"/>
          <w:szCs w:val="28"/>
          <w:lang w:val="en-US" w:eastAsia="zh-CN" w:bidi="ar-SA"/>
        </w:rPr>
        <w:t>见图3.5-1。</w:t>
      </w: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eastAsia="仿宋"/>
          <w:b/>
          <w:sz w:val="24"/>
        </w:rPr>
      </w:pPr>
      <w:r>
        <w:rPr>
          <w:b/>
          <w:color w:val="FF0000"/>
          <w:szCs w:val="24"/>
        </w:rPr>
        <mc:AlternateContent>
          <mc:Choice Requires="wpc">
            <w:drawing>
              <wp:anchor distT="0" distB="0" distL="114300" distR="114300" simplePos="0" relativeHeight="251668480" behindDoc="0" locked="0" layoutInCell="1" allowOverlap="1">
                <wp:simplePos x="0" y="0"/>
                <wp:positionH relativeFrom="column">
                  <wp:posOffset>188595</wp:posOffset>
                </wp:positionH>
                <wp:positionV relativeFrom="paragraph">
                  <wp:posOffset>69850</wp:posOffset>
                </wp:positionV>
                <wp:extent cx="5354955" cy="4114800"/>
                <wp:effectExtent l="0" t="0" r="0" b="0"/>
                <wp:wrapTopAndBottom/>
                <wp:docPr id="201" name="画布 2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2" name="文本框 182"/>
                        <wps:cNvSpPr txBox="1">
                          <a:spLocks noChangeArrowheads="1"/>
                        </wps:cNvSpPr>
                        <wps:spPr bwMode="auto">
                          <a:xfrm>
                            <a:off x="1661160" y="129309"/>
                            <a:ext cx="754380" cy="334085"/>
                          </a:xfrm>
                          <a:prstGeom prst="rect">
                            <a:avLst/>
                          </a:prstGeom>
                          <a:noFill/>
                          <a:ln w="9525">
                            <a:solidFill>
                              <a:srgbClr val="000000"/>
                            </a:solidFill>
                            <a:miter lim="800000"/>
                          </a:ln>
                          <a:effectLst/>
                        </wps:spPr>
                        <wps:txbx>
                          <w:txbxContent>
                            <w:p>
                              <w:pPr>
                                <w:pStyle w:val="3"/>
                                <w:bidi w:val="0"/>
                              </w:pPr>
                              <w:r>
                                <w:rPr>
                                  <w:rFonts w:hint="eastAsia"/>
                                </w:rPr>
                                <w:t>污泥</w:t>
                              </w:r>
                            </w:p>
                            <w:p>
                              <w:pPr>
                                <w:rPr>
                                  <w:rFonts w:ascii="宋体" w:hAnsi="宋体" w:eastAsia="宋体"/>
                                  <w:sz w:val="21"/>
                                  <w:szCs w:val="21"/>
                                </w:rPr>
                              </w:pPr>
                            </w:p>
                          </w:txbxContent>
                        </wps:txbx>
                        <wps:bodyPr rot="0" vert="horz" wrap="square" lIns="91440" tIns="45720" rIns="91440" bIns="45720" anchor="t" anchorCtr="0" upright="1">
                          <a:noAutofit/>
                        </wps:bodyPr>
                      </wps:wsp>
                      <wps:wsp>
                        <wps:cNvPr id="183" name="文本框 183"/>
                        <wps:cNvSpPr txBox="1">
                          <a:spLocks noChangeArrowheads="1"/>
                        </wps:cNvSpPr>
                        <wps:spPr bwMode="auto">
                          <a:xfrm>
                            <a:off x="1619420" y="834776"/>
                            <a:ext cx="837877" cy="333291"/>
                          </a:xfrm>
                          <a:prstGeom prst="rect">
                            <a:avLst/>
                          </a:prstGeom>
                          <a:noFill/>
                          <a:ln w="9525">
                            <a:solidFill>
                              <a:srgbClr val="000000"/>
                            </a:solidFill>
                            <a:miter lim="800000"/>
                          </a:ln>
                          <a:effectLst/>
                        </wps:spPr>
                        <wps:txbx>
                          <w:txbxContent>
                            <w:p>
                              <w:pPr>
                                <w:pStyle w:val="3"/>
                                <w:bidi w:val="0"/>
                              </w:pPr>
                              <w:r>
                                <w:rPr>
                                  <w:rFonts w:hint="eastAsia"/>
                                </w:rPr>
                                <w:t>搅拌混合</w:t>
                              </w:r>
                            </w:p>
                            <w:p>
                              <w:pPr>
                                <w:rPr>
                                  <w:rFonts w:ascii="宋体" w:hAnsi="宋体" w:eastAsia="宋体"/>
                                  <w:sz w:val="21"/>
                                  <w:szCs w:val="21"/>
                                </w:rPr>
                              </w:pPr>
                            </w:p>
                          </w:txbxContent>
                        </wps:txbx>
                        <wps:bodyPr rot="0" vert="horz" wrap="square" lIns="91440" tIns="45720" rIns="91440" bIns="45720" anchor="t" anchorCtr="0" upright="1">
                          <a:noAutofit/>
                        </wps:bodyPr>
                      </wps:wsp>
                      <wps:wsp>
                        <wps:cNvPr id="184" name="文本框 184"/>
                        <wps:cNvSpPr txBox="1">
                          <a:spLocks noChangeArrowheads="1"/>
                        </wps:cNvSpPr>
                        <wps:spPr bwMode="auto">
                          <a:xfrm>
                            <a:off x="1619420" y="1539449"/>
                            <a:ext cx="837877" cy="333291"/>
                          </a:xfrm>
                          <a:prstGeom prst="rect">
                            <a:avLst/>
                          </a:prstGeom>
                          <a:noFill/>
                          <a:ln w="9525">
                            <a:solidFill>
                              <a:srgbClr val="000000"/>
                            </a:solidFill>
                            <a:miter lim="800000"/>
                          </a:ln>
                          <a:effectLst/>
                        </wps:spPr>
                        <wps:txbx>
                          <w:txbxContent>
                            <w:p>
                              <w:pPr>
                                <w:pStyle w:val="3"/>
                                <w:bidi w:val="0"/>
                              </w:pPr>
                              <w:r>
                                <w:rPr>
                                  <w:rFonts w:hint="eastAsia"/>
                                </w:rPr>
                                <w:t>接种</w:t>
                              </w:r>
                            </w:p>
                          </w:txbxContent>
                        </wps:txbx>
                        <wps:bodyPr rot="0" vert="horz" wrap="square" lIns="91440" tIns="45720" rIns="91440" bIns="45720" anchor="t" anchorCtr="0" upright="1">
                          <a:noAutofit/>
                        </wps:bodyPr>
                      </wps:wsp>
                      <wps:wsp>
                        <wps:cNvPr id="185" name="文本框 185"/>
                        <wps:cNvSpPr txBox="1">
                          <a:spLocks noChangeArrowheads="1"/>
                        </wps:cNvSpPr>
                        <wps:spPr bwMode="auto">
                          <a:xfrm>
                            <a:off x="1619420" y="2948794"/>
                            <a:ext cx="837877" cy="333291"/>
                          </a:xfrm>
                          <a:prstGeom prst="rect">
                            <a:avLst/>
                          </a:prstGeom>
                          <a:noFill/>
                          <a:ln w="9525">
                            <a:solidFill>
                              <a:srgbClr val="000000"/>
                            </a:solidFill>
                            <a:miter lim="800000"/>
                          </a:ln>
                          <a:effectLst/>
                        </wps:spPr>
                        <wps:txbx>
                          <w:txbxContent>
                            <w:p>
                              <w:pPr>
                                <w:pStyle w:val="3"/>
                                <w:bidi w:val="0"/>
                              </w:pPr>
                              <w:r>
                                <w:rPr>
                                  <w:rFonts w:hint="eastAsia"/>
                                </w:rPr>
                                <w:t>检验</w:t>
                              </w:r>
                            </w:p>
                          </w:txbxContent>
                        </wps:txbx>
                        <wps:bodyPr rot="0" vert="horz" wrap="square" lIns="91440" tIns="45720" rIns="91440" bIns="45720" anchor="t" anchorCtr="0" upright="1">
                          <a:noAutofit/>
                        </wps:bodyPr>
                      </wps:wsp>
                      <wps:wsp>
                        <wps:cNvPr id="186" name="直接箭头连接符 186"/>
                        <wps:cNvCnPr>
                          <a:cxnSpLocks noChangeShapeType="1"/>
                        </wps:cNvCnPr>
                        <wps:spPr bwMode="auto">
                          <a:xfrm>
                            <a:off x="2038350" y="463394"/>
                            <a:ext cx="9" cy="371382"/>
                          </a:xfrm>
                          <a:prstGeom prst="straightConnector1">
                            <a:avLst/>
                          </a:prstGeom>
                          <a:noFill/>
                          <a:ln w="9525">
                            <a:solidFill>
                              <a:srgbClr val="000000"/>
                            </a:solidFill>
                            <a:round/>
                            <a:tailEnd type="triangle" w="med" len="med"/>
                          </a:ln>
                          <a:effectLst/>
                        </wps:spPr>
                        <wps:bodyPr/>
                      </wps:wsp>
                      <wps:wsp>
                        <wps:cNvPr id="187" name="直接箭头连接符 187"/>
                        <wps:cNvCnPr>
                          <a:cxnSpLocks noChangeShapeType="1"/>
                        </wps:cNvCnPr>
                        <wps:spPr bwMode="auto">
                          <a:xfrm>
                            <a:off x="2034391" y="1168067"/>
                            <a:ext cx="793" cy="371382"/>
                          </a:xfrm>
                          <a:prstGeom prst="straightConnector1">
                            <a:avLst/>
                          </a:prstGeom>
                          <a:noFill/>
                          <a:ln w="9525">
                            <a:solidFill>
                              <a:srgbClr val="000000"/>
                            </a:solidFill>
                            <a:round/>
                            <a:tailEnd type="triangle" w="med" len="med"/>
                          </a:ln>
                          <a:effectLst/>
                        </wps:spPr>
                        <wps:bodyPr/>
                      </wps:wsp>
                      <wps:wsp>
                        <wps:cNvPr id="188" name="直接箭头连接符 188"/>
                        <wps:cNvCnPr>
                          <a:cxnSpLocks noChangeShapeType="1"/>
                        </wps:cNvCnPr>
                        <wps:spPr bwMode="auto">
                          <a:xfrm>
                            <a:off x="2033598" y="2575825"/>
                            <a:ext cx="793" cy="372969"/>
                          </a:xfrm>
                          <a:prstGeom prst="straightConnector1">
                            <a:avLst/>
                          </a:prstGeom>
                          <a:noFill/>
                          <a:ln w="9525">
                            <a:solidFill>
                              <a:srgbClr val="000000"/>
                            </a:solidFill>
                            <a:round/>
                            <a:tailEnd type="triangle" w="med" len="med"/>
                          </a:ln>
                          <a:effectLst/>
                        </wps:spPr>
                        <wps:bodyPr/>
                      </wps:wsp>
                      <wps:wsp>
                        <wps:cNvPr id="189" name="直接箭头连接符 189"/>
                        <wps:cNvCnPr>
                          <a:cxnSpLocks noChangeShapeType="1"/>
                        </wps:cNvCnPr>
                        <wps:spPr bwMode="auto">
                          <a:xfrm>
                            <a:off x="2039152" y="3282085"/>
                            <a:ext cx="793" cy="369794"/>
                          </a:xfrm>
                          <a:prstGeom prst="straightConnector1">
                            <a:avLst/>
                          </a:prstGeom>
                          <a:noFill/>
                          <a:ln w="9525">
                            <a:solidFill>
                              <a:srgbClr val="000000"/>
                            </a:solidFill>
                            <a:round/>
                            <a:tailEnd type="triangle" w="med" len="med"/>
                          </a:ln>
                          <a:effectLst/>
                        </wps:spPr>
                        <wps:bodyPr/>
                      </wps:wsp>
                      <wps:wsp>
                        <wps:cNvPr id="190" name="文本框 190"/>
                        <wps:cNvSpPr txBox="1">
                          <a:spLocks noChangeArrowheads="1"/>
                        </wps:cNvSpPr>
                        <wps:spPr bwMode="auto">
                          <a:xfrm>
                            <a:off x="2667558" y="410227"/>
                            <a:ext cx="1439621" cy="626093"/>
                          </a:xfrm>
                          <a:prstGeom prst="rect">
                            <a:avLst/>
                          </a:prstGeom>
                          <a:noFill/>
                          <a:ln>
                            <a:noFill/>
                          </a:ln>
                          <a:effectLst/>
                        </wps:spPr>
                        <wps:txbx>
                          <w:txbxContent>
                            <w:p>
                              <w:pPr>
                                <w:pStyle w:val="3"/>
                                <w:bidi w:val="0"/>
                              </w:pPr>
                              <w:r>
                                <w:t>废气：NH</w:t>
                              </w:r>
                              <w:r>
                                <w:rPr>
                                  <w:vertAlign w:val="subscript"/>
                                </w:rPr>
                                <w:t>3</w:t>
                              </w:r>
                              <w:r>
                                <w:t>、H</w:t>
                              </w:r>
                              <w:r>
                                <w:rPr>
                                  <w:vertAlign w:val="subscript"/>
                                </w:rPr>
                                <w:t>2</w:t>
                              </w:r>
                              <w:r>
                                <w:t>S、臭气 噪声</w:t>
                              </w:r>
                            </w:p>
                          </w:txbxContent>
                        </wps:txbx>
                        <wps:bodyPr rot="0" vert="horz" wrap="square" lIns="91440" tIns="45720" rIns="91440" bIns="45720" anchor="t" anchorCtr="0" upright="1">
                          <a:noAutofit/>
                        </wps:bodyPr>
                      </wps:wsp>
                      <wps:wsp>
                        <wps:cNvPr id="191" name="直接箭头连接符 191"/>
                        <wps:cNvCnPr>
                          <a:cxnSpLocks noChangeShapeType="1"/>
                        </wps:cNvCnPr>
                        <wps:spPr bwMode="auto">
                          <a:xfrm flipV="1">
                            <a:off x="2457297" y="529259"/>
                            <a:ext cx="210263" cy="424549"/>
                          </a:xfrm>
                          <a:prstGeom prst="straightConnector1">
                            <a:avLst/>
                          </a:prstGeom>
                          <a:noFill/>
                          <a:ln w="9525">
                            <a:solidFill>
                              <a:srgbClr val="000000"/>
                            </a:solidFill>
                            <a:prstDash val="dash"/>
                            <a:round/>
                            <a:tailEnd type="triangle" w="med" len="med"/>
                          </a:ln>
                          <a:effectLst/>
                        </wps:spPr>
                        <wps:bodyPr/>
                      </wps:wsp>
                      <wps:wsp>
                        <wps:cNvPr id="192" name="文本框 192"/>
                        <wps:cNvSpPr txBox="1">
                          <a:spLocks noChangeArrowheads="1"/>
                        </wps:cNvSpPr>
                        <wps:spPr bwMode="auto">
                          <a:xfrm>
                            <a:off x="1619420" y="2244121"/>
                            <a:ext cx="837877" cy="333291"/>
                          </a:xfrm>
                          <a:prstGeom prst="rect">
                            <a:avLst/>
                          </a:prstGeom>
                          <a:noFill/>
                          <a:ln w="9525">
                            <a:solidFill>
                              <a:srgbClr val="000000"/>
                            </a:solidFill>
                            <a:miter lim="800000"/>
                          </a:ln>
                          <a:effectLst/>
                        </wps:spPr>
                        <wps:txbx>
                          <w:txbxContent>
                            <w:p>
                              <w:pPr>
                                <w:pStyle w:val="3"/>
                                <w:bidi w:val="0"/>
                              </w:pPr>
                              <w:r>
                                <w:rPr>
                                  <w:rFonts w:hint="eastAsia"/>
                                </w:rPr>
                                <w:t>发酵</w:t>
                              </w:r>
                            </w:p>
                          </w:txbxContent>
                        </wps:txbx>
                        <wps:bodyPr rot="0" vert="horz" wrap="square" lIns="91440" tIns="45720" rIns="91440" bIns="45720" anchor="t" anchorCtr="0" upright="1">
                          <a:noAutofit/>
                        </wps:bodyPr>
                      </wps:wsp>
                      <wps:wsp>
                        <wps:cNvPr id="193" name="直接箭头连接符 193"/>
                        <wps:cNvCnPr>
                          <a:cxnSpLocks noChangeShapeType="1"/>
                        </wps:cNvCnPr>
                        <wps:spPr bwMode="auto">
                          <a:xfrm>
                            <a:off x="2038358" y="1872740"/>
                            <a:ext cx="793" cy="371382"/>
                          </a:xfrm>
                          <a:prstGeom prst="straightConnector1">
                            <a:avLst/>
                          </a:prstGeom>
                          <a:noFill/>
                          <a:ln w="9525">
                            <a:solidFill>
                              <a:srgbClr val="000000"/>
                            </a:solidFill>
                            <a:round/>
                            <a:tailEnd type="triangle" w="med" len="med"/>
                          </a:ln>
                          <a:effectLst/>
                        </wps:spPr>
                        <wps:bodyPr/>
                      </wps:wsp>
                      <wps:wsp>
                        <wps:cNvPr id="194" name="直接箭头连接符 194"/>
                        <wps:cNvCnPr>
                          <a:cxnSpLocks noChangeShapeType="1"/>
                        </wps:cNvCnPr>
                        <wps:spPr bwMode="auto">
                          <a:xfrm>
                            <a:off x="1014965" y="999843"/>
                            <a:ext cx="581595" cy="794"/>
                          </a:xfrm>
                          <a:prstGeom prst="straightConnector1">
                            <a:avLst/>
                          </a:prstGeom>
                          <a:noFill/>
                          <a:ln w="9525">
                            <a:solidFill>
                              <a:srgbClr val="000000"/>
                            </a:solidFill>
                            <a:round/>
                            <a:tailEnd type="triangle" w="med" len="med"/>
                          </a:ln>
                          <a:effectLst/>
                        </wps:spPr>
                        <wps:bodyPr/>
                      </wps:wsp>
                      <wps:wsp>
                        <wps:cNvPr id="195" name="文本框 195"/>
                        <wps:cNvSpPr txBox="1">
                          <a:spLocks noChangeArrowheads="1"/>
                        </wps:cNvSpPr>
                        <wps:spPr bwMode="auto">
                          <a:xfrm>
                            <a:off x="22860" y="556260"/>
                            <a:ext cx="967358" cy="929640"/>
                          </a:xfrm>
                          <a:prstGeom prst="rect">
                            <a:avLst/>
                          </a:prstGeom>
                          <a:noFill/>
                          <a:ln>
                            <a:noFill/>
                          </a:ln>
                          <a:effectLst/>
                        </wps:spPr>
                        <wps:txbx>
                          <w:txbxContent>
                            <w:p>
                              <w:pPr>
                                <w:pStyle w:val="3"/>
                                <w:bidi w:val="0"/>
                              </w:pPr>
                              <w:r>
                                <w:rPr>
                                  <w:rFonts w:hint="eastAsia"/>
                                </w:rPr>
                                <w:t>植物秸秆、食品废弃物、生物炭</w:t>
                              </w:r>
                            </w:p>
                          </w:txbxContent>
                        </wps:txbx>
                        <wps:bodyPr rot="0" vert="horz" wrap="square" lIns="91440" tIns="45720" rIns="91440" bIns="45720" anchor="t" anchorCtr="0" upright="1">
                          <a:noAutofit/>
                        </wps:bodyPr>
                      </wps:wsp>
                      <wps:wsp>
                        <wps:cNvPr id="196" name="文本框 196"/>
                        <wps:cNvSpPr txBox="1">
                          <a:spLocks noChangeArrowheads="1"/>
                        </wps:cNvSpPr>
                        <wps:spPr bwMode="auto">
                          <a:xfrm>
                            <a:off x="2748644" y="2062828"/>
                            <a:ext cx="1617616" cy="558452"/>
                          </a:xfrm>
                          <a:prstGeom prst="rect">
                            <a:avLst/>
                          </a:prstGeom>
                          <a:noFill/>
                          <a:ln>
                            <a:noFill/>
                          </a:ln>
                          <a:effectLst/>
                        </wps:spPr>
                        <wps:txbx>
                          <w:txbxContent>
                            <w:p>
                              <w:pPr>
                                <w:pStyle w:val="3"/>
                                <w:bidi w:val="0"/>
                              </w:pPr>
                              <w:r>
                                <w:t>废气：NH</w:t>
                              </w:r>
                              <w:r>
                                <w:rPr>
                                  <w:vertAlign w:val="subscript"/>
                                </w:rPr>
                                <w:t>3</w:t>
                              </w:r>
                              <w:r>
                                <w:t>、H</w:t>
                              </w:r>
                              <w:r>
                                <w:rPr>
                                  <w:vertAlign w:val="subscript"/>
                                </w:rPr>
                                <w:t>2</w:t>
                              </w:r>
                              <w:r>
                                <w:t>S、臭气</w:t>
                              </w:r>
                              <w:r>
                                <w:rPr>
                                  <w:rFonts w:hint="eastAsia"/>
                                </w:rPr>
                                <w:t xml:space="preserve"> </w:t>
                              </w:r>
                              <w:r>
                                <w:t xml:space="preserve">   噪声</w:t>
                              </w:r>
                            </w:p>
                          </w:txbxContent>
                        </wps:txbx>
                        <wps:bodyPr rot="0" vert="horz" wrap="square" lIns="91440" tIns="45720" rIns="91440" bIns="45720" anchor="t" anchorCtr="0" upright="1">
                          <a:noAutofit/>
                        </wps:bodyPr>
                      </wps:wsp>
                      <wps:wsp>
                        <wps:cNvPr id="197" name="直接箭头连接符 197"/>
                        <wps:cNvCnPr>
                          <a:cxnSpLocks noChangeShapeType="1"/>
                        </wps:cNvCnPr>
                        <wps:spPr bwMode="auto">
                          <a:xfrm flipV="1">
                            <a:off x="2464917" y="2179320"/>
                            <a:ext cx="346863" cy="175260"/>
                          </a:xfrm>
                          <a:prstGeom prst="straightConnector1">
                            <a:avLst/>
                          </a:prstGeom>
                          <a:noFill/>
                          <a:ln w="9525">
                            <a:solidFill>
                              <a:srgbClr val="000000"/>
                            </a:solidFill>
                            <a:prstDash val="dash"/>
                            <a:round/>
                            <a:tailEnd type="triangle" w="med" len="med"/>
                          </a:ln>
                          <a:effectLst/>
                        </wps:spPr>
                        <wps:bodyPr/>
                      </wps:wsp>
                      <wps:wsp>
                        <wps:cNvPr id="198" name="直接箭头连接符 198"/>
                        <wps:cNvCnPr>
                          <a:cxnSpLocks noChangeShapeType="1"/>
                        </wps:cNvCnPr>
                        <wps:spPr bwMode="auto">
                          <a:xfrm>
                            <a:off x="1005458" y="1688893"/>
                            <a:ext cx="581595" cy="794"/>
                          </a:xfrm>
                          <a:prstGeom prst="straightConnector1">
                            <a:avLst/>
                          </a:prstGeom>
                          <a:noFill/>
                          <a:ln w="9525">
                            <a:solidFill>
                              <a:srgbClr val="000000"/>
                            </a:solidFill>
                            <a:round/>
                            <a:tailEnd type="triangle" w="med" len="med"/>
                          </a:ln>
                          <a:effectLst/>
                        </wps:spPr>
                        <wps:bodyPr/>
                      </wps:wsp>
                      <wps:wsp>
                        <wps:cNvPr id="199" name="文本框 199"/>
                        <wps:cNvSpPr txBox="1">
                          <a:spLocks noChangeArrowheads="1"/>
                        </wps:cNvSpPr>
                        <wps:spPr bwMode="auto">
                          <a:xfrm>
                            <a:off x="9525" y="1590040"/>
                            <a:ext cx="1254125" cy="332740"/>
                          </a:xfrm>
                          <a:prstGeom prst="rect">
                            <a:avLst/>
                          </a:prstGeom>
                          <a:noFill/>
                          <a:ln>
                            <a:noFill/>
                          </a:ln>
                          <a:effectLst/>
                        </wps:spPr>
                        <wps:txbx>
                          <w:txbxContent>
                            <w:p>
                              <w:pPr>
                                <w:pStyle w:val="3"/>
                                <w:bidi w:val="0"/>
                              </w:pPr>
                              <w:r>
                                <w:rPr>
                                  <w:rFonts w:hint="eastAsia"/>
                                </w:rPr>
                                <w:t>微生物制剂</w:t>
                              </w:r>
                            </w:p>
                          </w:txbxContent>
                        </wps:txbx>
                        <wps:bodyPr rot="0" vert="horz" wrap="square" lIns="91440" tIns="45720" rIns="91440" bIns="45720" anchor="t" anchorCtr="0" upright="1">
                          <a:noAutofit/>
                        </wps:bodyPr>
                      </wps:wsp>
                      <wps:wsp>
                        <wps:cNvPr id="200" name="文本框 200"/>
                        <wps:cNvSpPr txBox="1">
                          <a:spLocks noChangeArrowheads="1"/>
                        </wps:cNvSpPr>
                        <wps:spPr bwMode="auto">
                          <a:xfrm>
                            <a:off x="1596560" y="3682407"/>
                            <a:ext cx="837877" cy="333291"/>
                          </a:xfrm>
                          <a:prstGeom prst="rect">
                            <a:avLst/>
                          </a:prstGeom>
                          <a:noFill/>
                          <a:ln w="9525">
                            <a:solidFill>
                              <a:srgbClr val="000000"/>
                            </a:solidFill>
                            <a:miter lim="800000"/>
                          </a:ln>
                          <a:effectLst/>
                        </wps:spPr>
                        <wps:txbx>
                          <w:txbxContent>
                            <w:p>
                              <w:pPr>
                                <w:pStyle w:val="3"/>
                                <w:bidi w:val="0"/>
                              </w:pPr>
                              <w:r>
                                <w:rPr>
                                  <w:rFonts w:hint="eastAsia"/>
                                </w:rPr>
                                <w:t>成品</w:t>
                              </w:r>
                            </w:p>
                          </w:txbxContent>
                        </wps:txbx>
                        <wps:bodyPr rot="0" vert="horz" wrap="square" lIns="91440" tIns="45720" rIns="91440" bIns="45720" anchor="t" anchorCtr="0" upright="1">
                          <a:noAutofit/>
                        </wps:bodyPr>
                      </wps:wsp>
                    </wpc:wpc>
                  </a:graphicData>
                </a:graphic>
              </wp:anchor>
            </w:drawing>
          </mc:Choice>
          <mc:Fallback>
            <w:pict>
              <v:group id="_x0000_s1026" o:spid="_x0000_s1026" o:spt="203" style="position:absolute;left:0pt;margin-left:14.85pt;margin-top:5.5pt;height:324pt;width:421.65pt;mso-wrap-distance-bottom:0pt;mso-wrap-distance-top:0pt;z-index:251668480;mso-width-relative:page;mso-height-relative:page;" coordsize="5354955,4114800" editas="canvas" o:gfxdata="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">
                <o:lock v:ext="edit" aspectratio="f"/>
                <v:shape id="_x0000_s1026" o:spid="_x0000_s1026" style="position:absolute;left:0;top:0;height:4114800;width:5354955;" filled="f" stroked="f" coordsize="21600,21600" o:gfxdata="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">
                  <v:fill on="f" focussize="0,0"/>
                  <v:stroke on="f"/>
                  <v:imagedata o:title=""/>
                  <o:lock v:ext="edit" aspectratio="t"/>
                </v:shape>
                <v:shape id="_x0000_s1026" o:spid="_x0000_s1026" o:spt="202" type="#_x0000_t202" style="position:absolute;left:1661160;top:129309;height:334085;width:754380;" filled="f" stroked="t" coordsize="21600,21600" o:gfxdata="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2uUgx1QAAAAkBAAAPAAAAAAAA&#10;AAEAIAAAACIAAABkcnMvZG93bnJldi54bWxQSwECFAAUAAAACACHTuJAprtHKU4CAAB6BAAADgAA&#10;AAAAAAABACAAAAAkAQAAZHJzL2Uyb0RvYy54bWxQSwUGAAAAAAYABgBZAQAA5AUAAAAA&#10;">
                  <v:fill on="f" focussize="0,0"/>
                  <v:stroke color="#000000" miterlimit="8" joinstyle="miter"/>
                  <v:imagedata o:title=""/>
                  <o:lock v:ext="edit" aspectratio="f"/>
                  <v:textbox>
                    <w:txbxContent>
                      <w:p>
                        <w:pPr>
                          <w:pStyle w:val="3"/>
                          <w:bidi w:val="0"/>
                        </w:pPr>
                        <w:r>
                          <w:rPr>
                            <w:rFonts w:hint="eastAsia"/>
                          </w:rPr>
                          <w:t>污泥</w:t>
                        </w:r>
                      </w:p>
                      <w:p>
                        <w:pPr>
                          <w:rPr>
                            <w:rFonts w:ascii="宋体" w:hAnsi="宋体" w:eastAsia="宋体"/>
                            <w:sz w:val="21"/>
                            <w:szCs w:val="21"/>
                          </w:rPr>
                        </w:pPr>
                      </w:p>
                    </w:txbxContent>
                  </v:textbox>
                </v:shape>
                <v:shape id="_x0000_s1026" o:spid="_x0000_s1026" o:spt="202" type="#_x0000_t202" style="position:absolute;left:1619420;top:834776;height:333291;width:837877;" filled="f" stroked="t" coordsize="21600,21600" o:gfxdata="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rlIMdUAAAAJAQAADwAAAAAA&#10;AAABACAAAAAiAAAAZHJzL2Rvd25yZXYueG1sUEsBAhQAFAAAAAgAh07iQDa69sZPAgAAegQAAA4A&#10;AAAAAAAAAQAgAAAAJAEAAGRycy9lMm9Eb2MueG1sUEsFBgAAAAAGAAYAWQEAAOUFAAAAAA==&#10;">
                  <v:fill on="f" focussize="0,0"/>
                  <v:stroke color="#000000" miterlimit="8" joinstyle="miter"/>
                  <v:imagedata o:title=""/>
                  <o:lock v:ext="edit" aspectratio="f"/>
                  <v:textbox>
                    <w:txbxContent>
                      <w:p>
                        <w:pPr>
                          <w:pStyle w:val="3"/>
                          <w:bidi w:val="0"/>
                        </w:pPr>
                        <w:r>
                          <w:rPr>
                            <w:rFonts w:hint="eastAsia"/>
                          </w:rPr>
                          <w:t>搅拌混合</w:t>
                        </w:r>
                      </w:p>
                      <w:p>
                        <w:pPr>
                          <w:rPr>
                            <w:rFonts w:ascii="宋体" w:hAnsi="宋体" w:eastAsia="宋体"/>
                            <w:sz w:val="21"/>
                            <w:szCs w:val="21"/>
                          </w:rPr>
                        </w:pPr>
                      </w:p>
                    </w:txbxContent>
                  </v:textbox>
                </v:shape>
                <v:shape id="_x0000_s1026" o:spid="_x0000_s1026" o:spt="202" type="#_x0000_t202" style="position:absolute;left:1619420;top:1539449;height:333291;width:837877;" filled="f" stroked="t" coordsize="21600,21600" o:gfxdata="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rlIMdUAAAAJAQAADwAAAAAA&#10;AAABACAAAAAiAAAAZHJzL2Rvd25yZXYueG1sUEsBAhQAFAAAAAgAh07iQMcTdk9PAgAAewQAAA4A&#10;AAAAAAAAAQAgAAAAJAEAAGRycy9lMm9Eb2MueG1sUEsFBgAAAAAGAAYAWQEAAOUFAAAAAA==&#10;">
                  <v:fill on="f" focussize="0,0"/>
                  <v:stroke color="#000000" miterlimit="8" joinstyle="miter"/>
                  <v:imagedata o:title=""/>
                  <o:lock v:ext="edit" aspectratio="f"/>
                  <v:textbox>
                    <w:txbxContent>
                      <w:p>
                        <w:pPr>
                          <w:pStyle w:val="3"/>
                          <w:bidi w:val="0"/>
                        </w:pPr>
                        <w:r>
                          <w:rPr>
                            <w:rFonts w:hint="eastAsia"/>
                          </w:rPr>
                          <w:t>接种</w:t>
                        </w:r>
                      </w:p>
                    </w:txbxContent>
                  </v:textbox>
                </v:shape>
                <v:shape id="_x0000_s1026" o:spid="_x0000_s1026" o:spt="202" type="#_x0000_t202" style="position:absolute;left:1619420;top:2948794;height:333291;width:837877;" filled="f" stroked="t" coordsize="21600,21600" o:gfxdata="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a5SDHVAAAACQEAAA8AAAAA&#10;AAAAAQAgAAAAIgAAAGRycy9kb3ducmV2LnhtbFBLAQIUABQAAAAIAIdO4kAptD+CUAIAAHsEAAAO&#10;AAAAAAAAAAEAIAAAACQBAABkcnMvZTJvRG9jLnhtbFBLBQYAAAAABgAGAFkBAADmBQAAAAA=&#10;">
                  <v:fill on="f" focussize="0,0"/>
                  <v:stroke color="#000000" miterlimit="8" joinstyle="miter"/>
                  <v:imagedata o:title=""/>
                  <o:lock v:ext="edit" aspectratio="f"/>
                  <v:textbox>
                    <w:txbxContent>
                      <w:p>
                        <w:pPr>
                          <w:pStyle w:val="3"/>
                          <w:bidi w:val="0"/>
                        </w:pPr>
                        <w:r>
                          <w:rPr>
                            <w:rFonts w:hint="eastAsia"/>
                          </w:rPr>
                          <w:t>检验</w:t>
                        </w:r>
                      </w:p>
                    </w:txbxContent>
                  </v:textbox>
                </v:shape>
                <v:shape id="_x0000_s1026" o:spid="_x0000_s1026" o:spt="32" type="#_x0000_t32" style="position:absolute;left:2038350;top:463394;height:371382;width:9;" filled="f" stroked="t" coordsize="21600,21600" o:gfxdata="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cIcbnaAAAACQEAAA8AAAAAAAAAAQAgAAAAIgAAAGRycy9kb3ducmV2LnhtbFBLAQIUABQAAAAI&#10;AIdO4kBw+AOkJAIAAAgEAAAOAAAAAAAAAAEAIAAAACkBAABkcnMvZTJvRG9jLnhtbFBLBQYAAAAA&#10;BgAGAFkBAAC/BQAAAAA=&#10;">
                  <v:fill on="f" focussize="0,0"/>
                  <v:stroke color="#000000" joinstyle="round" endarrow="block"/>
                  <v:imagedata o:title=""/>
                  <o:lock v:ext="edit" aspectratio="f"/>
                </v:shape>
                <v:shape id="_x0000_s1026" o:spid="_x0000_s1026" o:spt="32" type="#_x0000_t32" style="position:absolute;left:2034391;top:1168067;height:371382;width:793;" filled="f" stroked="t" coordsize="21600,21600" o:gfxdata="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whxudoAAAAJAQAADwAAAAAAAAABACAAAAAiAAAAZHJzL2Rvd25yZXYueG1sUEsBAhQAFAAA&#10;AAgAh07iQK1HjMcmAgAACwQAAA4AAAAAAAAAAQAgAAAAKQEAAGRycy9lMm9Eb2MueG1sUEsFBgAA&#10;AAAGAAYAWQEAAMEFAAAAAA==&#10;">
                  <v:fill on="f" focussize="0,0"/>
                  <v:stroke color="#000000" joinstyle="round" endarrow="block"/>
                  <v:imagedata o:title=""/>
                  <o:lock v:ext="edit" aspectratio="f"/>
                </v:shape>
                <v:shape id="_x0000_s1026" o:spid="_x0000_s1026" o:spt="32" type="#_x0000_t32" style="position:absolute;left:2033598;top:2575825;height:372969;width:793;" filled="f" stroked="t" coordsize="21600,21600" o:gfxdata="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cIcbnaAAAACQEAAA8AAAAAAAAAAQAgAAAAIgAAAGRycy9kb3ducmV2LnhtbFBLAQIUABQAAAAI&#10;AIdO4kDdx+BXJAIAAAsEAAAOAAAAAAAAAAEAIAAAACkBAABkcnMvZTJvRG9jLnhtbFBLBQYAAAAA&#10;BgAGAFkBAAC/BQAAAAA=&#10;">
                  <v:fill on="f" focussize="0,0"/>
                  <v:stroke color="#000000" joinstyle="round" endarrow="block"/>
                  <v:imagedata o:title=""/>
                  <o:lock v:ext="edit" aspectratio="f"/>
                </v:shape>
                <v:shape id="_x0000_s1026" o:spid="_x0000_s1026" o:spt="32" type="#_x0000_t32" style="position:absolute;left:2039152;top:3282085;height:369794;width:793;" filled="f" stroked="t" coordsize="21600,21600" o:gfxdata="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whxudoAAAAJAQAADwAAAAAAAAABACAAAAAiAAAAZHJzL2Rvd25yZXYueG1sUEsBAhQAFAAA&#10;AAgAh07iQAogQ1ImAgAACwQAAA4AAAAAAAAAAQAgAAAAKQEAAGRycy9lMm9Eb2MueG1sUEsFBgAA&#10;AAAGAAYAWQEAAMEFAAAAAA==&#10;">
                  <v:fill on="f" focussize="0,0"/>
                  <v:stroke color="#000000" joinstyle="round" endarrow="block"/>
                  <v:imagedata o:title=""/>
                  <o:lock v:ext="edit" aspectratio="f"/>
                </v:shape>
                <v:shape id="_x0000_s1026" o:spid="_x0000_s1026" o:spt="202" type="#_x0000_t202" style="position:absolute;left:2667558;top:410227;height:626093;width:1439621;" filled="f" stroked="f" coordsize="21600,21600" o:gfxdata="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Nep59cAAAAJAQAADwAAAAAAAAABACAAAAAiAAAAZHJzL2Rvd25yZXYueG1sUEsBAhQAFAAA&#10;AAgAh07iQBfrC88pAgAAMgQAAA4AAAAAAAAAAQAgAAAAJgEAAGRycy9lMm9Eb2MueG1sUEsFBgAA&#10;AAAGAAYAWQEAAMEFAAAAAA==&#10;">
                  <v:fill on="f" focussize="0,0"/>
                  <v:stroke on="f"/>
                  <v:imagedata o:title=""/>
                  <o:lock v:ext="edit" aspectratio="f"/>
                  <v:textbox>
                    <w:txbxContent>
                      <w:p>
                        <w:pPr>
                          <w:pStyle w:val="3"/>
                          <w:bidi w:val="0"/>
                        </w:pPr>
                        <w:r>
                          <w:t>废气：NH</w:t>
                        </w:r>
                        <w:r>
                          <w:rPr>
                            <w:vertAlign w:val="subscript"/>
                          </w:rPr>
                          <w:t>3</w:t>
                        </w:r>
                        <w:r>
                          <w:t>、H</w:t>
                        </w:r>
                        <w:r>
                          <w:rPr>
                            <w:vertAlign w:val="subscript"/>
                          </w:rPr>
                          <w:t>2</w:t>
                        </w:r>
                        <w:r>
                          <w:t>S、臭气 噪声</w:t>
                        </w:r>
                      </w:p>
                    </w:txbxContent>
                  </v:textbox>
                </v:shape>
                <v:shape id="_x0000_s1026" o:spid="_x0000_s1026" o:spt="32" type="#_x0000_t32" style="position:absolute;left:2457297;top:529259;flip:y;height:424549;width:210263;" filled="f" stroked="t" coordsize="21600,21600" o:gfxdata="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yU1HdUAAAAJAQAADwAAAAAAAAABACAAAAAiAAAAZHJzL2Rvd25yZXYu&#10;eG1sUEsBAhQAFAAAAAgAh07iQO6Wu6o3AgAALwQAAA4AAAAAAAAAAQAgAAAAJAEAAGRycy9lMm9E&#10;b2MueG1sUEsFBgAAAAAGAAYAWQEAAM0FAAAAAA==&#10;">
                  <v:fill on="f" focussize="0,0"/>
                  <v:stroke color="#000000" joinstyle="round" dashstyle="dash" endarrow="block"/>
                  <v:imagedata o:title=""/>
                  <o:lock v:ext="edit" aspectratio="f"/>
                </v:shape>
                <v:shape id="_x0000_s1026" o:spid="_x0000_s1026" o:spt="202" type="#_x0000_t202" style="position:absolute;left:1619420;top:2244121;height:333291;width:837877;" filled="f" stroked="t" coordsize="21600,21600" o:gfxdata="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a5SDHVAAAACQEAAA8AAAAA&#10;AAAAAQAgAAAAIgAAAGRycy9kb3ducmV2LnhtbFBLAQIUABQAAAAIAIdO4kD6ad8CUAIAAHsEAAAO&#10;AAAAAAAAAAEAIAAAACQBAABkcnMvZTJvRG9jLnhtbFBLBQYAAAAABgAGAFkBAADmBQAAAAA=&#10;">
                  <v:fill on="f" focussize="0,0"/>
                  <v:stroke color="#000000" miterlimit="8" joinstyle="miter"/>
                  <v:imagedata o:title=""/>
                  <o:lock v:ext="edit" aspectratio="f"/>
                  <v:textbox>
                    <w:txbxContent>
                      <w:p>
                        <w:pPr>
                          <w:pStyle w:val="3"/>
                          <w:bidi w:val="0"/>
                        </w:pPr>
                        <w:r>
                          <w:rPr>
                            <w:rFonts w:hint="eastAsia"/>
                          </w:rPr>
                          <w:t>发酵</w:t>
                        </w:r>
                      </w:p>
                    </w:txbxContent>
                  </v:textbox>
                </v:shape>
                <v:shape id="_x0000_s1026" o:spid="_x0000_s1026" o:spt="32" type="#_x0000_t32" style="position:absolute;left:2038358;top:1872740;height:371382;width:793;" filled="f" stroked="t" coordsize="21600,21600" o:gfxdata="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whxudoAAAAJAQAADwAAAAAAAAABACAAAAAiAAAAZHJzL2Rvd25yZXYueG1sUEsBAhQAFAAAAAgA&#10;h07iQCQmrJYjAgAACwQAAA4AAAAAAAAAAQAgAAAAKQEAAGRycy9lMm9Eb2MueG1sUEsFBgAAAAAG&#10;AAYAWQEAAL4FAAAAAA==&#10;">
                  <v:fill on="f" focussize="0,0"/>
                  <v:stroke color="#000000" joinstyle="round" endarrow="block"/>
                  <v:imagedata o:title=""/>
                  <o:lock v:ext="edit" aspectratio="f"/>
                </v:shape>
                <v:shape id="_x0000_s1026" o:spid="_x0000_s1026" o:spt="32" type="#_x0000_t32" style="position:absolute;left:1014965;top:999843;height:794;width:581595;" filled="f" stroked="t" coordsize="21600,21600" o:gfxdata="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cIcbnaAAAACQEAAA8AAAAAAAAAAQAgAAAAIgAAAGRycy9kb3ducmV2LnhtbFBLAQIUABQAAAAI&#10;AIdO4kCL9Z3nJAIAAAoEAAAOAAAAAAAAAAEAIAAAACkBAABkcnMvZTJvRG9jLnhtbFBLBQYAAAAA&#10;BgAGAFkBAAC/BQAAAAA=&#10;">
                  <v:fill on="f" focussize="0,0"/>
                  <v:stroke color="#000000" joinstyle="round" endarrow="block"/>
                  <v:imagedata o:title=""/>
                  <o:lock v:ext="edit" aspectratio="f"/>
                </v:shape>
                <v:shape id="_x0000_s1026" o:spid="_x0000_s1026" o:spt="202" type="#_x0000_t202" style="position:absolute;left:22860;top:556260;height:929640;width:967358;" filled="f" stroked="f" coordsize="21600,21600" o:gfxdata="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Nep59cAAAAJAQAADwAAAAAAAAABACAAAAAiAAAAZHJzL2Rvd25yZXYueG1sUEsBAhQAFAAAAAgA&#10;h07iQMN6W3UmAgAALwQAAA4AAAAAAAAAAQAgAAAAJgEAAGRycy9lMm9Eb2MueG1sUEsFBgAAAAAG&#10;AAYAWQEAAL4FAAAAAA==&#10;">
                  <v:fill on="f" focussize="0,0"/>
                  <v:stroke on="f"/>
                  <v:imagedata o:title=""/>
                  <o:lock v:ext="edit" aspectratio="f"/>
                  <v:textbox>
                    <w:txbxContent>
                      <w:p>
                        <w:pPr>
                          <w:pStyle w:val="3"/>
                          <w:bidi w:val="0"/>
                        </w:pPr>
                        <w:r>
                          <w:rPr>
                            <w:rFonts w:hint="eastAsia"/>
                          </w:rPr>
                          <w:t>植物秸秆、食品废弃物、生物炭</w:t>
                        </w:r>
                      </w:p>
                    </w:txbxContent>
                  </v:textbox>
                </v:shape>
                <v:shape id="_x0000_s1026" o:spid="_x0000_s1026" o:spt="202" type="#_x0000_t202" style="position:absolute;left:2748644;top:2062828;height:558452;width:1617616;" filled="f" stroked="f" coordsize="21600,21600" o:gfxdata="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Nep59cAAAAJAQAADwAAAAAAAAABACAAAAAiAAAAZHJzL2Rvd25yZXYueG1sUEsBAhQAFAAA&#10;AAgAh07iQI/OAH4pAgAAMwQAAA4AAAAAAAAAAQAgAAAAJgEAAGRycy9lMm9Eb2MueG1sUEsFBgAA&#10;AAAGAAYAWQEAAMEFAAAAAA==&#10;">
                  <v:fill on="f" focussize="0,0"/>
                  <v:stroke on="f"/>
                  <v:imagedata o:title=""/>
                  <o:lock v:ext="edit" aspectratio="f"/>
                  <v:textbox>
                    <w:txbxContent>
                      <w:p>
                        <w:pPr>
                          <w:pStyle w:val="3"/>
                          <w:bidi w:val="0"/>
                        </w:pPr>
                        <w:r>
                          <w:t>废气：NH</w:t>
                        </w:r>
                        <w:r>
                          <w:rPr>
                            <w:vertAlign w:val="subscript"/>
                          </w:rPr>
                          <w:t>3</w:t>
                        </w:r>
                        <w:r>
                          <w:t>、H</w:t>
                        </w:r>
                        <w:r>
                          <w:rPr>
                            <w:vertAlign w:val="subscript"/>
                          </w:rPr>
                          <w:t>2</w:t>
                        </w:r>
                        <w:r>
                          <w:t>S、臭气</w:t>
                        </w:r>
                        <w:r>
                          <w:rPr>
                            <w:rFonts w:hint="eastAsia"/>
                          </w:rPr>
                          <w:t xml:space="preserve"> </w:t>
                        </w:r>
                        <w:r>
                          <w:t xml:space="preserve">   噪声</w:t>
                        </w:r>
                      </w:p>
                    </w:txbxContent>
                  </v:textbox>
                </v:shape>
                <v:shape id="_x0000_s1026" o:spid="_x0000_s1026" o:spt="32" type="#_x0000_t32" style="position:absolute;left:2464917;top:2179320;flip:y;height:175260;width:346863;" filled="f" stroked="t" coordsize="21600,21600" o:gfxdata="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8lNR3VAAAACQEAAA8AAAAAAAAAAQAgAAAAIgAAAGRycy9kb3ducmV2&#10;LnhtbFBLAQIUABQAAAAIAIdO4kB+bZsSOAIAADAEAAAOAAAAAAAAAAEAIAAAACQBAABkcnMvZTJv&#10;RG9jLnhtbFBLBQYAAAAABgAGAFkBAADOBQAAAAA=&#10;">
                  <v:fill on="f" focussize="0,0"/>
                  <v:stroke color="#000000" joinstyle="round" dashstyle="dash" endarrow="block"/>
                  <v:imagedata o:title=""/>
                  <o:lock v:ext="edit" aspectratio="f"/>
                </v:shape>
                <v:shape id="_x0000_s1026" o:spid="_x0000_s1026" o:spt="32" type="#_x0000_t32" style="position:absolute;left:1005458;top:1688893;height:794;width:581595;" filled="f" stroked="t" coordsize="21600,21600" o:gfxdata="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cIcbnaAAAACQEAAA8AAAAAAAAAAQAgAAAAIgAAAGRycy9kb3ducmV2LnhtbFBLAQIUABQAAAAI&#10;AIdO4kDo/OPRJAIAAAsEAAAOAAAAAAAAAAEAIAAAACkBAABkcnMvZTJvRG9jLnhtbFBLBQYAAAAA&#10;BgAGAFkBAAC/BQAAAAA=&#10;">
                  <v:fill on="f" focussize="0,0"/>
                  <v:stroke color="#000000" joinstyle="round" endarrow="block"/>
                  <v:imagedata o:title=""/>
                  <o:lock v:ext="edit" aspectratio="f"/>
                </v:shape>
                <v:shape id="_x0000_s1026" o:spid="_x0000_s1026" o:spt="202" type="#_x0000_t202" style="position:absolute;left:9525;top:1590040;height:332740;width:1254125;" filled="f" stroked="f" coordsize="21600,21600" o:gfxdata="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U&#10;16nn1wAAAAkBAAAPAAAAAAAAAAEAIAAAACIAAABkcnMvZG93bnJldi54bWxQSwECFAAUAAAACACH&#10;TuJA0MDBwCUCAAAwBAAADgAAAAAAAAABACAAAAAmAQAAZHJzL2Uyb0RvYy54bWxQSwUGAAAAAAYA&#10;BgBZAQAAvQUAAAAA&#10;">
                  <v:fill on="f" focussize="0,0"/>
                  <v:stroke on="f"/>
                  <v:imagedata o:title=""/>
                  <o:lock v:ext="edit" aspectratio="f"/>
                  <v:textbox>
                    <w:txbxContent>
                      <w:p>
                        <w:pPr>
                          <w:pStyle w:val="3"/>
                          <w:bidi w:val="0"/>
                        </w:pPr>
                        <w:r>
                          <w:rPr>
                            <w:rFonts w:hint="eastAsia"/>
                          </w:rPr>
                          <w:t>微生物制剂</w:t>
                        </w:r>
                      </w:p>
                    </w:txbxContent>
                  </v:textbox>
                </v:shape>
                <v:shape id="_x0000_s1026" o:spid="_x0000_s1026" o:spt="202" type="#_x0000_t202" style="position:absolute;left:1596560;top:3682407;height:333291;width:837877;" filled="f" stroked="t" coordsize="21600,21600" o:gfxdata="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rlIMdUAAAAJAQAADwAAAAAA&#10;AAABACAAAAAiAAAAZHJzL2Rvd25yZXYueG1sUEsBAhQAFAAAAAgAh07iQPCWrqxPAgAAewQAAA4A&#10;AAAAAAAAAQAgAAAAJAEAAGRycy9lMm9Eb2MueG1sUEsFBgAAAAAGAAYAWQEAAOUFAAAAAA==&#10;">
                  <v:fill on="f" focussize="0,0"/>
                  <v:stroke color="#000000" miterlimit="8" joinstyle="miter"/>
                  <v:imagedata o:title=""/>
                  <o:lock v:ext="edit" aspectratio="f"/>
                  <v:textbox>
                    <w:txbxContent>
                      <w:p>
                        <w:pPr>
                          <w:pStyle w:val="3"/>
                          <w:bidi w:val="0"/>
                        </w:pPr>
                        <w:r>
                          <w:rPr>
                            <w:rFonts w:hint="eastAsia"/>
                          </w:rPr>
                          <w:t>成品</w:t>
                        </w:r>
                      </w:p>
                    </w:txbxContent>
                  </v:textbox>
                </v:shape>
                <w10:wrap type="topAndBottom"/>
              </v:group>
            </w:pict>
          </mc:Fallback>
        </mc:AlternateContent>
      </w:r>
      <w:r>
        <w:rPr>
          <w:rFonts w:eastAsia="仿宋"/>
          <w:b/>
          <w:sz w:val="24"/>
        </w:rPr>
        <w:t>图3.</w:t>
      </w:r>
      <w:r>
        <w:rPr>
          <w:rFonts w:hint="eastAsia" w:eastAsia="仿宋"/>
          <w:b/>
          <w:sz w:val="24"/>
        </w:rPr>
        <w:t>5</w:t>
      </w:r>
      <w:r>
        <w:rPr>
          <w:rFonts w:eastAsia="仿宋"/>
          <w:b/>
          <w:sz w:val="24"/>
        </w:rPr>
        <w:t>-1项目生产工艺流程</w:t>
      </w:r>
      <w:r>
        <w:rPr>
          <w:rFonts w:hint="eastAsia" w:eastAsia="仿宋"/>
          <w:b/>
          <w:sz w:val="24"/>
          <w:lang w:eastAsia="zh-CN"/>
        </w:rPr>
        <w:t>及产污节点</w:t>
      </w:r>
      <w:r>
        <w:rPr>
          <w:rFonts w:eastAsia="仿宋"/>
          <w:b/>
          <w:sz w:val="24"/>
        </w:rPr>
        <w:t>图</w:t>
      </w:r>
    </w:p>
    <w:p>
      <w:pPr>
        <w:adjustRightInd w:val="0"/>
        <w:snapToGrid w:val="0"/>
        <w:spacing w:line="500" w:lineRule="exact"/>
        <w:ind w:firstLine="560" w:firstLineChars="200"/>
        <w:rPr>
          <w:rFonts w:eastAsia="仿宋"/>
          <w:color w:val="000000"/>
          <w:sz w:val="28"/>
          <w:szCs w:val="28"/>
        </w:rPr>
      </w:pPr>
      <w:r>
        <w:rPr>
          <w:rFonts w:eastAsia="仿宋"/>
          <w:color w:val="000000"/>
          <w:sz w:val="28"/>
          <w:szCs w:val="28"/>
        </w:rPr>
        <w:t>工艺流程说明：</w:t>
      </w:r>
    </w:p>
    <w:p>
      <w:pPr>
        <w:adjustRightInd w:val="0"/>
        <w:snapToGrid w:val="0"/>
        <w:spacing w:line="500" w:lineRule="exact"/>
        <w:ind w:firstLine="560" w:firstLineChars="200"/>
        <w:rPr>
          <w:rFonts w:eastAsia="仿宋"/>
          <w:color w:val="000000"/>
          <w:sz w:val="28"/>
          <w:szCs w:val="28"/>
        </w:rPr>
      </w:pPr>
      <w:r>
        <w:rPr>
          <w:rFonts w:hint="eastAsia" w:eastAsia="仿宋"/>
          <w:color w:val="000000"/>
          <w:sz w:val="28"/>
          <w:szCs w:val="28"/>
        </w:rPr>
        <w:t>搅拌混合：所有污泥从</w:t>
      </w:r>
      <w:r>
        <w:rPr>
          <w:rFonts w:hint="eastAsia" w:eastAsia="仿宋"/>
          <w:color w:val="000000"/>
          <w:sz w:val="28"/>
          <w:szCs w:val="28"/>
          <w:lang w:eastAsia="zh-CN"/>
        </w:rPr>
        <w:t>原料间</w:t>
      </w:r>
      <w:r>
        <w:rPr>
          <w:rFonts w:hint="eastAsia" w:eastAsia="仿宋"/>
          <w:color w:val="000000"/>
          <w:sz w:val="28"/>
          <w:szCs w:val="28"/>
        </w:rPr>
        <w:t>运至发酵车间中，将外购粉碎好的植物秸秆稻壳、</w:t>
      </w:r>
      <w:r>
        <w:rPr>
          <w:rFonts w:hint="eastAsia" w:eastAsia="仿宋"/>
          <w:color w:val="000000"/>
          <w:sz w:val="28"/>
          <w:szCs w:val="28"/>
          <w:lang w:eastAsia="zh-CN"/>
        </w:rPr>
        <w:t>食品废弃物、</w:t>
      </w:r>
      <w:r>
        <w:rPr>
          <w:rFonts w:hint="eastAsia" w:eastAsia="仿宋"/>
          <w:color w:val="000000"/>
          <w:sz w:val="28"/>
          <w:szCs w:val="28"/>
        </w:rPr>
        <w:t>生物炭，按比例运进入发酵车间中，在车间地面上进行搅拌混合（</w:t>
      </w:r>
      <w:r>
        <w:rPr>
          <w:rFonts w:hint="eastAsia" w:eastAsia="仿宋"/>
          <w:color w:val="000000"/>
          <w:sz w:val="28"/>
          <w:szCs w:val="28"/>
          <w:lang w:eastAsia="zh-CN"/>
        </w:rPr>
        <w:t>原料间</w:t>
      </w:r>
      <w:r>
        <w:rPr>
          <w:rFonts w:hint="eastAsia" w:eastAsia="仿宋"/>
          <w:color w:val="000000"/>
          <w:sz w:val="28"/>
          <w:szCs w:val="28"/>
        </w:rPr>
        <w:t>和发酵车间地面都采取防渗防漏、硬化处理），同时利用翻耙机进行翻耙给氧，农作物废弃物可吸附一部分水分从而降低含水率至60%左右，此过程中会有恶臭气体产生。</w:t>
      </w:r>
    </w:p>
    <w:p>
      <w:pPr>
        <w:adjustRightInd w:val="0"/>
        <w:snapToGrid w:val="0"/>
        <w:spacing w:line="500" w:lineRule="exact"/>
        <w:ind w:firstLine="560" w:firstLineChars="200"/>
        <w:rPr>
          <w:rFonts w:hint="eastAsia" w:eastAsia="仿宋"/>
          <w:color w:val="000000"/>
          <w:sz w:val="28"/>
          <w:szCs w:val="28"/>
        </w:rPr>
      </w:pPr>
      <w:r>
        <w:rPr>
          <w:rFonts w:hint="eastAsia" w:eastAsia="仿宋"/>
          <w:color w:val="000000"/>
          <w:sz w:val="28"/>
          <w:szCs w:val="28"/>
        </w:rPr>
        <w:t>接种：</w:t>
      </w:r>
      <w:r>
        <w:rPr>
          <w:rFonts w:hint="eastAsia" w:eastAsia="仿宋"/>
          <w:color w:val="000000"/>
          <w:sz w:val="28"/>
          <w:szCs w:val="28"/>
          <w:lang w:eastAsia="zh-CN"/>
        </w:rPr>
        <w:t>将</w:t>
      </w:r>
      <w:r>
        <w:rPr>
          <w:rFonts w:hint="eastAsia" w:eastAsia="仿宋"/>
          <w:color w:val="000000"/>
          <w:sz w:val="28"/>
          <w:szCs w:val="28"/>
        </w:rPr>
        <w:t>生物菌种溶液均匀的洒在原料表面。</w:t>
      </w:r>
    </w:p>
    <w:p>
      <w:pPr>
        <w:adjustRightInd w:val="0"/>
        <w:snapToGrid w:val="0"/>
        <w:spacing w:line="500" w:lineRule="exact"/>
        <w:ind w:firstLine="560" w:firstLineChars="200"/>
        <w:rPr>
          <w:rFonts w:hint="default" w:eastAsia="仿宋"/>
          <w:color w:val="000000"/>
          <w:sz w:val="28"/>
          <w:szCs w:val="28"/>
        </w:rPr>
      </w:pPr>
      <w:r>
        <w:rPr>
          <w:rFonts w:hint="eastAsia" w:eastAsia="仿宋"/>
          <w:color w:val="000000"/>
          <w:sz w:val="28"/>
          <w:szCs w:val="28"/>
        </w:rPr>
        <w:t>发酵：发酵过程为好氧反应，发酵过程中温度会不断上升，发酵反应强度会随着温度的升高而降低。由于好氧菌种作用，堆放物料升温至60℃以上，在此温度下可以实现灭菌、干燥的目的，此过程中会有恶臭气体产生。</w:t>
      </w:r>
    </w:p>
    <w:p>
      <w:pPr>
        <w:adjustRightInd w:val="0"/>
        <w:snapToGrid w:val="0"/>
        <w:spacing w:line="500" w:lineRule="exact"/>
        <w:ind w:firstLine="560" w:firstLineChars="200"/>
        <w:rPr>
          <w:rFonts w:hint="eastAsia" w:eastAsia="仿宋"/>
          <w:color w:val="000000"/>
          <w:sz w:val="28"/>
          <w:szCs w:val="28"/>
        </w:rPr>
      </w:pPr>
      <w:r>
        <w:rPr>
          <w:rFonts w:hint="eastAsia" w:eastAsia="仿宋"/>
          <w:color w:val="000000"/>
          <w:sz w:val="28"/>
          <w:szCs w:val="28"/>
        </w:rPr>
        <w:t>检验：原料经多次发酵后通过含水率检测仪进行检验测定，以确保含水率不超过30%。</w:t>
      </w:r>
    </w:p>
    <w:p>
      <w:pPr>
        <w:pStyle w:val="7"/>
        <w:rPr>
          <w:rFonts w:hint="default" w:ascii="Times New Roman" w:hAnsi="Times New Roman" w:cs="Times New Roman"/>
          <w:sz w:val="28"/>
          <w:szCs w:val="28"/>
        </w:rPr>
      </w:pPr>
      <w:bookmarkStart w:id="74" w:name="_Toc13124228"/>
      <w:bookmarkStart w:id="75" w:name="_Toc12953593"/>
      <w:bookmarkStart w:id="76" w:name="_Toc20470777"/>
      <w:bookmarkStart w:id="77" w:name="_Toc5611046"/>
      <w:bookmarkStart w:id="78" w:name="_Toc22187"/>
      <w:r>
        <w:rPr>
          <w:rFonts w:hint="default" w:ascii="Times New Roman" w:hAnsi="Times New Roman" w:cs="Times New Roman"/>
          <w:sz w:val="28"/>
          <w:szCs w:val="28"/>
        </w:rPr>
        <w:t>3.6项目变动情况</w:t>
      </w:r>
      <w:bookmarkEnd w:id="74"/>
      <w:bookmarkEnd w:id="75"/>
      <w:bookmarkEnd w:id="76"/>
      <w:bookmarkEnd w:id="77"/>
      <w:bookmarkEnd w:id="78"/>
    </w:p>
    <w:p>
      <w:pPr>
        <w:spacing w:line="500" w:lineRule="exact"/>
        <w:ind w:firstLine="560" w:firstLineChars="200"/>
        <w:rPr>
          <w:rFonts w:hint="default" w:ascii="Times New Roman" w:hAnsi="Times New Roman" w:eastAsia="仿宋" w:cs="Times New Roman"/>
          <w:sz w:val="28"/>
        </w:rPr>
      </w:pPr>
      <w:bookmarkStart w:id="79" w:name="_Toc6820371"/>
      <w:bookmarkStart w:id="80" w:name="_Toc13132652"/>
      <w:bookmarkStart w:id="81" w:name="_Toc528309069"/>
      <w:bookmarkStart w:id="82" w:name="_Toc20470778"/>
      <w:r>
        <w:rPr>
          <w:rFonts w:hint="default" w:ascii="Times New Roman" w:hAnsi="Times New Roman" w:eastAsia="仿宋" w:cs="Times New Roman"/>
          <w:kern w:val="0"/>
          <w:sz w:val="28"/>
          <w:szCs w:val="28"/>
        </w:rPr>
        <w:t>根据《</w:t>
      </w:r>
      <w:r>
        <w:rPr>
          <w:rFonts w:hint="eastAsia" w:ascii="Times New Roman" w:hAnsi="Times New Roman" w:eastAsia="仿宋" w:cs="Times New Roman"/>
          <w:kern w:val="0"/>
          <w:sz w:val="28"/>
          <w:szCs w:val="28"/>
        </w:rPr>
        <w:t>省生态环境厅关于加强涉变动项目环评与排污许可管理衔接的通知</w:t>
      </w:r>
      <w:r>
        <w:rPr>
          <w:rFonts w:hint="default" w:ascii="Times New Roman" w:hAnsi="Times New Roman" w:eastAsia="仿宋" w:cs="Times New Roman"/>
          <w:kern w:val="0"/>
          <w:sz w:val="28"/>
          <w:szCs w:val="28"/>
        </w:rPr>
        <w:t>》（</w:t>
      </w:r>
      <w:r>
        <w:rPr>
          <w:rFonts w:hint="eastAsia" w:ascii="Times New Roman" w:hAnsi="Times New Roman" w:eastAsia="仿宋" w:cs="Times New Roman"/>
          <w:kern w:val="0"/>
          <w:sz w:val="28"/>
          <w:szCs w:val="28"/>
        </w:rPr>
        <w:t>苏环办〔2021〕122号</w:t>
      </w:r>
      <w:r>
        <w:rPr>
          <w:rFonts w:hint="default" w:ascii="Times New Roman" w:hAnsi="Times New Roman" w:eastAsia="仿宋" w:cs="Times New Roman"/>
          <w:kern w:val="0"/>
          <w:sz w:val="28"/>
          <w:szCs w:val="28"/>
        </w:rPr>
        <w:t>），本项目变动情况见下表</w:t>
      </w:r>
      <w:r>
        <w:rPr>
          <w:rFonts w:hint="default" w:ascii="Times New Roman" w:hAnsi="Times New Roman" w:eastAsia="仿宋" w:cs="Times New Roman"/>
          <w:sz w:val="28"/>
        </w:rPr>
        <w:t>。</w:t>
      </w:r>
    </w:p>
    <w:p>
      <w:pPr>
        <w:spacing w:line="500" w:lineRule="exact"/>
        <w:jc w:val="center"/>
        <w:rPr>
          <w:rFonts w:hint="default" w:ascii="Times New Roman" w:hAnsi="Times New Roman" w:eastAsia="仿宋" w:cs="Times New Roman"/>
          <w:b/>
          <w:color w:val="000000"/>
          <w:sz w:val="24"/>
          <w:lang w:val="zh-CN"/>
        </w:rPr>
      </w:pPr>
      <w:r>
        <w:rPr>
          <w:rFonts w:hint="default" w:ascii="Times New Roman" w:hAnsi="Times New Roman" w:eastAsia="仿宋" w:cs="Times New Roman"/>
          <w:b/>
          <w:color w:val="000000"/>
          <w:sz w:val="24"/>
          <w:lang w:val="zh-CN"/>
        </w:rPr>
        <w:t>表3.6-1项目变动内容统计、对比分析</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16"/>
        <w:gridCol w:w="1019"/>
        <w:gridCol w:w="920"/>
        <w:gridCol w:w="1832"/>
        <w:gridCol w:w="1832"/>
        <w:gridCol w:w="780"/>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序号</w:t>
            </w:r>
          </w:p>
        </w:tc>
        <w:tc>
          <w:tcPr>
            <w:tcW w:w="816"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类型</w:t>
            </w:r>
          </w:p>
        </w:tc>
        <w:tc>
          <w:tcPr>
            <w:tcW w:w="1939" w:type="dxa"/>
            <w:gridSpan w:val="2"/>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b w:val="0"/>
                <w:bCs w:val="0"/>
                <w:szCs w:val="21"/>
              </w:rPr>
              <w:t>重大变动清单内容</w:t>
            </w:r>
          </w:p>
        </w:tc>
        <w:tc>
          <w:tcPr>
            <w:tcW w:w="1832"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原环评情况</w:t>
            </w:r>
          </w:p>
        </w:tc>
        <w:tc>
          <w:tcPr>
            <w:tcW w:w="1832"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变动后情况</w:t>
            </w:r>
          </w:p>
        </w:tc>
        <w:tc>
          <w:tcPr>
            <w:tcW w:w="780"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变动情况</w:t>
            </w:r>
          </w:p>
        </w:tc>
        <w:tc>
          <w:tcPr>
            <w:tcW w:w="901"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1</w:t>
            </w:r>
          </w:p>
        </w:tc>
        <w:tc>
          <w:tcPr>
            <w:tcW w:w="816"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性质</w:t>
            </w:r>
          </w:p>
        </w:tc>
        <w:tc>
          <w:tcPr>
            <w:tcW w:w="1939" w:type="dxa"/>
            <w:gridSpan w:val="2"/>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建设项目开发、使用功能发生变化的</w:t>
            </w:r>
          </w:p>
        </w:tc>
        <w:tc>
          <w:tcPr>
            <w:tcW w:w="1832" w:type="dxa"/>
            <w:noWrap w:val="0"/>
            <w:vAlign w:val="center"/>
          </w:tcPr>
          <w:p>
            <w:pPr>
              <w:jc w:val="center"/>
              <w:rPr>
                <w:rFonts w:hint="default"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项目属于新建项目，行业类别及代码C2542生物质致密成型燃料加工</w:t>
            </w:r>
            <w:r>
              <w:rPr>
                <w:rFonts w:hint="eastAsia" w:eastAsia="仿宋" w:cs="Times New Roman"/>
                <w:szCs w:val="21"/>
                <w:lang w:val="en-US" w:eastAsia="zh-CN"/>
              </w:rPr>
              <w:t>、</w:t>
            </w:r>
            <w:r>
              <w:rPr>
                <w:rFonts w:hint="eastAsia" w:ascii="Times New Roman" w:hAnsi="Times New Roman" w:eastAsia="仿宋" w:cs="Times New Roman"/>
                <w:szCs w:val="21"/>
                <w:lang w:val="en-US" w:eastAsia="zh-CN"/>
              </w:rPr>
              <w:t>C2629其他肥料制造</w:t>
            </w:r>
          </w:p>
        </w:tc>
        <w:tc>
          <w:tcPr>
            <w:tcW w:w="1832" w:type="dxa"/>
            <w:noWrap w:val="0"/>
            <w:vAlign w:val="center"/>
          </w:tcPr>
          <w:p>
            <w:pPr>
              <w:jc w:val="center"/>
              <w:rPr>
                <w:rFonts w:hint="eastAsia"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项目属于新建项目，燃烧饼</w:t>
            </w:r>
            <w:r>
              <w:rPr>
                <w:rFonts w:hint="eastAsia" w:eastAsia="仿宋" w:cs="Times New Roman"/>
                <w:szCs w:val="21"/>
                <w:lang w:val="en-US" w:eastAsia="zh-CN"/>
              </w:rPr>
              <w:t>未</w:t>
            </w:r>
            <w:r>
              <w:rPr>
                <w:rFonts w:hint="eastAsia" w:ascii="Times New Roman" w:hAnsi="Times New Roman" w:eastAsia="仿宋" w:cs="Times New Roman"/>
                <w:szCs w:val="21"/>
                <w:lang w:val="en-US" w:eastAsia="zh-CN"/>
              </w:rPr>
              <w:t>建设，行业类别及代码C2629 其他肥料制造</w:t>
            </w:r>
          </w:p>
        </w:tc>
        <w:tc>
          <w:tcPr>
            <w:tcW w:w="780" w:type="dxa"/>
            <w:noWrap w:val="0"/>
            <w:vAlign w:val="center"/>
          </w:tcPr>
          <w:p>
            <w:pPr>
              <w:spacing w:line="240" w:lineRule="atLeast"/>
              <w:jc w:val="center"/>
              <w:rPr>
                <w:rFonts w:hint="default"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燃烧饼</w:t>
            </w:r>
            <w:r>
              <w:rPr>
                <w:rFonts w:hint="eastAsia" w:eastAsia="仿宋" w:cs="Times New Roman"/>
                <w:szCs w:val="21"/>
                <w:lang w:val="en-US" w:eastAsia="zh-CN"/>
              </w:rPr>
              <w:t>未</w:t>
            </w:r>
            <w:r>
              <w:rPr>
                <w:rFonts w:hint="eastAsia" w:ascii="Times New Roman" w:hAnsi="Times New Roman" w:eastAsia="仿宋" w:cs="Times New Roman"/>
                <w:szCs w:val="21"/>
                <w:lang w:val="en-US" w:eastAsia="zh-CN"/>
              </w:rPr>
              <w:t>建设</w:t>
            </w:r>
          </w:p>
        </w:tc>
        <w:tc>
          <w:tcPr>
            <w:tcW w:w="901"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2</w:t>
            </w:r>
          </w:p>
        </w:tc>
        <w:tc>
          <w:tcPr>
            <w:tcW w:w="816" w:type="dxa"/>
            <w:vMerge w:val="restart"/>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规模</w:t>
            </w:r>
          </w:p>
        </w:tc>
        <w:tc>
          <w:tcPr>
            <w:tcW w:w="1939" w:type="dxa"/>
            <w:gridSpan w:val="2"/>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生产、处置或储存能力增大30%及以上</w:t>
            </w:r>
          </w:p>
        </w:tc>
        <w:tc>
          <w:tcPr>
            <w:tcW w:w="1832" w:type="dxa"/>
            <w:noWrap w:val="0"/>
            <w:vAlign w:val="center"/>
          </w:tcPr>
          <w:p>
            <w:pPr>
              <w:jc w:val="center"/>
              <w:rPr>
                <w:rFonts w:hint="eastAsia"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年</w:t>
            </w:r>
            <w:r>
              <w:rPr>
                <w:rFonts w:hint="eastAsia" w:eastAsia="仿宋" w:cs="Times New Roman"/>
                <w:szCs w:val="21"/>
                <w:lang w:val="en-US" w:eastAsia="zh-CN"/>
              </w:rPr>
              <w:t>产</w:t>
            </w:r>
            <w:r>
              <w:rPr>
                <w:rFonts w:hint="eastAsia" w:ascii="Times New Roman" w:hAnsi="Times New Roman" w:eastAsia="仿宋" w:cs="Times New Roman"/>
                <w:szCs w:val="21"/>
                <w:lang w:val="en-US" w:eastAsia="zh-CN"/>
              </w:rPr>
              <w:t>25万吨的燃烧饼和15万吨营养土</w:t>
            </w:r>
          </w:p>
        </w:tc>
        <w:tc>
          <w:tcPr>
            <w:tcW w:w="1832" w:type="dxa"/>
            <w:noWrap w:val="0"/>
            <w:vAlign w:val="center"/>
          </w:tcPr>
          <w:p>
            <w:pPr>
              <w:jc w:val="center"/>
              <w:rPr>
                <w:rFonts w:hint="eastAsia"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年</w:t>
            </w:r>
            <w:r>
              <w:rPr>
                <w:rFonts w:hint="eastAsia" w:eastAsia="仿宋" w:cs="Times New Roman"/>
                <w:szCs w:val="21"/>
                <w:lang w:val="en-US" w:eastAsia="zh-CN"/>
              </w:rPr>
              <w:t>产</w:t>
            </w:r>
            <w:r>
              <w:rPr>
                <w:rFonts w:hint="eastAsia" w:ascii="Times New Roman" w:hAnsi="Times New Roman" w:eastAsia="仿宋" w:cs="Times New Roman"/>
                <w:szCs w:val="21"/>
                <w:lang w:val="en-US" w:eastAsia="zh-CN"/>
              </w:rPr>
              <w:t>15万吨营养土</w:t>
            </w:r>
          </w:p>
        </w:tc>
        <w:tc>
          <w:tcPr>
            <w:tcW w:w="780" w:type="dxa"/>
            <w:noWrap w:val="0"/>
            <w:vAlign w:val="center"/>
          </w:tcPr>
          <w:p>
            <w:pPr>
              <w:spacing w:line="240" w:lineRule="atLeast"/>
              <w:jc w:val="center"/>
              <w:rPr>
                <w:rFonts w:hint="eastAsia" w:ascii="Times New Roman" w:hAnsi="Times New Roman" w:eastAsia="仿宋" w:cs="Times New Roman"/>
                <w:b/>
                <w:bCs/>
                <w:szCs w:val="21"/>
                <w:lang w:eastAsia="zh-CN"/>
              </w:rPr>
            </w:pPr>
            <w:r>
              <w:rPr>
                <w:rFonts w:hint="eastAsia" w:eastAsia="仿宋" w:cs="Times New Roman"/>
                <w:b w:val="0"/>
                <w:bCs w:val="0"/>
                <w:szCs w:val="21"/>
                <w:lang w:eastAsia="zh-CN"/>
              </w:rPr>
              <w:t>营养土产能边</w:t>
            </w:r>
          </w:p>
        </w:tc>
        <w:tc>
          <w:tcPr>
            <w:tcW w:w="901" w:type="dxa"/>
            <w:vMerge w:val="restart"/>
            <w:noWrap w:val="0"/>
            <w:vAlign w:val="center"/>
          </w:tcPr>
          <w:p>
            <w:pPr>
              <w:spacing w:line="240" w:lineRule="atLeast"/>
              <w:jc w:val="center"/>
              <w:rPr>
                <w:rFonts w:hint="default" w:ascii="Times New Roman" w:hAnsi="Times New Roman" w:eastAsia="仿宋" w:cs="Times New Roman"/>
                <w:b/>
                <w:szCs w:val="21"/>
              </w:rPr>
            </w:pPr>
            <w:r>
              <w:rPr>
                <w:rFonts w:hint="default" w:ascii="Times New Roman" w:hAnsi="Times New Roman" w:eastAsia="仿宋" w:cs="Times New Roman"/>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3</w:t>
            </w:r>
          </w:p>
        </w:tc>
        <w:tc>
          <w:tcPr>
            <w:tcW w:w="816"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1939" w:type="dxa"/>
            <w:gridSpan w:val="2"/>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生产、处置或储存能力增大，导致废水第一类污染物排放量增加的</w:t>
            </w:r>
          </w:p>
        </w:tc>
        <w:tc>
          <w:tcPr>
            <w:tcW w:w="3664" w:type="dxa"/>
            <w:gridSpan w:val="2"/>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项目不涉及第一类污染物且废水排放量未增加</w:t>
            </w:r>
          </w:p>
        </w:tc>
        <w:tc>
          <w:tcPr>
            <w:tcW w:w="780"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无变化</w:t>
            </w:r>
          </w:p>
        </w:tc>
        <w:tc>
          <w:tcPr>
            <w:tcW w:w="901" w:type="dxa"/>
            <w:vMerge w:val="continue"/>
            <w:noWrap w:val="0"/>
            <w:vAlign w:val="center"/>
          </w:tcPr>
          <w:p>
            <w:pPr>
              <w:spacing w:line="240" w:lineRule="atLeast"/>
              <w:jc w:val="center"/>
              <w:rPr>
                <w:rFonts w:hint="default"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4</w:t>
            </w:r>
          </w:p>
        </w:tc>
        <w:tc>
          <w:tcPr>
            <w:tcW w:w="816"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1939" w:type="dxa"/>
            <w:gridSpan w:val="2"/>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832" w:type="dxa"/>
            <w:noWrap w:val="0"/>
            <w:vAlign w:val="center"/>
          </w:tcPr>
          <w:p>
            <w:pPr>
              <w:spacing w:line="240" w:lineRule="atLeast"/>
              <w:jc w:val="center"/>
              <w:rPr>
                <w:rFonts w:hint="default" w:ascii="Times New Roman" w:hAnsi="Times New Roman" w:eastAsia="仿宋" w:cs="Times New Roman"/>
                <w:b w:val="0"/>
                <w:bCs w:val="0"/>
                <w:szCs w:val="21"/>
              </w:rPr>
            </w:pPr>
            <w:r>
              <w:rPr>
                <w:rFonts w:hint="eastAsia" w:ascii="Times New Roman" w:hAnsi="Times New Roman" w:eastAsia="仿宋" w:cs="Times New Roman"/>
                <w:szCs w:val="21"/>
                <w:lang w:val="en-US" w:eastAsia="zh-CN"/>
              </w:rPr>
              <w:t>年</w:t>
            </w:r>
            <w:r>
              <w:rPr>
                <w:rFonts w:hint="eastAsia" w:eastAsia="仿宋" w:cs="Times New Roman"/>
                <w:szCs w:val="21"/>
                <w:lang w:val="en-US" w:eastAsia="zh-CN"/>
              </w:rPr>
              <w:t>产</w:t>
            </w:r>
            <w:r>
              <w:rPr>
                <w:rFonts w:hint="eastAsia" w:ascii="Times New Roman" w:hAnsi="Times New Roman" w:eastAsia="仿宋" w:cs="Times New Roman"/>
                <w:szCs w:val="21"/>
                <w:lang w:val="en-US" w:eastAsia="zh-CN"/>
              </w:rPr>
              <w:t>25万吨的燃烧饼和15万吨营养土</w:t>
            </w:r>
          </w:p>
        </w:tc>
        <w:tc>
          <w:tcPr>
            <w:tcW w:w="1832" w:type="dxa"/>
            <w:noWrap w:val="0"/>
            <w:vAlign w:val="center"/>
          </w:tcPr>
          <w:p>
            <w:pPr>
              <w:jc w:val="center"/>
              <w:rPr>
                <w:rFonts w:hint="default" w:ascii="Times New Roman" w:hAnsi="Times New Roman" w:eastAsia="仿宋" w:cs="Times New Roman"/>
                <w:b w:val="0"/>
                <w:bCs w:val="0"/>
                <w:szCs w:val="21"/>
              </w:rPr>
            </w:pPr>
            <w:r>
              <w:rPr>
                <w:rFonts w:hint="eastAsia" w:ascii="Times New Roman" w:hAnsi="Times New Roman" w:eastAsia="仿宋" w:cs="Times New Roman"/>
                <w:szCs w:val="21"/>
                <w:lang w:val="en-US" w:eastAsia="zh-CN"/>
              </w:rPr>
              <w:t>年</w:t>
            </w:r>
            <w:r>
              <w:rPr>
                <w:rFonts w:hint="eastAsia" w:eastAsia="仿宋" w:cs="Times New Roman"/>
                <w:szCs w:val="21"/>
                <w:lang w:val="en-US" w:eastAsia="zh-CN"/>
              </w:rPr>
              <w:t>产</w:t>
            </w:r>
            <w:r>
              <w:rPr>
                <w:rFonts w:hint="eastAsia" w:ascii="Times New Roman" w:hAnsi="Times New Roman" w:eastAsia="仿宋" w:cs="Times New Roman"/>
                <w:szCs w:val="21"/>
                <w:lang w:val="en-US" w:eastAsia="zh-CN"/>
              </w:rPr>
              <w:t>15万吨营养土</w:t>
            </w:r>
          </w:p>
        </w:tc>
        <w:tc>
          <w:tcPr>
            <w:tcW w:w="780" w:type="dxa"/>
            <w:noWrap w:val="0"/>
            <w:vAlign w:val="center"/>
          </w:tcPr>
          <w:p>
            <w:pPr>
              <w:spacing w:line="240" w:lineRule="atLeast"/>
              <w:jc w:val="center"/>
              <w:rPr>
                <w:rFonts w:hint="eastAsia" w:ascii="Times New Roman" w:hAnsi="Times New Roman" w:eastAsia="仿宋" w:cs="Times New Roman"/>
                <w:szCs w:val="21"/>
                <w:lang w:eastAsia="zh-CN"/>
              </w:rPr>
            </w:pPr>
            <w:r>
              <w:rPr>
                <w:rFonts w:hint="eastAsia" w:ascii="Times New Roman" w:hAnsi="Times New Roman" w:eastAsia="仿宋" w:cs="Times New Roman"/>
                <w:szCs w:val="21"/>
                <w:lang w:val="en-US" w:eastAsia="zh-CN"/>
              </w:rPr>
              <w:t>燃烧饼</w:t>
            </w:r>
            <w:r>
              <w:rPr>
                <w:rFonts w:hint="eastAsia" w:eastAsia="仿宋" w:cs="Times New Roman"/>
                <w:szCs w:val="21"/>
                <w:lang w:val="en-US" w:eastAsia="zh-CN"/>
              </w:rPr>
              <w:t>未建设，营养土产能不变</w:t>
            </w:r>
          </w:p>
        </w:tc>
        <w:tc>
          <w:tcPr>
            <w:tcW w:w="901" w:type="dxa"/>
            <w:vMerge w:val="continue"/>
            <w:noWrap w:val="0"/>
            <w:vAlign w:val="center"/>
          </w:tcPr>
          <w:p>
            <w:pPr>
              <w:spacing w:line="240" w:lineRule="atLeast"/>
              <w:jc w:val="center"/>
              <w:rPr>
                <w:rFonts w:hint="default"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5</w:t>
            </w:r>
          </w:p>
        </w:tc>
        <w:tc>
          <w:tcPr>
            <w:tcW w:w="816" w:type="dxa"/>
            <w:vMerge w:val="restart"/>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地点</w:t>
            </w:r>
          </w:p>
        </w:tc>
        <w:tc>
          <w:tcPr>
            <w:tcW w:w="1939" w:type="dxa"/>
            <w:gridSpan w:val="2"/>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项目重新选址；</w:t>
            </w:r>
          </w:p>
        </w:tc>
        <w:tc>
          <w:tcPr>
            <w:tcW w:w="1832" w:type="dxa"/>
            <w:noWrap w:val="0"/>
            <w:vAlign w:val="center"/>
          </w:tcPr>
          <w:p>
            <w:pPr>
              <w:spacing w:line="240" w:lineRule="atLeast"/>
              <w:jc w:val="center"/>
              <w:rPr>
                <w:rFonts w:hint="eastAsia" w:ascii="Times New Roman" w:hAnsi="Times New Roman" w:eastAsia="仿宋" w:cs="Times New Roman"/>
                <w:szCs w:val="21"/>
                <w:lang w:eastAsia="zh-CN"/>
              </w:rPr>
            </w:pPr>
            <w:r>
              <w:rPr>
                <w:rFonts w:hint="eastAsia" w:eastAsia="仿宋" w:cs="Times New Roman"/>
                <w:szCs w:val="21"/>
                <w:lang w:eastAsia="zh-CN"/>
              </w:rPr>
              <w:t>淮安市淮安区复兴镇灯郎村</w:t>
            </w:r>
          </w:p>
        </w:tc>
        <w:tc>
          <w:tcPr>
            <w:tcW w:w="1832" w:type="dxa"/>
            <w:noWrap w:val="0"/>
            <w:vAlign w:val="center"/>
          </w:tcPr>
          <w:p>
            <w:pPr>
              <w:spacing w:line="240" w:lineRule="atLeast"/>
              <w:jc w:val="center"/>
              <w:rPr>
                <w:rFonts w:hint="eastAsia" w:ascii="Times New Roman" w:hAnsi="Times New Roman" w:eastAsia="仿宋" w:cs="Times New Roman"/>
                <w:szCs w:val="21"/>
                <w:lang w:eastAsia="zh-CN"/>
              </w:rPr>
            </w:pPr>
            <w:r>
              <w:rPr>
                <w:rFonts w:hint="eastAsia" w:eastAsia="仿宋" w:cs="Times New Roman"/>
                <w:szCs w:val="21"/>
                <w:lang w:eastAsia="zh-CN"/>
              </w:rPr>
              <w:t>淮安市淮安区复兴镇灯郎村</w:t>
            </w:r>
          </w:p>
        </w:tc>
        <w:tc>
          <w:tcPr>
            <w:tcW w:w="780"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无变化</w:t>
            </w:r>
          </w:p>
        </w:tc>
        <w:tc>
          <w:tcPr>
            <w:tcW w:w="901" w:type="dxa"/>
            <w:vMerge w:val="restart"/>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6</w:t>
            </w:r>
          </w:p>
        </w:tc>
        <w:tc>
          <w:tcPr>
            <w:tcW w:w="816"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1939" w:type="dxa"/>
            <w:gridSpan w:val="2"/>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在原厂址附近调整（包括总平面布置变化）导致环境防护距离范围变化且新增敏感点的</w:t>
            </w:r>
          </w:p>
        </w:tc>
        <w:tc>
          <w:tcPr>
            <w:tcW w:w="3664" w:type="dxa"/>
            <w:gridSpan w:val="2"/>
            <w:noWrap w:val="0"/>
            <w:vAlign w:val="center"/>
          </w:tcPr>
          <w:p>
            <w:pPr>
              <w:spacing w:line="240" w:lineRule="atLeast"/>
              <w:jc w:val="center"/>
              <w:rPr>
                <w:rFonts w:hint="default" w:ascii="Times New Roman" w:hAnsi="Times New Roman" w:eastAsia="仿宋" w:cs="Times New Roman"/>
                <w:szCs w:val="21"/>
                <w:lang w:val="en-US" w:eastAsia="zh-CN"/>
              </w:rPr>
            </w:pPr>
            <w:r>
              <w:rPr>
                <w:rFonts w:hint="eastAsia" w:eastAsia="仿宋" w:cs="Times New Roman"/>
                <w:szCs w:val="21"/>
                <w:lang w:eastAsia="zh-CN"/>
              </w:rPr>
              <w:t>造粒车间未建设，成品仓库依托发酵车间</w:t>
            </w:r>
            <w:r>
              <w:rPr>
                <w:rFonts w:hint="eastAsia" w:eastAsia="仿宋" w:cs="Times New Roman"/>
                <w:szCs w:val="21"/>
                <w:lang w:val="en-US" w:eastAsia="zh-CN"/>
              </w:rPr>
              <w:t>500m</w:t>
            </w:r>
            <w:r>
              <w:rPr>
                <w:rFonts w:hint="eastAsia" w:eastAsia="仿宋" w:cs="Times New Roman"/>
                <w:szCs w:val="21"/>
                <w:vertAlign w:val="superscript"/>
                <w:lang w:val="en-US" w:eastAsia="zh-CN"/>
              </w:rPr>
              <w:t>2</w:t>
            </w:r>
            <w:r>
              <w:rPr>
                <w:rFonts w:hint="eastAsia" w:eastAsia="仿宋" w:cs="Times New Roman"/>
                <w:szCs w:val="21"/>
                <w:lang w:val="en-US" w:eastAsia="zh-CN"/>
              </w:rPr>
              <w:t>，</w:t>
            </w:r>
            <w:r>
              <w:rPr>
                <w:rFonts w:hint="eastAsia" w:ascii="Times New Roman" w:hAnsi="Times New Roman" w:eastAsia="仿宋" w:cs="Times New Roman"/>
                <w:sz w:val="21"/>
                <w:szCs w:val="21"/>
              </w:rPr>
              <w:t>污泥间</w:t>
            </w:r>
            <w:r>
              <w:rPr>
                <w:rFonts w:hint="eastAsia" w:eastAsia="仿宋" w:cs="Times New Roman"/>
                <w:sz w:val="21"/>
                <w:szCs w:val="21"/>
                <w:lang w:eastAsia="zh-CN"/>
              </w:rPr>
              <w:t>调整至</w:t>
            </w:r>
            <w:r>
              <w:rPr>
                <w:rFonts w:hint="eastAsia" w:eastAsia="仿宋" w:cs="Times New Roman"/>
                <w:sz w:val="21"/>
                <w:szCs w:val="21"/>
                <w:lang w:val="en-US" w:eastAsia="zh-CN"/>
              </w:rPr>
              <w:t>3000m</w:t>
            </w:r>
            <w:r>
              <w:rPr>
                <w:rFonts w:hint="eastAsia" w:eastAsia="仿宋" w:cs="Times New Roman"/>
                <w:sz w:val="21"/>
                <w:szCs w:val="21"/>
                <w:vertAlign w:val="superscript"/>
                <w:lang w:val="en-US" w:eastAsia="zh-CN"/>
              </w:rPr>
              <w:t>2</w:t>
            </w:r>
            <w:r>
              <w:rPr>
                <w:rFonts w:hint="eastAsia" w:eastAsia="仿宋" w:cs="Times New Roman"/>
                <w:sz w:val="21"/>
                <w:szCs w:val="21"/>
                <w:vertAlign w:val="baseline"/>
                <w:lang w:val="en-US" w:eastAsia="zh-CN"/>
              </w:rPr>
              <w:t>，以厂界设置100m卫生防护距离，与环评一致</w:t>
            </w:r>
          </w:p>
        </w:tc>
        <w:tc>
          <w:tcPr>
            <w:tcW w:w="780" w:type="dxa"/>
            <w:noWrap w:val="0"/>
            <w:vAlign w:val="center"/>
          </w:tcPr>
          <w:p>
            <w:pPr>
              <w:spacing w:line="240" w:lineRule="atLeast"/>
              <w:jc w:val="center"/>
              <w:rPr>
                <w:rFonts w:hint="eastAsia" w:ascii="Times New Roman" w:hAnsi="Times New Roman" w:eastAsia="仿宋" w:cs="Times New Roman"/>
                <w:szCs w:val="21"/>
                <w:lang w:eastAsia="zh-CN"/>
              </w:rPr>
            </w:pPr>
            <w:r>
              <w:rPr>
                <w:rFonts w:hint="eastAsia" w:eastAsia="仿宋" w:cs="Times New Roman"/>
                <w:sz w:val="21"/>
                <w:szCs w:val="21"/>
                <w:lang w:val="en-US" w:eastAsia="zh-CN"/>
              </w:rPr>
              <w:t>/</w:t>
            </w:r>
          </w:p>
        </w:tc>
        <w:tc>
          <w:tcPr>
            <w:tcW w:w="901" w:type="dxa"/>
            <w:vMerge w:val="continue"/>
            <w:noWrap w:val="0"/>
            <w:vAlign w:val="center"/>
          </w:tcPr>
          <w:p>
            <w:pPr>
              <w:spacing w:line="240" w:lineRule="atLeast"/>
              <w:jc w:val="center"/>
              <w:rPr>
                <w:rFonts w:hint="default"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restart"/>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7</w:t>
            </w:r>
          </w:p>
        </w:tc>
        <w:tc>
          <w:tcPr>
            <w:tcW w:w="816" w:type="dxa"/>
            <w:vMerge w:val="restart"/>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生产</w:t>
            </w:r>
          </w:p>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工艺</w:t>
            </w:r>
          </w:p>
        </w:tc>
        <w:tc>
          <w:tcPr>
            <w:tcW w:w="1019" w:type="dxa"/>
            <w:vMerge w:val="restart"/>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新增产品品种或生产工艺（含主要生产装置、设备及配套设施）、主要原辅材料、燃料变化，导致以下情形之一</w:t>
            </w:r>
          </w:p>
        </w:tc>
        <w:tc>
          <w:tcPr>
            <w:tcW w:w="920"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新增排放污染物种类的（毒性、挥发性降低的除外）</w:t>
            </w:r>
          </w:p>
        </w:tc>
        <w:tc>
          <w:tcPr>
            <w:tcW w:w="3664" w:type="dxa"/>
            <w:gridSpan w:val="2"/>
            <w:vMerge w:val="restart"/>
            <w:tcBorders/>
            <w:noWrap w:val="0"/>
            <w:vAlign w:val="center"/>
          </w:tcPr>
          <w:p>
            <w:pPr>
              <w:spacing w:line="240" w:lineRule="atLeast"/>
              <w:jc w:val="center"/>
              <w:rPr>
                <w:rFonts w:hint="eastAsia" w:ascii="Times New Roman" w:hAnsi="Times New Roman" w:eastAsia="仿宋" w:cs="Times New Roman"/>
                <w:b w:val="0"/>
                <w:bCs w:val="0"/>
                <w:szCs w:val="21"/>
                <w:lang w:eastAsia="zh-CN"/>
              </w:rPr>
            </w:pPr>
            <w:r>
              <w:rPr>
                <w:rFonts w:hint="eastAsia" w:eastAsia="仿宋" w:cs="Times New Roman"/>
                <w:b w:val="0"/>
                <w:bCs w:val="0"/>
                <w:szCs w:val="21"/>
                <w:lang w:eastAsia="zh-CN"/>
              </w:rPr>
              <w:t>未新增产</w:t>
            </w:r>
            <w:bookmarkStart w:id="272" w:name="_GoBack"/>
            <w:bookmarkEnd w:id="272"/>
            <w:r>
              <w:rPr>
                <w:rFonts w:hint="eastAsia" w:eastAsia="仿宋" w:cs="Times New Roman"/>
                <w:b w:val="0"/>
                <w:bCs w:val="0"/>
                <w:szCs w:val="21"/>
                <w:lang w:eastAsia="zh-CN"/>
              </w:rPr>
              <w:t>品及生产工艺</w:t>
            </w:r>
          </w:p>
        </w:tc>
        <w:tc>
          <w:tcPr>
            <w:tcW w:w="780" w:type="dxa"/>
            <w:vMerge w:val="restart"/>
            <w:noWrap w:val="0"/>
            <w:vAlign w:val="center"/>
          </w:tcPr>
          <w:p>
            <w:pPr>
              <w:spacing w:line="240" w:lineRule="atLeast"/>
              <w:jc w:val="center"/>
              <w:rPr>
                <w:rFonts w:hint="default" w:ascii="Times New Roman" w:hAnsi="Times New Roman" w:eastAsia="仿宋" w:cs="Times New Roman"/>
                <w:szCs w:val="21"/>
              </w:rPr>
            </w:pPr>
            <w:r>
              <w:rPr>
                <w:rFonts w:hint="eastAsia" w:ascii="Times New Roman" w:hAnsi="Times New Roman" w:eastAsia="仿宋" w:cs="Times New Roman"/>
                <w:szCs w:val="21"/>
                <w:lang w:val="en-US" w:eastAsia="zh-CN"/>
              </w:rPr>
              <w:t>燃烧饼</w:t>
            </w:r>
            <w:r>
              <w:rPr>
                <w:rFonts w:hint="eastAsia" w:eastAsia="仿宋" w:cs="Times New Roman"/>
                <w:szCs w:val="21"/>
                <w:lang w:val="en-US" w:eastAsia="zh-CN"/>
              </w:rPr>
              <w:t>未</w:t>
            </w:r>
            <w:r>
              <w:rPr>
                <w:rFonts w:hint="eastAsia" w:ascii="Times New Roman" w:hAnsi="Times New Roman" w:eastAsia="仿宋" w:cs="Times New Roman"/>
                <w:szCs w:val="21"/>
                <w:lang w:val="en-US" w:eastAsia="zh-CN"/>
              </w:rPr>
              <w:t>建设</w:t>
            </w:r>
            <w:r>
              <w:rPr>
                <w:rFonts w:hint="eastAsia" w:eastAsia="仿宋" w:cs="Times New Roman"/>
                <w:szCs w:val="21"/>
                <w:lang w:val="en-US" w:eastAsia="zh-CN"/>
              </w:rPr>
              <w:t>，</w:t>
            </w:r>
            <w:r>
              <w:rPr>
                <w:rFonts w:hint="eastAsia" w:ascii="Times New Roman" w:hAnsi="Times New Roman" w:eastAsia="仿宋" w:cs="Times New Roman"/>
                <w:szCs w:val="21"/>
                <w:lang w:val="en-US" w:eastAsia="zh-CN"/>
              </w:rPr>
              <w:t>营养土</w:t>
            </w:r>
            <w:r>
              <w:rPr>
                <w:rFonts w:hint="eastAsia" w:eastAsia="仿宋" w:cs="Times New Roman"/>
                <w:szCs w:val="21"/>
                <w:lang w:val="en-US" w:eastAsia="zh-CN"/>
              </w:rPr>
              <w:t>项目</w:t>
            </w:r>
            <w:r>
              <w:rPr>
                <w:rFonts w:hint="default" w:ascii="Times New Roman" w:hAnsi="Times New Roman" w:eastAsia="仿宋" w:cs="Times New Roman"/>
                <w:szCs w:val="21"/>
              </w:rPr>
              <w:t>无变化</w:t>
            </w:r>
          </w:p>
        </w:tc>
        <w:tc>
          <w:tcPr>
            <w:tcW w:w="901" w:type="dxa"/>
            <w:vMerge w:val="restart"/>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816"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1019"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920"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位于环境质量不达标区的建设项目相应污染物排放量增加的</w:t>
            </w:r>
          </w:p>
        </w:tc>
        <w:tc>
          <w:tcPr>
            <w:tcW w:w="3664" w:type="dxa"/>
            <w:gridSpan w:val="2"/>
            <w:vMerge w:val="continue"/>
            <w:tcBorders/>
            <w:noWrap w:val="0"/>
            <w:vAlign w:val="center"/>
          </w:tcPr>
          <w:p>
            <w:pPr>
              <w:spacing w:line="240" w:lineRule="atLeast"/>
              <w:jc w:val="center"/>
              <w:rPr>
                <w:rFonts w:hint="default" w:ascii="Times New Roman" w:hAnsi="Times New Roman" w:eastAsia="仿宋" w:cs="Times New Roman"/>
                <w:szCs w:val="21"/>
              </w:rPr>
            </w:pPr>
          </w:p>
        </w:tc>
        <w:tc>
          <w:tcPr>
            <w:tcW w:w="780"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901" w:type="dxa"/>
            <w:vMerge w:val="continue"/>
            <w:noWrap w:val="0"/>
            <w:vAlign w:val="center"/>
          </w:tcPr>
          <w:p>
            <w:pPr>
              <w:spacing w:line="240" w:lineRule="atLeast"/>
              <w:jc w:val="center"/>
              <w:rPr>
                <w:rFonts w:hint="default"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816"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1939" w:type="dxa"/>
            <w:gridSpan w:val="2"/>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废水第一类污染物排放量增加的</w:t>
            </w:r>
          </w:p>
        </w:tc>
        <w:tc>
          <w:tcPr>
            <w:tcW w:w="3664" w:type="dxa"/>
            <w:gridSpan w:val="2"/>
            <w:noWrap w:val="0"/>
            <w:vAlign w:val="center"/>
          </w:tcPr>
          <w:p>
            <w:pPr>
              <w:spacing w:line="240" w:lineRule="atLeast"/>
              <w:jc w:val="center"/>
              <w:rPr>
                <w:rFonts w:hint="eastAsia" w:ascii="Times New Roman" w:hAnsi="Times New Roman" w:eastAsia="仿宋" w:cs="Times New Roman"/>
                <w:szCs w:val="21"/>
                <w:lang w:eastAsia="zh-CN"/>
              </w:rPr>
            </w:pPr>
            <w:r>
              <w:rPr>
                <w:rFonts w:hint="eastAsia" w:eastAsia="仿宋" w:cs="Times New Roman"/>
                <w:szCs w:val="21"/>
                <w:lang w:eastAsia="zh-CN"/>
              </w:rPr>
              <w:t>废水不涉及第一类污染物</w:t>
            </w:r>
          </w:p>
        </w:tc>
        <w:tc>
          <w:tcPr>
            <w:tcW w:w="780"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901" w:type="dxa"/>
            <w:vMerge w:val="continue"/>
            <w:noWrap w:val="0"/>
            <w:vAlign w:val="center"/>
          </w:tcPr>
          <w:p>
            <w:pPr>
              <w:spacing w:line="240" w:lineRule="atLeast"/>
              <w:jc w:val="center"/>
              <w:rPr>
                <w:rFonts w:hint="default"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816"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1939" w:type="dxa"/>
            <w:gridSpan w:val="2"/>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其他污染物排放量增加10%及以上的</w:t>
            </w:r>
          </w:p>
        </w:tc>
        <w:tc>
          <w:tcPr>
            <w:tcW w:w="3664" w:type="dxa"/>
            <w:gridSpan w:val="2"/>
            <w:noWrap w:val="0"/>
            <w:vAlign w:val="center"/>
          </w:tcPr>
          <w:p>
            <w:pPr>
              <w:spacing w:line="240" w:lineRule="atLeast"/>
              <w:jc w:val="center"/>
              <w:rPr>
                <w:rFonts w:hint="eastAsia" w:ascii="Times New Roman" w:hAnsi="Times New Roman" w:eastAsia="仿宋" w:cs="Times New Roman"/>
                <w:szCs w:val="21"/>
                <w:lang w:eastAsia="zh-CN"/>
              </w:rPr>
            </w:pPr>
            <w:r>
              <w:rPr>
                <w:rFonts w:hint="eastAsia" w:eastAsia="仿宋" w:cs="Times New Roman"/>
                <w:szCs w:val="21"/>
                <w:lang w:eastAsia="zh-CN"/>
              </w:rPr>
              <w:t>其他污染物排放量未增加</w:t>
            </w:r>
          </w:p>
        </w:tc>
        <w:tc>
          <w:tcPr>
            <w:tcW w:w="780"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901" w:type="dxa"/>
            <w:vMerge w:val="continue"/>
            <w:noWrap w:val="0"/>
            <w:vAlign w:val="center"/>
          </w:tcPr>
          <w:p>
            <w:pPr>
              <w:spacing w:line="240" w:lineRule="atLeast"/>
              <w:jc w:val="center"/>
              <w:rPr>
                <w:rFonts w:hint="default"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816"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1939" w:type="dxa"/>
            <w:gridSpan w:val="2"/>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物料运输、装卸、贮存方式变化，导致大气污染物无组织排放量增加10%及以上的</w:t>
            </w:r>
          </w:p>
        </w:tc>
        <w:tc>
          <w:tcPr>
            <w:tcW w:w="1832" w:type="dxa"/>
            <w:noWrap w:val="0"/>
            <w:vAlign w:val="center"/>
          </w:tcPr>
          <w:p>
            <w:pPr>
              <w:spacing w:line="240" w:lineRule="atLeast"/>
              <w:jc w:val="center"/>
              <w:rPr>
                <w:rFonts w:hint="eastAsia" w:ascii="Times New Roman" w:hAnsi="Times New Roman" w:eastAsia="仿宋" w:cs="Times New Roman"/>
                <w:szCs w:val="21"/>
                <w:lang w:eastAsia="zh-CN"/>
              </w:rPr>
            </w:pPr>
            <w:r>
              <w:rPr>
                <w:rFonts w:hint="default" w:ascii="Times New Roman" w:hAnsi="Times New Roman" w:eastAsia="仿宋" w:cs="Times New Roman"/>
                <w:b w:val="0"/>
                <w:bCs w:val="0"/>
                <w:kern w:val="2"/>
                <w:sz w:val="21"/>
                <w:szCs w:val="21"/>
              </w:rPr>
              <w:t>废纸渣</w:t>
            </w:r>
            <w:r>
              <w:rPr>
                <w:rFonts w:hint="eastAsia" w:eastAsia="仿宋" w:cs="Times New Roman"/>
                <w:b w:val="0"/>
                <w:bCs w:val="0"/>
                <w:kern w:val="2"/>
                <w:sz w:val="21"/>
                <w:szCs w:val="21"/>
                <w:lang w:eastAsia="zh-CN"/>
              </w:rPr>
              <w:t>、</w:t>
            </w:r>
            <w:r>
              <w:rPr>
                <w:rFonts w:hint="default" w:ascii="Times New Roman" w:hAnsi="Times New Roman" w:eastAsia="仿宋" w:cs="Times New Roman"/>
                <w:b w:val="0"/>
                <w:bCs w:val="0"/>
                <w:kern w:val="2"/>
                <w:sz w:val="21"/>
                <w:szCs w:val="21"/>
              </w:rPr>
              <w:t>废布屑</w:t>
            </w:r>
            <w:r>
              <w:rPr>
                <w:rFonts w:hint="eastAsia" w:eastAsia="仿宋" w:cs="Times New Roman"/>
                <w:b w:val="0"/>
                <w:bCs w:val="0"/>
                <w:kern w:val="2"/>
                <w:sz w:val="21"/>
                <w:szCs w:val="21"/>
                <w:lang w:eastAsia="zh-CN"/>
              </w:rPr>
              <w:t>、</w:t>
            </w:r>
            <w:r>
              <w:rPr>
                <w:rFonts w:hint="default" w:ascii="Times New Roman" w:hAnsi="Times New Roman" w:eastAsia="仿宋" w:cs="Times New Roman"/>
                <w:kern w:val="0"/>
                <w:sz w:val="21"/>
                <w:szCs w:val="21"/>
              </w:rPr>
              <w:t>污泥、淤泥（一般固废）</w:t>
            </w:r>
            <w:r>
              <w:rPr>
                <w:rFonts w:hint="eastAsia" w:eastAsia="仿宋" w:cs="Times New Roman"/>
                <w:kern w:val="0"/>
                <w:sz w:val="21"/>
                <w:szCs w:val="21"/>
                <w:lang w:eastAsia="zh-CN"/>
              </w:rPr>
              <w:t>、</w:t>
            </w:r>
            <w:r>
              <w:rPr>
                <w:rFonts w:hint="default" w:ascii="Times New Roman" w:hAnsi="Times New Roman" w:eastAsia="仿宋" w:cs="Times New Roman"/>
                <w:kern w:val="0"/>
                <w:sz w:val="21"/>
                <w:szCs w:val="21"/>
              </w:rPr>
              <w:t>植物秸秆</w:t>
            </w:r>
            <w:r>
              <w:rPr>
                <w:rFonts w:hint="eastAsia" w:eastAsia="仿宋" w:cs="Times New Roman"/>
                <w:kern w:val="0"/>
                <w:sz w:val="21"/>
                <w:szCs w:val="21"/>
                <w:lang w:eastAsia="zh-CN"/>
              </w:rPr>
              <w:t>、</w:t>
            </w:r>
            <w:r>
              <w:rPr>
                <w:rFonts w:hint="default" w:ascii="Times New Roman" w:hAnsi="Times New Roman" w:eastAsia="仿宋" w:cs="Times New Roman"/>
                <w:b w:val="0"/>
                <w:bCs w:val="0"/>
                <w:kern w:val="2"/>
                <w:sz w:val="21"/>
                <w:szCs w:val="21"/>
              </w:rPr>
              <w:t>生物炭</w:t>
            </w:r>
            <w:r>
              <w:rPr>
                <w:rFonts w:hint="eastAsia" w:eastAsia="仿宋" w:cs="Times New Roman"/>
                <w:b w:val="0"/>
                <w:bCs w:val="0"/>
                <w:kern w:val="2"/>
                <w:sz w:val="21"/>
                <w:szCs w:val="21"/>
                <w:lang w:eastAsia="zh-CN"/>
              </w:rPr>
              <w:t>、</w:t>
            </w:r>
            <w:r>
              <w:rPr>
                <w:rFonts w:hint="default" w:ascii="Times New Roman" w:hAnsi="Times New Roman" w:eastAsia="仿宋" w:cs="Times New Roman"/>
                <w:b w:val="0"/>
                <w:bCs w:val="0"/>
                <w:kern w:val="2"/>
                <w:sz w:val="21"/>
                <w:szCs w:val="21"/>
              </w:rPr>
              <w:t>食品废弃物</w:t>
            </w:r>
            <w:r>
              <w:rPr>
                <w:rFonts w:hint="eastAsia" w:eastAsia="仿宋" w:cs="Times New Roman"/>
                <w:b w:val="0"/>
                <w:bCs w:val="0"/>
                <w:kern w:val="2"/>
                <w:sz w:val="21"/>
                <w:szCs w:val="21"/>
                <w:lang w:eastAsia="zh-CN"/>
              </w:rPr>
              <w:t>、</w:t>
            </w:r>
            <w:r>
              <w:rPr>
                <w:rFonts w:hint="default" w:ascii="Times New Roman" w:hAnsi="Times New Roman" w:eastAsia="仿宋" w:cs="Times New Roman"/>
                <w:b w:val="0"/>
                <w:bCs w:val="0"/>
                <w:kern w:val="2"/>
                <w:sz w:val="21"/>
                <w:szCs w:val="21"/>
              </w:rPr>
              <w:t>高效ER-BIOMOLT菌种</w:t>
            </w:r>
            <w:r>
              <w:rPr>
                <w:rFonts w:hint="eastAsia" w:eastAsia="仿宋" w:cs="Times New Roman"/>
                <w:kern w:val="0"/>
                <w:sz w:val="21"/>
                <w:szCs w:val="21"/>
                <w:lang w:eastAsia="zh-CN"/>
              </w:rPr>
              <w:t>、</w:t>
            </w:r>
            <w:r>
              <w:rPr>
                <w:rFonts w:hint="default" w:ascii="Times New Roman" w:hAnsi="Times New Roman" w:eastAsia="仿宋" w:cs="Times New Roman"/>
                <w:kern w:val="0"/>
                <w:sz w:val="21"/>
                <w:szCs w:val="21"/>
              </w:rPr>
              <w:t>干木屑</w:t>
            </w:r>
            <w:r>
              <w:rPr>
                <w:rFonts w:hint="eastAsia" w:ascii="Times New Roman" w:hAnsi="Times New Roman" w:eastAsia="仿宋" w:cs="Times New Roman"/>
                <w:kern w:val="0"/>
                <w:sz w:val="21"/>
                <w:szCs w:val="21"/>
                <w:lang w:eastAsia="zh-CN"/>
              </w:rPr>
              <w:t>汽车运输</w:t>
            </w:r>
          </w:p>
        </w:tc>
        <w:tc>
          <w:tcPr>
            <w:tcW w:w="1832" w:type="dxa"/>
            <w:noWrap w:val="0"/>
            <w:vAlign w:val="center"/>
          </w:tcPr>
          <w:p>
            <w:pPr>
              <w:spacing w:line="240" w:lineRule="atLeast"/>
              <w:jc w:val="center"/>
              <w:rPr>
                <w:rFonts w:hint="eastAsia" w:ascii="Times New Roman" w:hAnsi="Times New Roman" w:eastAsia="仿宋" w:cs="Times New Roman"/>
                <w:szCs w:val="21"/>
                <w:lang w:eastAsia="zh-CN"/>
              </w:rPr>
            </w:pPr>
            <w:r>
              <w:rPr>
                <w:rFonts w:hint="default" w:ascii="Times New Roman" w:hAnsi="Times New Roman" w:eastAsia="仿宋" w:cs="Times New Roman"/>
                <w:kern w:val="0"/>
                <w:sz w:val="21"/>
                <w:szCs w:val="21"/>
              </w:rPr>
              <w:t>污泥、淤泥（一般固废）</w:t>
            </w:r>
            <w:r>
              <w:rPr>
                <w:rFonts w:hint="eastAsia" w:eastAsia="仿宋" w:cs="Times New Roman"/>
                <w:kern w:val="0"/>
                <w:sz w:val="21"/>
                <w:szCs w:val="21"/>
                <w:lang w:eastAsia="zh-CN"/>
              </w:rPr>
              <w:t>、</w:t>
            </w:r>
            <w:r>
              <w:rPr>
                <w:rFonts w:hint="default" w:ascii="Times New Roman" w:hAnsi="Times New Roman" w:eastAsia="仿宋" w:cs="Times New Roman"/>
                <w:kern w:val="0"/>
                <w:sz w:val="21"/>
                <w:szCs w:val="21"/>
              </w:rPr>
              <w:t>植物秸秆</w:t>
            </w:r>
            <w:r>
              <w:rPr>
                <w:rFonts w:hint="eastAsia" w:eastAsia="仿宋" w:cs="Times New Roman"/>
                <w:kern w:val="0"/>
                <w:sz w:val="21"/>
                <w:szCs w:val="21"/>
                <w:lang w:eastAsia="zh-CN"/>
              </w:rPr>
              <w:t>、</w:t>
            </w:r>
            <w:r>
              <w:rPr>
                <w:rFonts w:hint="default" w:ascii="Times New Roman" w:hAnsi="Times New Roman" w:eastAsia="仿宋" w:cs="Times New Roman"/>
                <w:b w:val="0"/>
                <w:bCs w:val="0"/>
                <w:kern w:val="2"/>
                <w:sz w:val="21"/>
                <w:szCs w:val="21"/>
              </w:rPr>
              <w:t>生物炭</w:t>
            </w:r>
            <w:r>
              <w:rPr>
                <w:rFonts w:hint="eastAsia" w:eastAsia="仿宋" w:cs="Times New Roman"/>
                <w:b w:val="0"/>
                <w:bCs w:val="0"/>
                <w:kern w:val="2"/>
                <w:sz w:val="21"/>
                <w:szCs w:val="21"/>
                <w:lang w:eastAsia="zh-CN"/>
              </w:rPr>
              <w:t>、</w:t>
            </w:r>
            <w:r>
              <w:rPr>
                <w:rFonts w:hint="default" w:ascii="Times New Roman" w:hAnsi="Times New Roman" w:eastAsia="仿宋" w:cs="Times New Roman"/>
                <w:b w:val="0"/>
                <w:bCs w:val="0"/>
                <w:kern w:val="2"/>
                <w:sz w:val="21"/>
                <w:szCs w:val="21"/>
              </w:rPr>
              <w:t>食品废弃物</w:t>
            </w:r>
            <w:r>
              <w:rPr>
                <w:rFonts w:hint="eastAsia" w:eastAsia="仿宋" w:cs="Times New Roman"/>
                <w:b w:val="0"/>
                <w:bCs w:val="0"/>
                <w:kern w:val="2"/>
                <w:sz w:val="21"/>
                <w:szCs w:val="21"/>
                <w:lang w:eastAsia="zh-CN"/>
              </w:rPr>
              <w:t>、</w:t>
            </w:r>
            <w:r>
              <w:rPr>
                <w:rFonts w:hint="default" w:ascii="Times New Roman" w:hAnsi="Times New Roman" w:eastAsia="仿宋" w:cs="Times New Roman"/>
                <w:b w:val="0"/>
                <w:bCs w:val="0"/>
                <w:kern w:val="2"/>
                <w:sz w:val="21"/>
                <w:szCs w:val="21"/>
              </w:rPr>
              <w:t>高效ER-BIOMOLT菌种</w:t>
            </w:r>
            <w:r>
              <w:rPr>
                <w:rFonts w:hint="eastAsia" w:eastAsia="仿宋" w:cs="Times New Roman"/>
                <w:kern w:val="0"/>
                <w:sz w:val="21"/>
                <w:szCs w:val="21"/>
                <w:lang w:eastAsia="zh-CN"/>
              </w:rPr>
              <w:t>、</w:t>
            </w:r>
            <w:r>
              <w:rPr>
                <w:rFonts w:hint="default" w:ascii="Times New Roman" w:hAnsi="Times New Roman" w:eastAsia="仿宋" w:cs="Times New Roman"/>
                <w:kern w:val="0"/>
                <w:sz w:val="21"/>
                <w:szCs w:val="21"/>
              </w:rPr>
              <w:t>干木屑</w:t>
            </w:r>
            <w:r>
              <w:rPr>
                <w:rFonts w:hint="eastAsia" w:ascii="Times New Roman" w:hAnsi="Times New Roman" w:eastAsia="仿宋" w:cs="Times New Roman"/>
                <w:kern w:val="0"/>
                <w:sz w:val="21"/>
                <w:szCs w:val="21"/>
                <w:lang w:eastAsia="zh-CN"/>
              </w:rPr>
              <w:t>汽车运输</w:t>
            </w:r>
          </w:p>
        </w:tc>
        <w:tc>
          <w:tcPr>
            <w:tcW w:w="780" w:type="dxa"/>
            <w:noWrap w:val="0"/>
            <w:vAlign w:val="center"/>
          </w:tcPr>
          <w:p>
            <w:pPr>
              <w:spacing w:line="240" w:lineRule="atLeast"/>
              <w:jc w:val="center"/>
              <w:rPr>
                <w:rFonts w:hint="default" w:ascii="Times New Roman" w:hAnsi="Times New Roman" w:eastAsia="仿宋" w:cs="Times New Roman"/>
                <w:szCs w:val="21"/>
              </w:rPr>
            </w:pPr>
            <w:r>
              <w:rPr>
                <w:rFonts w:hint="eastAsia" w:ascii="Times New Roman" w:hAnsi="Times New Roman" w:eastAsia="仿宋" w:cs="Times New Roman"/>
                <w:szCs w:val="21"/>
                <w:lang w:val="en-US" w:eastAsia="zh-CN"/>
              </w:rPr>
              <w:t>燃烧饼</w:t>
            </w:r>
            <w:r>
              <w:rPr>
                <w:rFonts w:hint="eastAsia" w:eastAsia="仿宋" w:cs="Times New Roman"/>
                <w:szCs w:val="21"/>
                <w:lang w:val="en-US" w:eastAsia="zh-CN"/>
              </w:rPr>
              <w:t>未</w:t>
            </w:r>
            <w:r>
              <w:rPr>
                <w:rFonts w:hint="eastAsia" w:ascii="Times New Roman" w:hAnsi="Times New Roman" w:eastAsia="仿宋" w:cs="Times New Roman"/>
                <w:szCs w:val="21"/>
                <w:lang w:val="en-US" w:eastAsia="zh-CN"/>
              </w:rPr>
              <w:t>建设</w:t>
            </w:r>
            <w:r>
              <w:rPr>
                <w:rFonts w:hint="eastAsia" w:eastAsia="仿宋" w:cs="Times New Roman"/>
                <w:szCs w:val="21"/>
                <w:lang w:val="en-US" w:eastAsia="zh-CN"/>
              </w:rPr>
              <w:t>，</w:t>
            </w:r>
            <w:r>
              <w:rPr>
                <w:rFonts w:hint="eastAsia" w:ascii="Times New Roman" w:hAnsi="Times New Roman" w:eastAsia="仿宋" w:cs="Times New Roman"/>
                <w:szCs w:val="21"/>
                <w:lang w:val="en-US" w:eastAsia="zh-CN"/>
              </w:rPr>
              <w:t>营养土</w:t>
            </w:r>
            <w:r>
              <w:rPr>
                <w:rFonts w:hint="eastAsia" w:eastAsia="仿宋" w:cs="Times New Roman"/>
                <w:szCs w:val="21"/>
                <w:lang w:val="en-US" w:eastAsia="zh-CN"/>
              </w:rPr>
              <w:t>项目原辅材料运输方式与环评一致</w:t>
            </w:r>
          </w:p>
        </w:tc>
        <w:tc>
          <w:tcPr>
            <w:tcW w:w="901" w:type="dxa"/>
            <w:vMerge w:val="continue"/>
            <w:noWrap w:val="0"/>
            <w:vAlign w:val="center"/>
          </w:tcPr>
          <w:p>
            <w:pPr>
              <w:spacing w:line="240" w:lineRule="atLeast"/>
              <w:jc w:val="center"/>
              <w:rPr>
                <w:rFonts w:hint="default"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restart"/>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8</w:t>
            </w:r>
          </w:p>
        </w:tc>
        <w:tc>
          <w:tcPr>
            <w:tcW w:w="816" w:type="dxa"/>
            <w:vMerge w:val="restart"/>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环境保护措施</w:t>
            </w:r>
          </w:p>
        </w:tc>
        <w:tc>
          <w:tcPr>
            <w:tcW w:w="1939" w:type="dxa"/>
            <w:gridSpan w:val="2"/>
            <w:vMerge w:val="restart"/>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废气、废水污染防治措施变化，导致第6条中所列情形之一（废气无组织排放改为有组织排放、污染防治措施强化或改进的除外）或大气污染物无组织排放量增加10%及以上的。</w:t>
            </w:r>
          </w:p>
        </w:tc>
        <w:tc>
          <w:tcPr>
            <w:tcW w:w="1832" w:type="dxa"/>
            <w:noWrap w:val="0"/>
            <w:vAlign w:val="center"/>
          </w:tcPr>
          <w:p>
            <w:pPr>
              <w:spacing w:line="240" w:lineRule="atLeast"/>
              <w:jc w:val="center"/>
              <w:rPr>
                <w:rFonts w:hint="eastAsia" w:ascii="Times New Roman" w:hAnsi="Times New Roman" w:eastAsia="仿宋" w:cs="Times New Roman"/>
                <w:szCs w:val="21"/>
                <w:lang w:eastAsia="zh-CN"/>
              </w:rPr>
            </w:pPr>
            <w:r>
              <w:rPr>
                <w:rFonts w:hint="eastAsia" w:eastAsia="仿宋" w:cs="Times New Roman"/>
                <w:szCs w:val="21"/>
                <w:lang w:eastAsia="zh-CN"/>
              </w:rPr>
              <w:t>废气：</w:t>
            </w:r>
            <w:r>
              <w:rPr>
                <w:rFonts w:hint="default" w:ascii="Times New Roman" w:hAnsi="Times New Roman" w:eastAsia="仿宋" w:cs="Times New Roman"/>
                <w:sz w:val="21"/>
                <w:szCs w:val="21"/>
              </w:rPr>
              <w:t>废气收集装置1套+</w:t>
            </w:r>
            <w:r>
              <w:rPr>
                <w:rFonts w:hint="eastAsia" w:ascii="仿宋" w:hAnsi="仿宋" w:eastAsia="仿宋" w:cs="仿宋"/>
                <w:sz w:val="21"/>
                <w:szCs w:val="21"/>
              </w:rPr>
              <w:t>生物除臭塔</w:t>
            </w:r>
            <w:r>
              <w:rPr>
                <w:rFonts w:hint="default" w:ascii="Times New Roman" w:hAnsi="Times New Roman" w:eastAsia="仿宋" w:cs="Times New Roman"/>
                <w:sz w:val="21"/>
                <w:szCs w:val="21"/>
              </w:rPr>
              <w:t>+15m排气筒</w:t>
            </w:r>
            <w:r>
              <w:rPr>
                <w:rFonts w:hint="eastAsia" w:eastAsia="仿宋" w:cs="Times New Roman"/>
                <w:color w:val="000000"/>
                <w:kern w:val="0"/>
                <w:sz w:val="21"/>
                <w:szCs w:val="21"/>
                <w:lang w:val="en-US" w:eastAsia="zh-CN"/>
              </w:rPr>
              <w:t>15</w:t>
            </w:r>
            <w:r>
              <w:rPr>
                <w:rFonts w:hint="default" w:ascii="Times New Roman" w:hAnsi="Times New Roman" w:eastAsia="仿宋" w:cs="Times New Roman"/>
                <w:color w:val="000000"/>
                <w:kern w:val="0"/>
                <w:sz w:val="21"/>
                <w:szCs w:val="21"/>
              </w:rPr>
              <w:t>m</w:t>
            </w:r>
            <w:r>
              <w:rPr>
                <w:rFonts w:hint="eastAsia" w:eastAsia="仿宋" w:cs="Times New Roman"/>
                <w:color w:val="000000"/>
                <w:kern w:val="0"/>
                <w:sz w:val="21"/>
                <w:szCs w:val="21"/>
                <w:lang w:val="en-US" w:eastAsia="zh-CN"/>
              </w:rPr>
              <w:t>1</w:t>
            </w:r>
            <w:r>
              <w:rPr>
                <w:rFonts w:hint="eastAsia" w:ascii="Times New Roman" w:hAnsi="Times New Roman" w:eastAsia="仿宋" w:cs="Times New Roman"/>
                <w:color w:val="000000"/>
                <w:kern w:val="0"/>
                <w:sz w:val="21"/>
                <w:szCs w:val="21"/>
                <w:lang w:val="en-US" w:eastAsia="zh-CN"/>
              </w:rPr>
              <w:t>#</w:t>
            </w:r>
            <w:r>
              <w:rPr>
                <w:rFonts w:hint="default" w:ascii="Times New Roman" w:hAnsi="Times New Roman" w:eastAsia="仿宋" w:cs="Times New Roman"/>
                <w:color w:val="000000"/>
                <w:kern w:val="0"/>
                <w:sz w:val="21"/>
                <w:szCs w:val="21"/>
              </w:rPr>
              <w:t>排气筒排放</w:t>
            </w:r>
          </w:p>
        </w:tc>
        <w:tc>
          <w:tcPr>
            <w:tcW w:w="1832" w:type="dxa"/>
            <w:noWrap w:val="0"/>
            <w:vAlign w:val="center"/>
          </w:tcPr>
          <w:p>
            <w:pPr>
              <w:spacing w:line="240" w:lineRule="atLeast"/>
              <w:jc w:val="center"/>
              <w:rPr>
                <w:rFonts w:hint="eastAsia" w:ascii="Times New Roman" w:hAnsi="Times New Roman" w:eastAsia="仿宋" w:cs="Times New Roman"/>
                <w:szCs w:val="21"/>
                <w:lang w:eastAsia="zh-CN"/>
              </w:rPr>
            </w:pPr>
            <w:r>
              <w:rPr>
                <w:rFonts w:hint="eastAsia" w:eastAsia="仿宋" w:cs="Times New Roman"/>
                <w:szCs w:val="21"/>
                <w:lang w:eastAsia="zh-CN"/>
              </w:rPr>
              <w:t>废气：</w:t>
            </w:r>
            <w:r>
              <w:rPr>
                <w:rFonts w:hint="default" w:ascii="Times New Roman" w:hAnsi="Times New Roman" w:eastAsia="仿宋" w:cs="Times New Roman"/>
                <w:sz w:val="21"/>
                <w:szCs w:val="21"/>
              </w:rPr>
              <w:t>废气收集装置1套+</w:t>
            </w:r>
            <w:r>
              <w:rPr>
                <w:rFonts w:hint="eastAsia" w:ascii="仿宋" w:hAnsi="仿宋" w:eastAsia="仿宋" w:cs="仿宋"/>
                <w:sz w:val="21"/>
                <w:szCs w:val="21"/>
              </w:rPr>
              <w:t>生物除臭塔</w:t>
            </w:r>
            <w:r>
              <w:rPr>
                <w:rFonts w:hint="default" w:ascii="Times New Roman" w:hAnsi="Times New Roman" w:eastAsia="仿宋" w:cs="Times New Roman"/>
                <w:sz w:val="21"/>
                <w:szCs w:val="21"/>
              </w:rPr>
              <w:t>+15m排气筒</w:t>
            </w:r>
            <w:r>
              <w:rPr>
                <w:rFonts w:hint="eastAsia" w:eastAsia="仿宋" w:cs="Times New Roman"/>
                <w:color w:val="000000"/>
                <w:kern w:val="0"/>
                <w:sz w:val="21"/>
                <w:szCs w:val="21"/>
                <w:lang w:val="en-US" w:eastAsia="zh-CN"/>
              </w:rPr>
              <w:t>15</w:t>
            </w:r>
            <w:r>
              <w:rPr>
                <w:rFonts w:hint="default" w:ascii="Times New Roman" w:hAnsi="Times New Roman" w:eastAsia="仿宋" w:cs="Times New Roman"/>
                <w:color w:val="000000"/>
                <w:kern w:val="0"/>
                <w:sz w:val="21"/>
                <w:szCs w:val="21"/>
              </w:rPr>
              <w:t>m</w:t>
            </w:r>
            <w:r>
              <w:rPr>
                <w:rFonts w:hint="eastAsia" w:eastAsia="仿宋" w:cs="Times New Roman"/>
                <w:color w:val="000000"/>
                <w:kern w:val="0"/>
                <w:sz w:val="21"/>
                <w:szCs w:val="21"/>
                <w:lang w:val="en-US" w:eastAsia="zh-CN"/>
              </w:rPr>
              <w:t>1</w:t>
            </w:r>
            <w:r>
              <w:rPr>
                <w:rFonts w:hint="eastAsia" w:ascii="Times New Roman" w:hAnsi="Times New Roman" w:eastAsia="仿宋" w:cs="Times New Roman"/>
                <w:color w:val="000000"/>
                <w:kern w:val="0"/>
                <w:sz w:val="21"/>
                <w:szCs w:val="21"/>
                <w:lang w:val="en-US" w:eastAsia="zh-CN"/>
              </w:rPr>
              <w:t>#</w:t>
            </w:r>
            <w:r>
              <w:rPr>
                <w:rFonts w:hint="default" w:ascii="Times New Roman" w:hAnsi="Times New Roman" w:eastAsia="仿宋" w:cs="Times New Roman"/>
                <w:color w:val="000000"/>
                <w:kern w:val="0"/>
                <w:sz w:val="21"/>
                <w:szCs w:val="21"/>
              </w:rPr>
              <w:t>排气筒排放</w:t>
            </w:r>
          </w:p>
        </w:tc>
        <w:tc>
          <w:tcPr>
            <w:tcW w:w="780" w:type="dxa"/>
            <w:noWrap w:val="0"/>
            <w:vAlign w:val="center"/>
          </w:tcPr>
          <w:p>
            <w:pPr>
              <w:spacing w:line="240" w:lineRule="atLeast"/>
              <w:jc w:val="center"/>
              <w:rPr>
                <w:rFonts w:hint="eastAsia" w:ascii="Times New Roman" w:hAnsi="Times New Roman" w:eastAsia="仿宋" w:cs="Times New Roman"/>
                <w:szCs w:val="21"/>
                <w:lang w:eastAsia="zh-CN"/>
              </w:rPr>
            </w:pPr>
            <w:r>
              <w:rPr>
                <w:rFonts w:hint="eastAsia" w:eastAsia="仿宋" w:cs="Times New Roman"/>
                <w:szCs w:val="21"/>
                <w:lang w:eastAsia="zh-CN"/>
              </w:rPr>
              <w:t>无变化</w:t>
            </w:r>
          </w:p>
        </w:tc>
        <w:tc>
          <w:tcPr>
            <w:tcW w:w="901" w:type="dxa"/>
            <w:vMerge w:val="restart"/>
            <w:noWrap w:val="0"/>
            <w:vAlign w:val="center"/>
          </w:tcPr>
          <w:p>
            <w:pPr>
              <w:spacing w:line="240" w:lineRule="atLeast"/>
              <w:jc w:val="center"/>
              <w:rPr>
                <w:rFonts w:hint="default" w:ascii="Times New Roman" w:hAnsi="Times New Roman" w:eastAsia="仿宋" w:cs="Times New Roman"/>
                <w:b/>
                <w:szCs w:val="21"/>
              </w:rPr>
            </w:pPr>
            <w:r>
              <w:rPr>
                <w:rFonts w:hint="default" w:ascii="Times New Roman" w:hAnsi="Times New Roman" w:eastAsia="仿宋" w:cs="Times New Roman"/>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816"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1939" w:type="dxa"/>
            <w:gridSpan w:val="2"/>
            <w:vMerge w:val="continue"/>
            <w:noWrap w:val="0"/>
            <w:vAlign w:val="center"/>
          </w:tcPr>
          <w:p>
            <w:pPr>
              <w:spacing w:line="240" w:lineRule="atLeast"/>
              <w:jc w:val="center"/>
              <w:rPr>
                <w:rFonts w:hint="default" w:ascii="Times New Roman" w:hAnsi="Times New Roman" w:eastAsia="仿宋" w:cs="Times New Roman"/>
                <w:szCs w:val="21"/>
              </w:rPr>
            </w:pPr>
          </w:p>
        </w:tc>
        <w:tc>
          <w:tcPr>
            <w:tcW w:w="1832" w:type="dxa"/>
            <w:noWrap w:val="0"/>
            <w:vAlign w:val="center"/>
          </w:tcPr>
          <w:p>
            <w:pPr>
              <w:spacing w:line="240" w:lineRule="atLeast"/>
              <w:jc w:val="center"/>
              <w:rPr>
                <w:rFonts w:hint="eastAsia" w:eastAsia="仿宋" w:cs="Times New Roman"/>
                <w:szCs w:val="21"/>
                <w:lang w:eastAsia="zh-CN"/>
              </w:rPr>
            </w:pPr>
            <w:r>
              <w:rPr>
                <w:rFonts w:hint="eastAsia" w:eastAsia="仿宋" w:cs="Times New Roman"/>
                <w:szCs w:val="21"/>
                <w:lang w:eastAsia="zh-CN"/>
              </w:rPr>
              <w:t>废水：</w:t>
            </w:r>
            <w:r>
              <w:rPr>
                <w:rFonts w:hint="default" w:ascii="Times New Roman" w:hAnsi="Times New Roman" w:eastAsia="仿宋" w:cs="Times New Roman"/>
                <w:sz w:val="21"/>
                <w:szCs w:val="21"/>
              </w:rPr>
              <w:t>经化粪池废水处理设施处理</w:t>
            </w:r>
          </w:p>
        </w:tc>
        <w:tc>
          <w:tcPr>
            <w:tcW w:w="1832" w:type="dxa"/>
            <w:noWrap w:val="0"/>
            <w:vAlign w:val="center"/>
          </w:tcPr>
          <w:p>
            <w:pPr>
              <w:spacing w:line="240" w:lineRule="atLeast"/>
              <w:jc w:val="center"/>
              <w:rPr>
                <w:rFonts w:hint="eastAsia" w:ascii="Times New Roman" w:hAnsi="Times New Roman" w:eastAsia="仿宋" w:cs="Times New Roman"/>
                <w:sz w:val="21"/>
                <w:szCs w:val="21"/>
                <w:lang w:val="en-US" w:eastAsia="zh-CN"/>
              </w:rPr>
            </w:pPr>
            <w:r>
              <w:rPr>
                <w:rFonts w:hint="eastAsia" w:eastAsia="仿宋" w:cs="Times New Roman"/>
                <w:szCs w:val="21"/>
                <w:lang w:eastAsia="zh-CN"/>
              </w:rPr>
              <w:t>废水：</w:t>
            </w:r>
            <w:r>
              <w:rPr>
                <w:rFonts w:hint="default" w:ascii="Times New Roman" w:hAnsi="Times New Roman" w:eastAsia="仿宋" w:cs="Times New Roman"/>
                <w:sz w:val="21"/>
                <w:szCs w:val="21"/>
              </w:rPr>
              <w:t>经化粪池废水处理设施处理</w:t>
            </w:r>
          </w:p>
        </w:tc>
        <w:tc>
          <w:tcPr>
            <w:tcW w:w="780" w:type="dxa"/>
            <w:noWrap w:val="0"/>
            <w:vAlign w:val="center"/>
          </w:tcPr>
          <w:p>
            <w:pPr>
              <w:keepNext w:val="0"/>
              <w:keepLines w:val="0"/>
              <w:widowControl/>
              <w:suppressLineNumbers w:val="0"/>
              <w:jc w:val="center"/>
              <w:rPr>
                <w:rFonts w:hint="eastAsia" w:ascii="Times New Roman" w:hAnsi="Times New Roman" w:eastAsia="仿宋" w:cs="Times New Roman"/>
                <w:szCs w:val="21"/>
                <w:lang w:eastAsia="zh-CN"/>
              </w:rPr>
            </w:pPr>
            <w:r>
              <w:rPr>
                <w:rFonts w:hint="eastAsia" w:eastAsia="仿宋" w:cs="Times New Roman"/>
                <w:szCs w:val="21"/>
                <w:lang w:eastAsia="zh-CN"/>
              </w:rPr>
              <w:t>无变化</w:t>
            </w:r>
          </w:p>
        </w:tc>
        <w:tc>
          <w:tcPr>
            <w:tcW w:w="901" w:type="dxa"/>
            <w:vMerge w:val="continue"/>
            <w:noWrap w:val="0"/>
            <w:vAlign w:val="center"/>
          </w:tcPr>
          <w:p>
            <w:pPr>
              <w:spacing w:line="240" w:lineRule="atLeast"/>
              <w:jc w:val="center"/>
              <w:rPr>
                <w:rFonts w:hint="default"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816"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1939" w:type="dxa"/>
            <w:gridSpan w:val="2"/>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新增废水直接排放口；废水由间接排放改为直接排放；废水直接排放口位置变化，导致不利环境影响加重的。</w:t>
            </w:r>
          </w:p>
        </w:tc>
        <w:tc>
          <w:tcPr>
            <w:tcW w:w="3664" w:type="dxa"/>
            <w:gridSpan w:val="2"/>
            <w:noWrap w:val="0"/>
            <w:vAlign w:val="center"/>
          </w:tcPr>
          <w:p>
            <w:pPr>
              <w:spacing w:line="240" w:lineRule="atLeast"/>
              <w:jc w:val="center"/>
              <w:rPr>
                <w:rFonts w:hint="eastAsia" w:ascii="Times New Roman" w:hAnsi="Times New Roman" w:eastAsia="仿宋" w:cs="Times New Roman"/>
                <w:szCs w:val="21"/>
                <w:lang w:eastAsia="zh-CN"/>
              </w:rPr>
            </w:pPr>
            <w:r>
              <w:rPr>
                <w:rFonts w:hint="eastAsia" w:eastAsia="仿宋" w:cs="Times New Roman"/>
                <w:szCs w:val="21"/>
                <w:lang w:eastAsia="zh-CN"/>
              </w:rPr>
              <w:t>不新增废水直接排放口，不涉及</w:t>
            </w:r>
            <w:r>
              <w:rPr>
                <w:rFonts w:hint="default" w:ascii="Times New Roman" w:hAnsi="Times New Roman" w:eastAsia="仿宋" w:cs="Times New Roman"/>
                <w:szCs w:val="21"/>
              </w:rPr>
              <w:t>废水由间接排放改为直接排放</w:t>
            </w:r>
          </w:p>
        </w:tc>
        <w:tc>
          <w:tcPr>
            <w:tcW w:w="780"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无变化</w:t>
            </w:r>
          </w:p>
        </w:tc>
        <w:tc>
          <w:tcPr>
            <w:tcW w:w="901" w:type="dxa"/>
            <w:vMerge w:val="continue"/>
            <w:noWrap w:val="0"/>
            <w:vAlign w:val="center"/>
          </w:tcPr>
          <w:p>
            <w:pPr>
              <w:spacing w:line="240" w:lineRule="atLeast"/>
              <w:jc w:val="center"/>
              <w:rPr>
                <w:rFonts w:hint="default"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816"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1939" w:type="dxa"/>
            <w:gridSpan w:val="2"/>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新增废气主要排放口（废气无组织排放改为有组织排放的除外）;主要排放口排气筒高度降低10%及以上的。</w:t>
            </w:r>
          </w:p>
        </w:tc>
        <w:tc>
          <w:tcPr>
            <w:tcW w:w="3664" w:type="dxa"/>
            <w:gridSpan w:val="2"/>
            <w:noWrap w:val="0"/>
            <w:vAlign w:val="center"/>
          </w:tcPr>
          <w:p>
            <w:pPr>
              <w:spacing w:line="240" w:lineRule="atLeast"/>
              <w:jc w:val="center"/>
              <w:rPr>
                <w:rFonts w:hint="default" w:ascii="Times New Roman" w:hAnsi="Times New Roman" w:eastAsia="仿宋" w:cs="Times New Roman"/>
                <w:szCs w:val="21"/>
                <w:lang w:val="en-US" w:eastAsia="zh-CN"/>
              </w:rPr>
            </w:pPr>
            <w:r>
              <w:rPr>
                <w:rFonts w:hint="eastAsia" w:eastAsia="仿宋" w:cs="Times New Roman"/>
                <w:szCs w:val="21"/>
                <w:lang w:eastAsia="zh-CN"/>
              </w:rPr>
              <w:t>不新增废气主要排放口，排放口高度与环评一致</w:t>
            </w:r>
          </w:p>
        </w:tc>
        <w:tc>
          <w:tcPr>
            <w:tcW w:w="780"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无变化</w:t>
            </w:r>
          </w:p>
        </w:tc>
        <w:tc>
          <w:tcPr>
            <w:tcW w:w="901" w:type="dxa"/>
            <w:vMerge w:val="continue"/>
            <w:noWrap w:val="0"/>
            <w:vAlign w:val="center"/>
          </w:tcPr>
          <w:p>
            <w:pPr>
              <w:spacing w:line="240" w:lineRule="atLeast"/>
              <w:jc w:val="center"/>
              <w:rPr>
                <w:rFonts w:hint="default"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816"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1939" w:type="dxa"/>
            <w:gridSpan w:val="2"/>
            <w:noWrap w:val="0"/>
            <w:vAlign w:val="center"/>
          </w:tcPr>
          <w:p>
            <w:pPr>
              <w:spacing w:line="240" w:lineRule="atLeast"/>
              <w:jc w:val="center"/>
              <w:rPr>
                <w:rFonts w:hint="default" w:ascii="Times New Roman" w:hAnsi="Times New Roman" w:eastAsia="仿宋" w:cs="Times New Roman"/>
                <w:szCs w:val="21"/>
                <w:lang w:eastAsia="zh-CN"/>
              </w:rPr>
            </w:pPr>
            <w:r>
              <w:rPr>
                <w:rFonts w:hint="default" w:ascii="Times New Roman" w:hAnsi="Times New Roman" w:eastAsia="仿宋" w:cs="Times New Roman"/>
                <w:szCs w:val="21"/>
                <w:lang w:eastAsia="zh-CN"/>
              </w:rPr>
              <w:t>噪声、土壤或地下水污染防治措施变化，导致不利环境影响加重的。</w:t>
            </w:r>
          </w:p>
        </w:tc>
        <w:tc>
          <w:tcPr>
            <w:tcW w:w="1832" w:type="dxa"/>
            <w:noWrap w:val="0"/>
            <w:vAlign w:val="center"/>
          </w:tcPr>
          <w:p>
            <w:pPr>
              <w:spacing w:line="240" w:lineRule="atLeast"/>
              <w:jc w:val="center"/>
              <w:rPr>
                <w:rFonts w:hint="eastAsia" w:ascii="Times New Roman" w:hAnsi="Times New Roman" w:eastAsia="仿宋" w:cs="Times New Roman"/>
                <w:szCs w:val="21"/>
                <w:lang w:eastAsia="zh-CN"/>
              </w:rPr>
            </w:pPr>
            <w:r>
              <w:rPr>
                <w:rFonts w:hint="eastAsia" w:ascii="Times New Roman" w:hAnsi="Times New Roman" w:eastAsia="仿宋" w:cs="Times New Roman"/>
                <w:szCs w:val="21"/>
                <w:lang w:eastAsia="zh-CN"/>
              </w:rPr>
              <w:t>噪声：隔声、减震</w:t>
            </w:r>
          </w:p>
          <w:p>
            <w:pPr>
              <w:spacing w:line="240" w:lineRule="atLeast"/>
              <w:jc w:val="center"/>
              <w:rPr>
                <w:rFonts w:hint="eastAsia" w:ascii="Times New Roman" w:hAnsi="Times New Roman" w:eastAsia="仿宋" w:cs="Times New Roman"/>
                <w:szCs w:val="21"/>
                <w:lang w:eastAsia="zh-CN"/>
              </w:rPr>
            </w:pPr>
            <w:r>
              <w:rPr>
                <w:rFonts w:hint="eastAsia" w:ascii="Times New Roman" w:hAnsi="Times New Roman" w:eastAsia="仿宋" w:cs="Times New Roman"/>
                <w:szCs w:val="21"/>
                <w:lang w:eastAsia="zh-CN"/>
              </w:rPr>
              <w:t>地面设置防渗漏、防流失措施</w:t>
            </w:r>
          </w:p>
        </w:tc>
        <w:tc>
          <w:tcPr>
            <w:tcW w:w="1832" w:type="dxa"/>
            <w:noWrap w:val="0"/>
            <w:vAlign w:val="center"/>
          </w:tcPr>
          <w:p>
            <w:pPr>
              <w:spacing w:line="240" w:lineRule="atLeast"/>
              <w:jc w:val="center"/>
              <w:rPr>
                <w:rFonts w:hint="eastAsia" w:ascii="Times New Roman" w:hAnsi="Times New Roman" w:eastAsia="仿宋" w:cs="Times New Roman"/>
                <w:szCs w:val="21"/>
                <w:lang w:eastAsia="zh-CN"/>
              </w:rPr>
            </w:pPr>
            <w:r>
              <w:rPr>
                <w:rFonts w:hint="eastAsia" w:ascii="Times New Roman" w:hAnsi="Times New Roman" w:eastAsia="仿宋" w:cs="Times New Roman"/>
                <w:szCs w:val="21"/>
                <w:lang w:eastAsia="zh-CN"/>
              </w:rPr>
              <w:t>噪声：隔声、减震</w:t>
            </w:r>
          </w:p>
          <w:p>
            <w:pPr>
              <w:spacing w:line="240" w:lineRule="atLeast"/>
              <w:jc w:val="center"/>
              <w:rPr>
                <w:rFonts w:hint="default" w:ascii="Times New Roman" w:hAnsi="Times New Roman" w:eastAsia="仿宋" w:cs="Times New Roman"/>
                <w:szCs w:val="21"/>
              </w:rPr>
            </w:pPr>
            <w:r>
              <w:rPr>
                <w:rFonts w:hint="eastAsia" w:ascii="Times New Roman" w:hAnsi="Times New Roman" w:eastAsia="仿宋" w:cs="Times New Roman"/>
                <w:szCs w:val="21"/>
                <w:lang w:eastAsia="zh-CN"/>
              </w:rPr>
              <w:t>地面设置防渗漏、防流失措施</w:t>
            </w:r>
          </w:p>
        </w:tc>
        <w:tc>
          <w:tcPr>
            <w:tcW w:w="780"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无变化</w:t>
            </w:r>
          </w:p>
        </w:tc>
        <w:tc>
          <w:tcPr>
            <w:tcW w:w="901" w:type="dxa"/>
            <w:vMerge w:val="continue"/>
            <w:noWrap w:val="0"/>
            <w:vAlign w:val="center"/>
          </w:tcPr>
          <w:p>
            <w:pPr>
              <w:spacing w:line="240" w:lineRule="atLeast"/>
              <w:jc w:val="center"/>
              <w:rPr>
                <w:rFonts w:hint="default"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816"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1939" w:type="dxa"/>
            <w:gridSpan w:val="2"/>
            <w:noWrap w:val="0"/>
            <w:vAlign w:val="center"/>
          </w:tcPr>
          <w:p>
            <w:pPr>
              <w:spacing w:line="240" w:lineRule="atLeast"/>
              <w:jc w:val="center"/>
              <w:rPr>
                <w:rFonts w:hint="default" w:ascii="Times New Roman" w:hAnsi="Times New Roman" w:eastAsia="仿宋" w:cs="Times New Roman"/>
                <w:szCs w:val="21"/>
                <w:lang w:eastAsia="zh-CN"/>
              </w:rPr>
            </w:pPr>
            <w:r>
              <w:rPr>
                <w:rFonts w:hint="default" w:ascii="Times New Roman" w:hAnsi="Times New Roman" w:eastAsia="仿宋" w:cs="Times New Roman"/>
                <w:szCs w:val="21"/>
                <w:lang w:eastAsia="zh-CN"/>
              </w:rPr>
              <w:t>固体废物利用处置方式由委托外单位利用处置改为自行利用处置的（自行利用处置设施单独开展环境影响评价的除外）</w:t>
            </w:r>
            <w:r>
              <w:rPr>
                <w:rFonts w:hint="eastAsia" w:ascii="Times New Roman" w:hAnsi="Times New Roman" w:eastAsia="仿宋" w:cs="Times New Roman"/>
                <w:szCs w:val="21"/>
                <w:lang w:eastAsia="zh-CN"/>
              </w:rPr>
              <w:t>；</w:t>
            </w:r>
            <w:r>
              <w:rPr>
                <w:rFonts w:hint="default" w:ascii="Times New Roman" w:hAnsi="Times New Roman" w:eastAsia="仿宋" w:cs="Times New Roman"/>
                <w:szCs w:val="21"/>
                <w:lang w:eastAsia="zh-CN"/>
              </w:rPr>
              <w:t>固体废物自行处置方式变化，导致不利环境影响加重的。</w:t>
            </w:r>
          </w:p>
        </w:tc>
        <w:tc>
          <w:tcPr>
            <w:tcW w:w="3664" w:type="dxa"/>
            <w:gridSpan w:val="2"/>
            <w:noWrap w:val="0"/>
            <w:vAlign w:val="center"/>
          </w:tcPr>
          <w:p>
            <w:pPr>
              <w:spacing w:line="240" w:lineRule="atLeast"/>
              <w:jc w:val="center"/>
              <w:rPr>
                <w:rFonts w:hint="eastAsia" w:ascii="Times New Roman" w:hAnsi="Times New Roman" w:eastAsia="仿宋" w:cs="Times New Roman"/>
                <w:szCs w:val="21"/>
                <w:lang w:eastAsia="zh-CN"/>
              </w:rPr>
            </w:pPr>
            <w:r>
              <w:rPr>
                <w:rFonts w:hint="eastAsia" w:ascii="Times New Roman" w:hAnsi="Times New Roman" w:eastAsia="仿宋" w:cs="Times New Roman"/>
                <w:szCs w:val="21"/>
                <w:lang w:eastAsia="zh-CN"/>
              </w:rPr>
              <w:t>废包装材料外售与环评一致</w:t>
            </w:r>
          </w:p>
        </w:tc>
        <w:tc>
          <w:tcPr>
            <w:tcW w:w="780" w:type="dxa"/>
            <w:noWrap w:val="0"/>
            <w:vAlign w:val="center"/>
          </w:tcPr>
          <w:p>
            <w:pPr>
              <w:spacing w:line="240" w:lineRule="atLeast"/>
              <w:jc w:val="center"/>
              <w:rPr>
                <w:rFonts w:hint="eastAsia" w:ascii="Times New Roman" w:hAnsi="Times New Roman" w:eastAsia="仿宋" w:cs="Times New Roman"/>
                <w:szCs w:val="21"/>
                <w:lang w:eastAsia="zh-CN"/>
              </w:rPr>
            </w:pPr>
            <w:r>
              <w:rPr>
                <w:rFonts w:hint="default" w:ascii="Times New Roman" w:hAnsi="Times New Roman" w:eastAsia="仿宋" w:cs="Times New Roman"/>
                <w:szCs w:val="21"/>
              </w:rPr>
              <w:t>无变化</w:t>
            </w:r>
          </w:p>
        </w:tc>
        <w:tc>
          <w:tcPr>
            <w:tcW w:w="901" w:type="dxa"/>
            <w:vMerge w:val="continue"/>
            <w:noWrap w:val="0"/>
            <w:vAlign w:val="center"/>
          </w:tcPr>
          <w:p>
            <w:pPr>
              <w:spacing w:line="240" w:lineRule="atLeast"/>
              <w:jc w:val="center"/>
              <w:rPr>
                <w:rFonts w:hint="default"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816"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1939" w:type="dxa"/>
            <w:gridSpan w:val="2"/>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事故废水暂存能力或拦截设施变化，导致环境风险防范能力弱化或降低的</w:t>
            </w:r>
          </w:p>
        </w:tc>
        <w:tc>
          <w:tcPr>
            <w:tcW w:w="1832" w:type="dxa"/>
            <w:noWrap w:val="0"/>
            <w:vAlign w:val="center"/>
          </w:tcPr>
          <w:p>
            <w:pPr>
              <w:spacing w:line="240" w:lineRule="atLeast"/>
              <w:jc w:val="center"/>
              <w:rPr>
                <w:rFonts w:hint="default" w:ascii="Times New Roman" w:hAnsi="Times New Roman" w:eastAsia="仿宋" w:cs="Times New Roman"/>
                <w:szCs w:val="21"/>
                <w:lang w:eastAsia="zh-CN"/>
              </w:rPr>
            </w:pPr>
            <w:r>
              <w:rPr>
                <w:rFonts w:hint="eastAsia" w:eastAsia="仿宋" w:cs="Times New Roman"/>
                <w:szCs w:val="21"/>
                <w:lang w:eastAsia="zh-CN"/>
              </w:rPr>
              <w:t>不涉及</w:t>
            </w:r>
          </w:p>
        </w:tc>
        <w:tc>
          <w:tcPr>
            <w:tcW w:w="1832" w:type="dxa"/>
            <w:noWrap w:val="0"/>
            <w:vAlign w:val="center"/>
          </w:tcPr>
          <w:p>
            <w:pPr>
              <w:spacing w:line="240" w:lineRule="atLeast"/>
              <w:jc w:val="center"/>
              <w:rPr>
                <w:rFonts w:hint="default" w:ascii="Times New Roman" w:hAnsi="Times New Roman" w:eastAsia="仿宋" w:cs="Times New Roman"/>
                <w:szCs w:val="21"/>
                <w:lang w:eastAsia="zh-CN"/>
              </w:rPr>
            </w:pPr>
            <w:r>
              <w:rPr>
                <w:rFonts w:hint="eastAsia" w:eastAsia="仿宋" w:cs="Times New Roman"/>
                <w:szCs w:val="21"/>
                <w:lang w:eastAsia="zh-CN"/>
              </w:rPr>
              <w:t>不涉及</w:t>
            </w:r>
          </w:p>
        </w:tc>
        <w:tc>
          <w:tcPr>
            <w:tcW w:w="780" w:type="dxa"/>
            <w:noWrap w:val="0"/>
            <w:vAlign w:val="center"/>
          </w:tcPr>
          <w:p>
            <w:pPr>
              <w:spacing w:line="240" w:lineRule="atLeast"/>
              <w:jc w:val="center"/>
              <w:rPr>
                <w:rFonts w:hint="default" w:ascii="Times New Roman" w:hAnsi="Times New Roman" w:eastAsia="仿宋" w:cs="Times New Roman"/>
                <w:szCs w:val="21"/>
                <w:lang w:val="en-US" w:eastAsia="zh-CN"/>
              </w:rPr>
            </w:pPr>
            <w:r>
              <w:rPr>
                <w:rFonts w:hint="eastAsia" w:eastAsia="仿宋" w:cs="Times New Roman"/>
                <w:szCs w:val="21"/>
                <w:lang w:val="en-US" w:eastAsia="zh-CN"/>
              </w:rPr>
              <w:t>/</w:t>
            </w:r>
          </w:p>
        </w:tc>
        <w:tc>
          <w:tcPr>
            <w:tcW w:w="901" w:type="dxa"/>
            <w:vMerge w:val="continue"/>
            <w:noWrap w:val="0"/>
            <w:vAlign w:val="center"/>
          </w:tcPr>
          <w:p>
            <w:pPr>
              <w:spacing w:line="240" w:lineRule="atLeast"/>
              <w:jc w:val="center"/>
              <w:rPr>
                <w:rFonts w:hint="default" w:ascii="Times New Roman" w:hAnsi="Times New Roman" w:eastAsia="仿宋" w:cs="Times New Roman"/>
                <w:szCs w:val="21"/>
              </w:rPr>
            </w:pPr>
          </w:p>
        </w:tc>
      </w:tr>
    </w:tbl>
    <w:p>
      <w:pPr>
        <w:pStyle w:val="20"/>
        <w:bidi w:val="0"/>
        <w:rPr>
          <w:rFonts w:hint="default"/>
        </w:rPr>
      </w:pPr>
      <w:r>
        <w:rPr>
          <w:rFonts w:hint="default"/>
        </w:rPr>
        <w:t>由表3.6-1可知，已建设内容存在一定变动，根据江苏省环保厅《省生态环境厅关于加强涉变动项目环评与排污许可管理衔接的通知》（苏环办〔2021〕122号），项目的性质、规模、地点、生产工艺和环境保护措施五个因素中的一项或一项以上发生变动，未列入重大变动清单的，界定为一般变动。建设项目涉及一般变动的，纳入排污许可和竣工环境保护验收管理。</w:t>
      </w:r>
    </w:p>
    <w:p>
      <w:pPr>
        <w:pStyle w:val="6"/>
        <w:rPr>
          <w:rFonts w:hint="default" w:ascii="Times New Roman" w:hAnsi="Times New Roman" w:cs="Times New Roman"/>
          <w:sz w:val="28"/>
          <w:szCs w:val="28"/>
        </w:rPr>
        <w:sectPr>
          <w:pgSz w:w="11910" w:h="16840"/>
          <w:pgMar w:top="1440" w:right="1800" w:bottom="1440" w:left="1800" w:header="878" w:footer="1234" w:gutter="0"/>
          <w:pgNumType w:fmt="decimal"/>
          <w:cols w:space="720" w:num="1"/>
        </w:sectPr>
      </w:pPr>
    </w:p>
    <w:p>
      <w:pPr>
        <w:pStyle w:val="6"/>
        <w:rPr>
          <w:rFonts w:hint="default" w:ascii="Times New Roman" w:hAnsi="Times New Roman" w:cs="Times New Roman"/>
          <w:sz w:val="28"/>
          <w:szCs w:val="40"/>
        </w:rPr>
      </w:pPr>
      <w:bookmarkStart w:id="83" w:name="_Toc29509"/>
      <w:r>
        <w:rPr>
          <w:rFonts w:hint="default" w:ascii="Times New Roman" w:hAnsi="Times New Roman" w:cs="Times New Roman"/>
          <w:sz w:val="28"/>
          <w:szCs w:val="40"/>
        </w:rPr>
        <w:t>4、环境保护设施</w:t>
      </w:r>
      <w:bookmarkEnd w:id="79"/>
      <w:bookmarkEnd w:id="80"/>
      <w:bookmarkEnd w:id="81"/>
      <w:bookmarkEnd w:id="82"/>
      <w:bookmarkEnd w:id="83"/>
    </w:p>
    <w:p>
      <w:pPr>
        <w:pStyle w:val="7"/>
        <w:rPr>
          <w:rFonts w:hint="default" w:ascii="Times New Roman" w:hAnsi="Times New Roman" w:cs="Times New Roman"/>
          <w:sz w:val="28"/>
          <w:szCs w:val="28"/>
        </w:rPr>
      </w:pPr>
      <w:bookmarkStart w:id="84" w:name="_Toc6820372"/>
      <w:bookmarkStart w:id="85" w:name="_Toc20470779"/>
      <w:bookmarkStart w:id="86" w:name="_Toc13132653"/>
      <w:bookmarkStart w:id="87" w:name="_Toc501611184"/>
      <w:bookmarkStart w:id="88" w:name="_Toc528309070"/>
      <w:bookmarkStart w:id="89" w:name="_Toc513400312"/>
      <w:bookmarkStart w:id="90" w:name="_Toc9708"/>
      <w:r>
        <w:rPr>
          <w:rFonts w:hint="default" w:ascii="Times New Roman" w:hAnsi="Times New Roman" w:cs="Times New Roman"/>
          <w:sz w:val="28"/>
          <w:szCs w:val="28"/>
        </w:rPr>
        <w:t>4.1污染物治理/处理设施</w:t>
      </w:r>
      <w:bookmarkEnd w:id="84"/>
      <w:bookmarkEnd w:id="85"/>
      <w:bookmarkEnd w:id="86"/>
      <w:bookmarkEnd w:id="87"/>
      <w:bookmarkEnd w:id="88"/>
      <w:bookmarkEnd w:id="89"/>
      <w:bookmarkEnd w:id="90"/>
    </w:p>
    <w:p>
      <w:pPr>
        <w:pStyle w:val="8"/>
        <w:rPr>
          <w:rFonts w:hint="default" w:ascii="Times New Roman" w:hAnsi="Times New Roman" w:cs="Times New Roman"/>
          <w:sz w:val="28"/>
          <w:szCs w:val="28"/>
        </w:rPr>
      </w:pPr>
      <w:bookmarkStart w:id="91" w:name="_Toc13132654"/>
      <w:bookmarkStart w:id="92" w:name="_Toc525217844"/>
      <w:bookmarkStart w:id="93" w:name="_Toc513400314"/>
      <w:bookmarkStart w:id="94" w:name="_Toc517636443"/>
      <w:bookmarkStart w:id="95" w:name="_Toc524898696"/>
      <w:bookmarkStart w:id="96" w:name="_Toc517636353"/>
      <w:bookmarkStart w:id="97" w:name="_Toc6820373"/>
      <w:bookmarkStart w:id="98" w:name="_Toc20470780"/>
      <w:bookmarkStart w:id="99" w:name="_Toc28594"/>
      <w:bookmarkStart w:id="100" w:name="_Toc528309071"/>
      <w:r>
        <w:rPr>
          <w:rFonts w:hint="default" w:ascii="Times New Roman" w:hAnsi="Times New Roman" w:cs="Times New Roman"/>
          <w:sz w:val="28"/>
          <w:szCs w:val="28"/>
        </w:rPr>
        <w:t>4.1.1废水</w:t>
      </w:r>
      <w:bookmarkEnd w:id="91"/>
      <w:bookmarkEnd w:id="92"/>
      <w:bookmarkEnd w:id="93"/>
      <w:bookmarkEnd w:id="94"/>
      <w:bookmarkEnd w:id="95"/>
      <w:bookmarkEnd w:id="96"/>
      <w:bookmarkEnd w:id="97"/>
      <w:bookmarkEnd w:id="98"/>
      <w:bookmarkEnd w:id="99"/>
      <w:bookmarkEnd w:id="100"/>
    </w:p>
    <w:p>
      <w:pPr>
        <w:spacing w:line="500" w:lineRule="exact"/>
        <w:ind w:firstLine="560" w:firstLineChars="200"/>
        <w:rPr>
          <w:rFonts w:hint="default" w:ascii="Times New Roman" w:hAnsi="Times New Roman" w:eastAsia="仿宋" w:cs="Times New Roman"/>
          <w:sz w:val="28"/>
          <w:szCs w:val="28"/>
          <w:lang w:eastAsia="zh-CN"/>
        </w:rPr>
      </w:pPr>
      <w:bookmarkStart w:id="101" w:name="_Toc20470781"/>
      <w:bookmarkStart w:id="102" w:name="_Toc18866"/>
      <w:bookmarkStart w:id="103" w:name="_Toc13132655"/>
      <w:bookmarkStart w:id="104" w:name="_Toc6820374"/>
      <w:r>
        <w:rPr>
          <w:rFonts w:hint="default" w:ascii="Times New Roman" w:hAnsi="Times New Roman" w:eastAsia="仿宋" w:cs="Times New Roman"/>
          <w:sz w:val="28"/>
          <w:szCs w:val="28"/>
          <w:lang w:eastAsia="zh-CN"/>
        </w:rPr>
        <w:t>项目</w:t>
      </w:r>
      <w:r>
        <w:rPr>
          <w:rFonts w:hint="eastAsia" w:eastAsia="仿宋" w:cs="Times New Roman"/>
          <w:sz w:val="28"/>
          <w:szCs w:val="28"/>
          <w:lang w:eastAsia="zh-CN"/>
        </w:rPr>
        <w:t>用</w:t>
      </w:r>
      <w:r>
        <w:rPr>
          <w:rFonts w:hint="eastAsia" w:ascii="Times New Roman" w:hAnsi="Times New Roman" w:eastAsia="仿宋" w:cs="Times New Roman"/>
          <w:color w:val="000000"/>
          <w:kern w:val="44"/>
          <w:sz w:val="28"/>
          <w:szCs w:val="28"/>
          <w:lang w:val="en-US" w:eastAsia="zh-CN" w:bidi="ar-SA"/>
        </w:rPr>
        <w:t>水</w:t>
      </w:r>
      <w:r>
        <w:rPr>
          <w:rFonts w:hint="default" w:ascii="Times New Roman" w:hAnsi="Times New Roman" w:eastAsia="仿宋" w:cs="Times New Roman"/>
          <w:color w:val="000000"/>
          <w:kern w:val="44"/>
          <w:sz w:val="28"/>
          <w:szCs w:val="28"/>
          <w:lang w:val="en-US" w:eastAsia="zh-CN" w:bidi="ar-SA"/>
        </w:rPr>
        <w:t>主要</w:t>
      </w:r>
      <w:r>
        <w:rPr>
          <w:rFonts w:hint="eastAsia" w:ascii="Times New Roman" w:hAnsi="Times New Roman" w:eastAsia="仿宋" w:cs="Times New Roman"/>
          <w:color w:val="000000"/>
          <w:kern w:val="44"/>
          <w:sz w:val="28"/>
          <w:szCs w:val="28"/>
          <w:lang w:val="en-US" w:eastAsia="zh-CN" w:bidi="ar-SA"/>
        </w:rPr>
        <w:t>为生活用水、生物除臭塔用水</w:t>
      </w:r>
      <w:r>
        <w:rPr>
          <w:rFonts w:hint="eastAsia" w:eastAsia="仿宋" w:cs="Times New Roman"/>
          <w:color w:val="000000"/>
          <w:kern w:val="44"/>
          <w:sz w:val="28"/>
          <w:szCs w:val="28"/>
          <w:lang w:val="en-US" w:eastAsia="zh-CN" w:bidi="ar-SA"/>
        </w:rPr>
        <w:t>，废水主要为员工生活污水</w:t>
      </w:r>
      <w:r>
        <w:rPr>
          <w:rFonts w:hint="default" w:ascii="Times New Roman" w:hAnsi="Times New Roman" w:eastAsia="仿宋" w:cs="Times New Roman"/>
          <w:color w:val="000000"/>
          <w:kern w:val="44"/>
          <w:sz w:val="28"/>
          <w:szCs w:val="28"/>
          <w:lang w:val="en-US" w:eastAsia="zh-CN" w:bidi="ar-SA"/>
        </w:rPr>
        <w:t>。</w:t>
      </w:r>
    </w:p>
    <w:p>
      <w:pPr>
        <w:spacing w:line="500" w:lineRule="exact"/>
        <w:ind w:firstLine="560" w:firstLineChars="200"/>
        <w:rPr>
          <w:rFonts w:hint="default" w:ascii="Times New Roman" w:hAnsi="Times New Roman" w:eastAsia="仿宋" w:cs="Times New Roman"/>
          <w:sz w:val="28"/>
          <w:szCs w:val="28"/>
          <w:lang w:eastAsia="zh-CN"/>
        </w:rPr>
      </w:pPr>
      <w:r>
        <w:rPr>
          <w:rFonts w:hint="eastAsia" w:ascii="Times New Roman" w:hAnsi="Times New Roman" w:eastAsia="仿宋" w:cs="Times New Roman"/>
          <w:sz w:val="28"/>
          <w:szCs w:val="28"/>
          <w:lang w:eastAsia="zh-CN"/>
        </w:rPr>
        <w:t>（</w:t>
      </w:r>
      <w:r>
        <w:rPr>
          <w:rFonts w:hint="eastAsia" w:ascii="Times New Roman" w:hAnsi="Times New Roman" w:eastAsia="仿宋" w:cs="Times New Roman"/>
          <w:sz w:val="28"/>
          <w:szCs w:val="28"/>
          <w:lang w:val="en-US" w:eastAsia="zh-CN"/>
        </w:rPr>
        <w:t>1</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lang w:eastAsia="zh-CN"/>
        </w:rPr>
        <w:t>生活污水</w:t>
      </w:r>
    </w:p>
    <w:p>
      <w:pPr>
        <w:pStyle w:val="20"/>
        <w:bidi w:val="0"/>
        <w:rPr>
          <w:rFonts w:hint="default"/>
          <w:lang w:eastAsia="zh-CN"/>
        </w:rPr>
      </w:pPr>
      <w:r>
        <w:rPr>
          <w:rFonts w:hint="eastAsia" w:cs="Times New Roman"/>
          <w:szCs w:val="28"/>
          <w:lang w:eastAsia="zh-CN"/>
        </w:rPr>
        <w:t>本</w:t>
      </w:r>
      <w:r>
        <w:rPr>
          <w:rFonts w:hint="eastAsia" w:ascii="Times New Roman" w:hAnsi="Times New Roman" w:eastAsia="仿宋" w:cs="Times New Roman"/>
          <w:szCs w:val="28"/>
          <w:lang w:eastAsia="zh-CN"/>
        </w:rPr>
        <w:t>项目</w:t>
      </w:r>
      <w:r>
        <w:rPr>
          <w:rFonts w:hint="default" w:ascii="Times New Roman" w:hAnsi="Times New Roman" w:eastAsia="仿宋" w:cs="Times New Roman"/>
          <w:szCs w:val="28"/>
          <w:lang w:eastAsia="zh-CN"/>
        </w:rPr>
        <w:t>职工</w:t>
      </w:r>
      <w:r>
        <w:rPr>
          <w:rFonts w:hint="eastAsia" w:cs="Times New Roman"/>
          <w:szCs w:val="28"/>
          <w:lang w:val="en-US" w:eastAsia="zh-CN"/>
        </w:rPr>
        <w:t>5</w:t>
      </w:r>
      <w:r>
        <w:rPr>
          <w:rFonts w:hint="default" w:ascii="Times New Roman" w:hAnsi="Times New Roman" w:eastAsia="仿宋" w:cs="Times New Roman"/>
          <w:szCs w:val="28"/>
          <w:lang w:eastAsia="zh-CN"/>
        </w:rPr>
        <w:t>人，则生</w:t>
      </w:r>
      <w:r>
        <w:rPr>
          <w:rFonts w:hint="eastAsia" w:ascii="Times New Roman" w:hAnsi="Times New Roman" w:eastAsia="仿宋" w:cs="Times New Roman"/>
          <w:szCs w:val="28"/>
          <w:lang w:eastAsia="zh-CN"/>
        </w:rPr>
        <w:t>活</w:t>
      </w:r>
      <w:r>
        <w:rPr>
          <w:rFonts w:hint="default" w:ascii="Times New Roman" w:hAnsi="Times New Roman" w:eastAsia="仿宋" w:cs="Times New Roman"/>
          <w:szCs w:val="28"/>
          <w:lang w:eastAsia="zh-CN"/>
        </w:rPr>
        <w:t>用水量</w:t>
      </w:r>
      <w:r>
        <w:rPr>
          <w:rFonts w:hint="eastAsia" w:cs="Times New Roman"/>
          <w:szCs w:val="28"/>
          <w:lang w:val="en-US" w:eastAsia="zh-CN"/>
        </w:rPr>
        <w:t>75</w:t>
      </w:r>
      <w:r>
        <w:rPr>
          <w:rFonts w:hint="default" w:ascii="Times New Roman" w:hAnsi="Times New Roman" w:eastAsia="仿宋" w:cs="Times New Roman"/>
          <w:szCs w:val="28"/>
          <w:lang w:eastAsia="zh-CN"/>
        </w:rPr>
        <w:t>m</w:t>
      </w:r>
      <w:r>
        <w:rPr>
          <w:rFonts w:hint="default" w:ascii="Times New Roman" w:hAnsi="Times New Roman" w:eastAsia="仿宋" w:cs="Times New Roman"/>
          <w:szCs w:val="28"/>
          <w:vertAlign w:val="superscript"/>
          <w:lang w:eastAsia="zh-CN"/>
        </w:rPr>
        <w:t>3</w:t>
      </w:r>
      <w:r>
        <w:rPr>
          <w:rFonts w:hint="default" w:ascii="Times New Roman" w:hAnsi="Times New Roman" w:eastAsia="仿宋" w:cs="Times New Roman"/>
          <w:szCs w:val="28"/>
          <w:lang w:eastAsia="zh-CN"/>
        </w:rPr>
        <w:t>/a，则生活污水产生量为</w:t>
      </w:r>
      <w:r>
        <w:rPr>
          <w:rFonts w:hint="eastAsia" w:cs="Times New Roman"/>
          <w:szCs w:val="28"/>
          <w:lang w:val="en-US" w:eastAsia="zh-CN"/>
        </w:rPr>
        <w:t>60</w:t>
      </w:r>
      <w:r>
        <w:rPr>
          <w:rFonts w:hint="default" w:ascii="Times New Roman" w:hAnsi="Times New Roman" w:eastAsia="仿宋" w:cs="Times New Roman"/>
          <w:szCs w:val="28"/>
          <w:lang w:eastAsia="zh-CN"/>
        </w:rPr>
        <w:t>m</w:t>
      </w:r>
      <w:r>
        <w:rPr>
          <w:rFonts w:hint="default" w:ascii="Times New Roman" w:hAnsi="Times New Roman" w:eastAsia="仿宋" w:cs="Times New Roman"/>
          <w:szCs w:val="28"/>
          <w:vertAlign w:val="superscript"/>
          <w:lang w:eastAsia="zh-CN"/>
        </w:rPr>
        <w:t>3</w:t>
      </w:r>
      <w:r>
        <w:rPr>
          <w:rFonts w:hint="default" w:ascii="Times New Roman" w:hAnsi="Times New Roman" w:eastAsia="仿宋" w:cs="Times New Roman"/>
          <w:szCs w:val="28"/>
          <w:lang w:eastAsia="zh-CN"/>
        </w:rPr>
        <w:t>/a。</w:t>
      </w:r>
      <w:r>
        <w:rPr>
          <w:rFonts w:hint="eastAsia" w:ascii="Times New Roman" w:hAnsi="Times New Roman" w:eastAsia="仿宋" w:cs="Times New Roman"/>
          <w:szCs w:val="28"/>
          <w:lang w:eastAsia="zh-CN"/>
        </w:rPr>
        <w:t>生活污水经</w:t>
      </w:r>
      <w:r>
        <w:rPr>
          <w:rFonts w:hint="eastAsia" w:cs="Times New Roman"/>
          <w:szCs w:val="28"/>
          <w:lang w:eastAsia="zh-CN"/>
        </w:rPr>
        <w:t>化粪池处理后用于周边农田灌溉</w:t>
      </w:r>
      <w:r>
        <w:rPr>
          <w:rFonts w:hint="eastAsia"/>
          <w:lang w:eastAsia="zh-CN"/>
        </w:rPr>
        <w:t>。</w:t>
      </w:r>
    </w:p>
    <w:p>
      <w:pPr>
        <w:spacing w:line="500" w:lineRule="exact"/>
        <w:ind w:firstLine="560" w:firstLineChars="200"/>
        <w:rPr>
          <w:rFonts w:hint="default" w:ascii="Times New Roman" w:hAnsi="Times New Roman" w:eastAsia="仿宋" w:cs="Times New Roman"/>
          <w:sz w:val="28"/>
          <w:szCs w:val="28"/>
          <w:lang w:eastAsia="zh-CN"/>
        </w:rPr>
      </w:pPr>
      <w:r>
        <w:rPr>
          <w:rFonts w:hint="eastAsia" w:ascii="Times New Roman" w:hAnsi="Times New Roman" w:eastAsia="仿宋" w:cs="Times New Roman"/>
          <w:sz w:val="28"/>
          <w:szCs w:val="28"/>
          <w:lang w:eastAsia="zh-CN"/>
        </w:rPr>
        <w:t>（</w:t>
      </w:r>
      <w:r>
        <w:rPr>
          <w:rFonts w:hint="eastAsia" w:ascii="Times New Roman" w:hAnsi="Times New Roman" w:eastAsia="仿宋" w:cs="Times New Roman"/>
          <w:sz w:val="28"/>
          <w:szCs w:val="28"/>
          <w:lang w:val="en-US" w:eastAsia="zh-CN"/>
        </w:rPr>
        <w:t>2</w:t>
      </w:r>
      <w:r>
        <w:rPr>
          <w:rFonts w:hint="eastAsia" w:ascii="Times New Roman" w:hAnsi="Times New Roman" w:eastAsia="仿宋" w:cs="Times New Roman"/>
          <w:sz w:val="28"/>
          <w:szCs w:val="28"/>
          <w:lang w:eastAsia="zh-CN"/>
        </w:rPr>
        <w:t>）生物除臭塔用水</w:t>
      </w:r>
    </w:p>
    <w:p>
      <w:pPr>
        <w:pStyle w:val="20"/>
        <w:bidi w:val="0"/>
        <w:rPr>
          <w:rFonts w:hint="default" w:cs="Times New Roman"/>
          <w:szCs w:val="28"/>
          <w:lang w:val="en-US" w:eastAsia="zh-CN"/>
        </w:rPr>
      </w:pPr>
      <w:r>
        <w:rPr>
          <w:rFonts w:hint="eastAsia" w:cs="Times New Roman"/>
          <w:szCs w:val="28"/>
          <w:lang w:eastAsia="zh-CN"/>
        </w:rPr>
        <w:t>生物除臭塔喷淋水循环使用不外排</w:t>
      </w:r>
      <w:r>
        <w:rPr>
          <w:rFonts w:hint="eastAsia" w:cs="Times New Roman"/>
          <w:szCs w:val="28"/>
          <w:lang w:val="en-US" w:eastAsia="zh-CN"/>
        </w:rPr>
        <w:t>。</w:t>
      </w:r>
    </w:p>
    <w:p>
      <w:pPr>
        <w:spacing w:line="500" w:lineRule="exact"/>
        <w:ind w:firstLine="600" w:firstLineChars="200"/>
        <w:rPr>
          <w:rFonts w:hint="default" w:ascii="Times New Roman" w:hAnsi="Times New Roman" w:eastAsia="仿宋" w:cs="Times New Roman"/>
          <w:sz w:val="28"/>
          <w:szCs w:val="28"/>
        </w:rPr>
      </w:pPr>
      <w:r>
        <w:rPr>
          <w:rFonts w:hint="default" w:ascii="Times New Roman" w:hAnsi="Times New Roman" w:eastAsia="仿宋" w:cs="Times New Roman"/>
          <w:spacing w:val="10"/>
          <w:sz w:val="28"/>
          <w:szCs w:val="28"/>
        </w:rPr>
        <w:t>废水排放及防治措施见表4.1-1</w:t>
      </w:r>
      <w:r>
        <w:rPr>
          <w:rFonts w:hint="default" w:ascii="Times New Roman" w:hAnsi="Times New Roman" w:eastAsia="仿宋" w:cs="Times New Roman"/>
          <w:sz w:val="28"/>
          <w:szCs w:val="28"/>
        </w:rPr>
        <w:t>。</w:t>
      </w:r>
    </w:p>
    <w:p>
      <w:pPr>
        <w:spacing w:line="500" w:lineRule="exact"/>
        <w:jc w:val="center"/>
        <w:rPr>
          <w:rFonts w:hint="default" w:ascii="Times New Roman" w:hAnsi="Times New Roman" w:eastAsia="仿宋" w:cs="Times New Roman"/>
          <w:b/>
          <w:bCs/>
          <w:color w:val="FF0000"/>
          <w:spacing w:val="10"/>
          <w:sz w:val="24"/>
        </w:rPr>
      </w:pPr>
      <w:r>
        <w:rPr>
          <w:rFonts w:hint="default" w:ascii="Times New Roman" w:hAnsi="Times New Roman" w:eastAsia="仿宋" w:cs="Times New Roman"/>
          <w:b/>
          <w:bCs/>
          <w:spacing w:val="10"/>
          <w:sz w:val="24"/>
        </w:rPr>
        <w:t>表4.1-1项目废水排放及防治措施</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977"/>
        <w:gridCol w:w="1112"/>
        <w:gridCol w:w="1998"/>
        <w:gridCol w:w="1999"/>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3" w:type="dxa"/>
            <w:vMerge w:val="restart"/>
            <w:noWrap w:val="0"/>
            <w:vAlign w:val="center"/>
          </w:tcPr>
          <w:p>
            <w:pPr>
              <w:jc w:val="center"/>
              <w:rPr>
                <w:rFonts w:hint="default" w:ascii="Times New Roman" w:hAnsi="Times New Roman" w:eastAsia="仿宋" w:cs="Times New Roman"/>
                <w:spacing w:val="10"/>
                <w:szCs w:val="21"/>
              </w:rPr>
            </w:pPr>
            <w:r>
              <w:rPr>
                <w:rFonts w:hint="default" w:ascii="Times New Roman" w:hAnsi="Times New Roman" w:eastAsia="仿宋" w:cs="Times New Roman"/>
                <w:spacing w:val="10"/>
                <w:szCs w:val="21"/>
              </w:rPr>
              <w:t>类别</w:t>
            </w:r>
          </w:p>
        </w:tc>
        <w:tc>
          <w:tcPr>
            <w:tcW w:w="978" w:type="dxa"/>
            <w:vMerge w:val="restart"/>
            <w:noWrap w:val="0"/>
            <w:vAlign w:val="center"/>
          </w:tcPr>
          <w:p>
            <w:pPr>
              <w:jc w:val="center"/>
              <w:rPr>
                <w:rFonts w:hint="eastAsia" w:ascii="Times New Roman" w:hAnsi="Times New Roman" w:eastAsia="仿宋" w:cs="Times New Roman"/>
                <w:spacing w:val="10"/>
                <w:szCs w:val="21"/>
                <w:lang w:eastAsia="zh-CN"/>
              </w:rPr>
            </w:pPr>
            <w:r>
              <w:rPr>
                <w:rFonts w:hint="eastAsia" w:eastAsia="仿宋" w:cs="Times New Roman"/>
                <w:spacing w:val="10"/>
                <w:szCs w:val="21"/>
                <w:lang w:eastAsia="zh-CN"/>
              </w:rPr>
              <w:t>废水量（</w:t>
            </w:r>
            <w:r>
              <w:rPr>
                <w:rFonts w:hint="eastAsia" w:eastAsia="仿宋" w:cs="Times New Roman"/>
                <w:spacing w:val="10"/>
                <w:szCs w:val="21"/>
                <w:lang w:val="en-US" w:eastAsia="zh-CN"/>
              </w:rPr>
              <w:t>t/a</w:t>
            </w:r>
            <w:r>
              <w:rPr>
                <w:rFonts w:hint="eastAsia" w:eastAsia="仿宋" w:cs="Times New Roman"/>
                <w:spacing w:val="10"/>
                <w:szCs w:val="21"/>
                <w:lang w:eastAsia="zh-CN"/>
              </w:rPr>
              <w:t>）</w:t>
            </w:r>
          </w:p>
        </w:tc>
        <w:tc>
          <w:tcPr>
            <w:tcW w:w="1112" w:type="dxa"/>
            <w:vMerge w:val="restart"/>
            <w:noWrap w:val="0"/>
            <w:vAlign w:val="center"/>
          </w:tcPr>
          <w:p>
            <w:pPr>
              <w:jc w:val="center"/>
              <w:rPr>
                <w:rFonts w:hint="default" w:ascii="Times New Roman" w:hAnsi="Times New Roman" w:eastAsia="仿宋" w:cs="Times New Roman"/>
                <w:spacing w:val="10"/>
                <w:szCs w:val="21"/>
              </w:rPr>
            </w:pPr>
            <w:r>
              <w:rPr>
                <w:rFonts w:hint="default" w:ascii="Times New Roman" w:hAnsi="Times New Roman" w:eastAsia="仿宋" w:cs="Times New Roman"/>
                <w:spacing w:val="10"/>
                <w:szCs w:val="21"/>
              </w:rPr>
              <w:t>污染物</w:t>
            </w:r>
          </w:p>
        </w:tc>
        <w:tc>
          <w:tcPr>
            <w:tcW w:w="3997" w:type="dxa"/>
            <w:gridSpan w:val="2"/>
            <w:noWrap w:val="0"/>
            <w:vAlign w:val="center"/>
          </w:tcPr>
          <w:p>
            <w:pPr>
              <w:jc w:val="center"/>
              <w:rPr>
                <w:rFonts w:hint="default" w:ascii="Times New Roman" w:hAnsi="Times New Roman" w:eastAsia="仿宋" w:cs="Times New Roman"/>
                <w:spacing w:val="10"/>
                <w:szCs w:val="21"/>
              </w:rPr>
            </w:pPr>
            <w:r>
              <w:rPr>
                <w:rFonts w:hint="default" w:ascii="Times New Roman" w:hAnsi="Times New Roman" w:eastAsia="仿宋" w:cs="Times New Roman"/>
                <w:spacing w:val="10"/>
                <w:szCs w:val="21"/>
              </w:rPr>
              <w:t>治理措施</w:t>
            </w:r>
          </w:p>
        </w:tc>
        <w:tc>
          <w:tcPr>
            <w:tcW w:w="1158" w:type="dxa"/>
            <w:vMerge w:val="restart"/>
            <w:noWrap w:val="0"/>
            <w:vAlign w:val="center"/>
          </w:tcPr>
          <w:p>
            <w:pPr>
              <w:jc w:val="center"/>
              <w:rPr>
                <w:rFonts w:hint="eastAsia" w:ascii="Times New Roman" w:hAnsi="Times New Roman" w:eastAsia="仿宋" w:cs="Times New Roman"/>
                <w:spacing w:val="10"/>
                <w:szCs w:val="21"/>
                <w:lang w:eastAsia="zh-CN"/>
              </w:rPr>
            </w:pPr>
            <w:r>
              <w:rPr>
                <w:rFonts w:hint="eastAsia" w:eastAsia="仿宋" w:cs="Times New Roman"/>
                <w:spacing w:val="10"/>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3" w:type="dxa"/>
            <w:vMerge w:val="continue"/>
            <w:noWrap w:val="0"/>
            <w:vAlign w:val="center"/>
          </w:tcPr>
          <w:p>
            <w:pPr>
              <w:jc w:val="center"/>
              <w:rPr>
                <w:rFonts w:hint="default" w:ascii="Times New Roman" w:hAnsi="Times New Roman" w:eastAsia="仿宋" w:cs="Times New Roman"/>
                <w:spacing w:val="10"/>
                <w:szCs w:val="21"/>
              </w:rPr>
            </w:pPr>
          </w:p>
        </w:tc>
        <w:tc>
          <w:tcPr>
            <w:tcW w:w="978" w:type="dxa"/>
            <w:vMerge w:val="continue"/>
            <w:noWrap w:val="0"/>
            <w:vAlign w:val="center"/>
          </w:tcPr>
          <w:p>
            <w:pPr>
              <w:jc w:val="center"/>
              <w:rPr>
                <w:rFonts w:hint="default" w:ascii="Times New Roman" w:hAnsi="Times New Roman" w:eastAsia="仿宋" w:cs="Times New Roman"/>
                <w:spacing w:val="10"/>
                <w:szCs w:val="21"/>
              </w:rPr>
            </w:pPr>
          </w:p>
        </w:tc>
        <w:tc>
          <w:tcPr>
            <w:tcW w:w="1112" w:type="dxa"/>
            <w:vMerge w:val="continue"/>
            <w:noWrap w:val="0"/>
            <w:vAlign w:val="center"/>
          </w:tcPr>
          <w:p>
            <w:pPr>
              <w:jc w:val="center"/>
              <w:rPr>
                <w:rFonts w:hint="default" w:ascii="Times New Roman" w:hAnsi="Times New Roman" w:eastAsia="仿宋" w:cs="Times New Roman"/>
                <w:spacing w:val="10"/>
                <w:szCs w:val="21"/>
              </w:rPr>
            </w:pPr>
          </w:p>
        </w:tc>
        <w:tc>
          <w:tcPr>
            <w:tcW w:w="1998" w:type="dxa"/>
            <w:noWrap w:val="0"/>
            <w:vAlign w:val="center"/>
          </w:tcPr>
          <w:p>
            <w:pPr>
              <w:jc w:val="center"/>
              <w:rPr>
                <w:rFonts w:hint="default" w:ascii="Times New Roman" w:hAnsi="Times New Roman" w:eastAsia="仿宋" w:cs="Times New Roman"/>
                <w:spacing w:val="10"/>
                <w:szCs w:val="21"/>
              </w:rPr>
            </w:pPr>
            <w:r>
              <w:rPr>
                <w:rFonts w:hint="default" w:ascii="Times New Roman" w:hAnsi="Times New Roman" w:eastAsia="仿宋" w:cs="Times New Roman"/>
                <w:spacing w:val="10"/>
                <w:szCs w:val="21"/>
              </w:rPr>
              <w:t>环评批复</w:t>
            </w:r>
          </w:p>
        </w:tc>
        <w:tc>
          <w:tcPr>
            <w:tcW w:w="1999" w:type="dxa"/>
            <w:noWrap w:val="0"/>
            <w:vAlign w:val="center"/>
          </w:tcPr>
          <w:p>
            <w:pPr>
              <w:jc w:val="center"/>
              <w:rPr>
                <w:rFonts w:hint="default" w:ascii="Times New Roman" w:hAnsi="Times New Roman" w:eastAsia="仿宋" w:cs="Times New Roman"/>
                <w:spacing w:val="10"/>
                <w:szCs w:val="21"/>
              </w:rPr>
            </w:pPr>
            <w:r>
              <w:rPr>
                <w:rFonts w:hint="default" w:ascii="Times New Roman" w:hAnsi="Times New Roman" w:eastAsia="仿宋" w:cs="Times New Roman"/>
                <w:spacing w:val="10"/>
                <w:szCs w:val="21"/>
              </w:rPr>
              <w:t>实际建设</w:t>
            </w:r>
          </w:p>
        </w:tc>
        <w:tc>
          <w:tcPr>
            <w:tcW w:w="1158" w:type="dxa"/>
            <w:vMerge w:val="continue"/>
            <w:noWrap w:val="0"/>
            <w:vAlign w:val="center"/>
          </w:tcPr>
          <w:p>
            <w:pPr>
              <w:jc w:val="center"/>
              <w:rPr>
                <w:rFonts w:hint="default" w:ascii="Times New Roman" w:hAnsi="Times New Roman" w:eastAsia="仿宋" w:cs="Times New Roman"/>
                <w:spacing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3" w:type="dxa"/>
            <w:noWrap w:val="0"/>
            <w:vAlign w:val="center"/>
          </w:tcPr>
          <w:p>
            <w:pPr>
              <w:jc w:val="center"/>
              <w:rPr>
                <w:rFonts w:hint="eastAsia" w:ascii="Times New Roman" w:hAnsi="Times New Roman" w:eastAsia="仿宋" w:cs="Times New Roman"/>
                <w:color w:val="000000"/>
                <w:spacing w:val="10"/>
                <w:szCs w:val="21"/>
                <w:lang w:eastAsia="zh-CN"/>
              </w:rPr>
            </w:pPr>
            <w:r>
              <w:rPr>
                <w:rFonts w:hint="eastAsia" w:ascii="Times New Roman" w:hAnsi="Times New Roman" w:eastAsia="仿宋" w:cs="Times New Roman"/>
                <w:color w:val="000000"/>
                <w:spacing w:val="10"/>
                <w:szCs w:val="21"/>
                <w:lang w:eastAsia="zh-CN"/>
              </w:rPr>
              <w:t>生活污水</w:t>
            </w:r>
          </w:p>
        </w:tc>
        <w:tc>
          <w:tcPr>
            <w:tcW w:w="978" w:type="dxa"/>
            <w:noWrap w:val="0"/>
            <w:vAlign w:val="center"/>
          </w:tcPr>
          <w:p>
            <w:pPr>
              <w:jc w:val="center"/>
              <w:rPr>
                <w:rFonts w:hint="default" w:ascii="Times New Roman" w:hAnsi="Times New Roman" w:eastAsia="仿宋" w:cs="Times New Roman"/>
                <w:color w:val="000000"/>
                <w:spacing w:val="10"/>
                <w:szCs w:val="21"/>
                <w:lang w:val="en-US" w:eastAsia="zh-CN"/>
              </w:rPr>
            </w:pPr>
            <w:r>
              <w:rPr>
                <w:rFonts w:hint="eastAsia" w:eastAsia="仿宋" w:cs="Times New Roman"/>
                <w:color w:val="000000"/>
                <w:spacing w:val="10"/>
                <w:szCs w:val="21"/>
                <w:lang w:val="en-US" w:eastAsia="zh-CN"/>
              </w:rPr>
              <w:t>60</w:t>
            </w:r>
          </w:p>
        </w:tc>
        <w:tc>
          <w:tcPr>
            <w:tcW w:w="1112" w:type="dxa"/>
            <w:noWrap w:val="0"/>
            <w:vAlign w:val="center"/>
          </w:tcPr>
          <w:p>
            <w:pPr>
              <w:jc w:val="center"/>
              <w:rPr>
                <w:rFonts w:hint="eastAsia" w:ascii="Times New Roman" w:hAnsi="Times New Roman" w:eastAsia="仿宋" w:cs="Times New Roman"/>
                <w:color w:val="000000"/>
                <w:spacing w:val="10"/>
                <w:szCs w:val="21"/>
                <w:lang w:eastAsia="zh-CN"/>
              </w:rPr>
            </w:pPr>
            <w:r>
              <w:rPr>
                <w:rFonts w:hint="default" w:ascii="Times New Roman" w:hAnsi="Times New Roman" w:eastAsia="仿宋" w:cs="Times New Roman"/>
                <w:color w:val="000000"/>
                <w:spacing w:val="10"/>
                <w:szCs w:val="21"/>
              </w:rPr>
              <w:t>化学需氧量、悬浮物、氨氮、总磷</w:t>
            </w:r>
            <w:r>
              <w:rPr>
                <w:rFonts w:hint="eastAsia" w:ascii="Times New Roman" w:hAnsi="Times New Roman" w:eastAsia="仿宋" w:cs="Times New Roman"/>
                <w:color w:val="000000"/>
                <w:spacing w:val="10"/>
                <w:szCs w:val="21"/>
                <w:lang w:eastAsia="zh-CN"/>
              </w:rPr>
              <w:t>、总氮</w:t>
            </w:r>
          </w:p>
        </w:tc>
        <w:tc>
          <w:tcPr>
            <w:tcW w:w="1998" w:type="dxa"/>
            <w:noWrap w:val="0"/>
            <w:vAlign w:val="center"/>
          </w:tcPr>
          <w:p>
            <w:pPr>
              <w:jc w:val="center"/>
              <w:rPr>
                <w:rFonts w:hint="eastAsia" w:ascii="Times New Roman" w:hAnsi="Times New Roman" w:eastAsia="仿宋" w:cs="Times New Roman"/>
                <w:spacing w:val="10"/>
                <w:szCs w:val="21"/>
                <w:lang w:eastAsia="zh-CN"/>
              </w:rPr>
            </w:pPr>
            <w:r>
              <w:rPr>
                <w:rFonts w:hint="eastAsia" w:ascii="Times New Roman" w:hAnsi="Times New Roman" w:eastAsia="仿宋" w:cs="Times New Roman"/>
                <w:spacing w:val="10"/>
                <w:szCs w:val="21"/>
                <w:lang w:eastAsia="zh-CN"/>
              </w:rPr>
              <w:t>生活污水经化粪池处理后用于周边农田灌溉</w:t>
            </w:r>
          </w:p>
        </w:tc>
        <w:tc>
          <w:tcPr>
            <w:tcW w:w="1999" w:type="dxa"/>
            <w:noWrap w:val="0"/>
            <w:vAlign w:val="center"/>
          </w:tcPr>
          <w:p>
            <w:pPr>
              <w:jc w:val="center"/>
              <w:rPr>
                <w:rFonts w:hint="default" w:ascii="Times New Roman" w:hAnsi="Times New Roman" w:eastAsia="仿宋" w:cs="Times New Roman"/>
                <w:spacing w:val="10"/>
                <w:szCs w:val="21"/>
              </w:rPr>
            </w:pPr>
            <w:r>
              <w:rPr>
                <w:rFonts w:hint="eastAsia" w:ascii="Times New Roman" w:hAnsi="Times New Roman" w:eastAsia="仿宋" w:cs="Times New Roman"/>
                <w:spacing w:val="10"/>
                <w:szCs w:val="21"/>
                <w:lang w:eastAsia="zh-CN"/>
              </w:rPr>
              <w:t>生活污水经化粪池处理后用于周边农田灌溉</w:t>
            </w:r>
          </w:p>
        </w:tc>
        <w:tc>
          <w:tcPr>
            <w:tcW w:w="1158" w:type="dxa"/>
            <w:noWrap w:val="0"/>
            <w:vAlign w:val="center"/>
          </w:tcPr>
          <w:p>
            <w:pPr>
              <w:jc w:val="center"/>
              <w:rPr>
                <w:rFonts w:hint="default" w:ascii="Times New Roman" w:hAnsi="Times New Roman" w:eastAsia="仿宋" w:cs="Times New Roman"/>
                <w:color w:val="000000"/>
                <w:spacing w:val="10"/>
                <w:szCs w:val="21"/>
                <w:lang w:val="en-US" w:eastAsia="zh-CN"/>
              </w:rPr>
            </w:pPr>
            <w:r>
              <w:rPr>
                <w:rFonts w:hint="eastAsia" w:eastAsia="仿宋" w:cs="Times New Roman"/>
                <w:color w:val="000000"/>
                <w:spacing w:val="10"/>
                <w:szCs w:val="21"/>
                <w:lang w:val="en-US" w:eastAsia="zh-CN"/>
              </w:rPr>
              <w:t>/</w:t>
            </w:r>
          </w:p>
        </w:tc>
      </w:tr>
    </w:tbl>
    <w:p>
      <w:pPr>
        <w:pStyle w:val="8"/>
        <w:rPr>
          <w:rFonts w:hint="default" w:ascii="Times New Roman" w:hAnsi="Times New Roman" w:cs="Times New Roman"/>
          <w:sz w:val="28"/>
          <w:szCs w:val="28"/>
        </w:rPr>
      </w:pPr>
      <w:r>
        <w:rPr>
          <w:rFonts w:hint="default" w:ascii="Times New Roman" w:hAnsi="Times New Roman" w:cs="Times New Roman"/>
          <w:sz w:val="28"/>
          <w:szCs w:val="28"/>
        </w:rPr>
        <w:t>4.1.2废气</w:t>
      </w:r>
    </w:p>
    <w:p>
      <w:pPr>
        <w:keepNext w:val="0"/>
        <w:keepLines w:val="0"/>
        <w:pageBreakBefore w:val="0"/>
        <w:widowControl w:val="0"/>
        <w:kinsoku/>
        <w:wordWrap/>
        <w:overflowPunct/>
        <w:topLinePunct w:val="0"/>
        <w:autoSpaceDE/>
        <w:autoSpaceDN/>
        <w:bidi w:val="0"/>
        <w:adjustRightInd/>
        <w:spacing w:line="500" w:lineRule="exact"/>
        <w:ind w:left="0" w:leftChars="0" w:firstLine="560" w:firstLineChars="200"/>
        <w:textAlignment w:val="auto"/>
        <w:rPr>
          <w:rFonts w:hint="default" w:ascii="Times New Roman" w:hAnsi="Times New Roman" w:eastAsia="仿宋" w:cs="Times New Roman"/>
          <w:b w:val="0"/>
          <w:bCs w:val="0"/>
          <w:color w:val="000000"/>
          <w:kern w:val="0"/>
          <w:sz w:val="28"/>
          <w:szCs w:val="28"/>
          <w:lang w:eastAsia="zh-CN"/>
        </w:rPr>
      </w:pPr>
      <w:r>
        <w:rPr>
          <w:rFonts w:hint="default" w:ascii="Times New Roman" w:hAnsi="Times New Roman" w:eastAsia="仿宋" w:cs="Times New Roman"/>
          <w:b w:val="0"/>
          <w:bCs w:val="0"/>
          <w:color w:val="000000"/>
          <w:kern w:val="0"/>
          <w:sz w:val="28"/>
          <w:szCs w:val="28"/>
          <w:lang w:eastAsia="zh-CN"/>
        </w:rPr>
        <w:t>本项目废气主要发酵废气、仓库废气。</w:t>
      </w:r>
    </w:p>
    <w:p>
      <w:pPr>
        <w:keepNext w:val="0"/>
        <w:keepLines w:val="0"/>
        <w:pageBreakBefore w:val="0"/>
        <w:widowControl w:val="0"/>
        <w:kinsoku/>
        <w:wordWrap/>
        <w:overflowPunct/>
        <w:topLinePunct w:val="0"/>
        <w:autoSpaceDE/>
        <w:autoSpaceDN/>
        <w:bidi w:val="0"/>
        <w:adjustRightInd/>
        <w:snapToGrid w:val="0"/>
        <w:spacing w:line="500" w:lineRule="exact"/>
        <w:ind w:left="0" w:leftChars="0" w:firstLine="560" w:firstLineChars="200"/>
        <w:textAlignment w:val="auto"/>
        <w:rPr>
          <w:rFonts w:hint="default" w:ascii="Times New Roman" w:hAnsi="Times New Roman" w:eastAsia="仿宋" w:cs="Times New Roman"/>
          <w:b w:val="0"/>
          <w:bCs w:val="0"/>
          <w:color w:val="000000"/>
          <w:kern w:val="0"/>
          <w:sz w:val="28"/>
          <w:szCs w:val="28"/>
          <w:lang w:eastAsia="zh-CN"/>
        </w:rPr>
      </w:pPr>
      <w:r>
        <w:rPr>
          <w:rFonts w:hint="default" w:ascii="Times New Roman" w:hAnsi="Times New Roman" w:eastAsia="仿宋" w:cs="Times New Roman"/>
          <w:b w:val="0"/>
          <w:bCs w:val="0"/>
          <w:color w:val="000000"/>
          <w:kern w:val="0"/>
          <w:sz w:val="28"/>
          <w:szCs w:val="28"/>
        </w:rPr>
        <w:t>（1）</w:t>
      </w:r>
      <w:r>
        <w:rPr>
          <w:rFonts w:hint="default" w:ascii="Times New Roman" w:hAnsi="Times New Roman" w:eastAsia="仿宋" w:cs="Times New Roman"/>
          <w:b w:val="0"/>
          <w:bCs w:val="0"/>
          <w:sz w:val="28"/>
          <w:szCs w:val="28"/>
        </w:rPr>
        <w:t>仓库废气</w:t>
      </w:r>
    </w:p>
    <w:p>
      <w:pPr>
        <w:keepNext w:val="0"/>
        <w:keepLines w:val="0"/>
        <w:pageBreakBefore w:val="0"/>
        <w:widowControl w:val="0"/>
        <w:kinsoku/>
        <w:wordWrap/>
        <w:overflowPunct/>
        <w:topLinePunct w:val="0"/>
        <w:autoSpaceDE/>
        <w:autoSpaceDN/>
        <w:bidi w:val="0"/>
        <w:adjustRightInd/>
        <w:snapToGrid w:val="0"/>
        <w:spacing w:line="500" w:lineRule="exact"/>
        <w:ind w:left="0" w:leftChars="0" w:firstLine="560" w:firstLineChars="200"/>
        <w:textAlignment w:val="auto"/>
        <w:rPr>
          <w:rFonts w:hint="default" w:ascii="Times New Roman" w:hAnsi="Times New Roman" w:eastAsia="仿宋" w:cs="Times New Roman"/>
          <w:b w:val="0"/>
          <w:bCs w:val="0"/>
          <w:color w:val="000000"/>
          <w:kern w:val="0"/>
          <w:sz w:val="28"/>
          <w:szCs w:val="28"/>
          <w:lang w:val="en-US" w:eastAsia="zh-CN"/>
        </w:rPr>
      </w:pPr>
      <w:r>
        <w:rPr>
          <w:rFonts w:hint="default" w:ascii="Times New Roman" w:hAnsi="Times New Roman" w:eastAsia="仿宋" w:cs="Times New Roman"/>
          <w:b w:val="0"/>
          <w:bCs w:val="0"/>
          <w:sz w:val="28"/>
          <w:szCs w:val="28"/>
        </w:rPr>
        <w:t>项目原料污泥在原料库有恶臭气体排放，污泥入厂时已经过除臭处置，污泥中恶臭气体主要成份为 NH</w:t>
      </w:r>
      <w:r>
        <w:rPr>
          <w:rFonts w:hint="default" w:ascii="Times New Roman" w:hAnsi="Times New Roman" w:eastAsia="仿宋" w:cs="Times New Roman"/>
          <w:b w:val="0"/>
          <w:bCs w:val="0"/>
          <w:sz w:val="28"/>
          <w:szCs w:val="28"/>
          <w:vertAlign w:val="subscript"/>
        </w:rPr>
        <w:t>3</w:t>
      </w:r>
      <w:r>
        <w:rPr>
          <w:rFonts w:hint="default" w:ascii="Times New Roman" w:hAnsi="Times New Roman" w:eastAsia="仿宋" w:cs="Times New Roman"/>
          <w:b w:val="0"/>
          <w:bCs w:val="0"/>
          <w:sz w:val="28"/>
          <w:szCs w:val="28"/>
        </w:rPr>
        <w:t>、H</w:t>
      </w:r>
      <w:r>
        <w:rPr>
          <w:rFonts w:hint="default" w:ascii="Times New Roman" w:hAnsi="Times New Roman" w:eastAsia="仿宋" w:cs="Times New Roman"/>
          <w:b w:val="0"/>
          <w:bCs w:val="0"/>
          <w:sz w:val="28"/>
          <w:szCs w:val="28"/>
          <w:vertAlign w:val="subscript"/>
        </w:rPr>
        <w:t>2</w:t>
      </w:r>
      <w:r>
        <w:rPr>
          <w:rFonts w:hint="default" w:ascii="Times New Roman" w:hAnsi="Times New Roman" w:eastAsia="仿宋" w:cs="Times New Roman"/>
          <w:b w:val="0"/>
          <w:bCs w:val="0"/>
          <w:sz w:val="28"/>
          <w:szCs w:val="28"/>
        </w:rPr>
        <w:t>S 及恶臭气体，该部分气体无组织排放</w:t>
      </w:r>
      <w:r>
        <w:rPr>
          <w:rFonts w:hint="default" w:ascii="Times New Roman" w:hAnsi="Times New Roman" w:eastAsia="仿宋" w:cs="Times New Roman"/>
          <w:b w:val="0"/>
          <w:bCs w:val="0"/>
          <w:color w:val="000000"/>
          <w:kern w:val="0"/>
          <w:sz w:val="28"/>
          <w:szCs w:val="28"/>
          <w:lang w:val="en-US" w:eastAsia="zh-CN"/>
        </w:rPr>
        <w:t>。</w:t>
      </w:r>
    </w:p>
    <w:p>
      <w:pPr>
        <w:pStyle w:val="14"/>
        <w:keepNext w:val="0"/>
        <w:keepLines w:val="0"/>
        <w:pageBreakBefore w:val="0"/>
        <w:widowControl w:val="0"/>
        <w:numPr>
          <w:ilvl w:val="0"/>
          <w:numId w:val="0"/>
        </w:numPr>
        <w:kinsoku/>
        <w:wordWrap/>
        <w:overflowPunct/>
        <w:topLinePunct w:val="0"/>
        <w:autoSpaceDE/>
        <w:autoSpaceDN/>
        <w:bidi w:val="0"/>
        <w:adjustRightInd/>
        <w:spacing w:line="500" w:lineRule="exact"/>
        <w:ind w:leftChars="200"/>
        <w:textAlignment w:val="auto"/>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（2）发酵废气</w:t>
      </w:r>
    </w:p>
    <w:p>
      <w:pPr>
        <w:keepNext w:val="0"/>
        <w:keepLines w:val="0"/>
        <w:pageBreakBefore w:val="0"/>
        <w:widowControl w:val="0"/>
        <w:numPr>
          <w:ilvl w:val="0"/>
          <w:numId w:val="0"/>
        </w:numPr>
        <w:kinsoku/>
        <w:wordWrap/>
        <w:overflowPunct/>
        <w:topLinePunct w:val="0"/>
        <w:autoSpaceDE/>
        <w:autoSpaceDN/>
        <w:bidi w:val="0"/>
        <w:adjustRightInd/>
        <w:spacing w:line="500" w:lineRule="exact"/>
        <w:ind w:left="0" w:leftChars="0" w:firstLine="560" w:firstLineChars="200"/>
        <w:textAlignment w:val="auto"/>
        <w:rPr>
          <w:rFonts w:hint="default" w:ascii="Times New Roman" w:hAnsi="Times New Roman" w:eastAsia="仿宋" w:cs="Times New Roman"/>
          <w:b w:val="0"/>
          <w:bCs w:val="0"/>
          <w:sz w:val="28"/>
          <w:szCs w:val="28"/>
          <w:lang w:val="en-US" w:eastAsia="zh-CN"/>
        </w:rPr>
      </w:pPr>
      <w:r>
        <w:rPr>
          <w:rFonts w:hint="default" w:ascii="Times New Roman" w:hAnsi="Times New Roman" w:eastAsia="仿宋" w:cs="Times New Roman"/>
          <w:b w:val="0"/>
          <w:bCs w:val="0"/>
          <w:sz w:val="28"/>
          <w:szCs w:val="28"/>
        </w:rPr>
        <w:t>项目发酵车间通过负压抽风的方式，将逸散在车间内的恶臭气体收集后，连接</w:t>
      </w:r>
      <w:r>
        <w:rPr>
          <w:rFonts w:hint="eastAsia" w:ascii="Times New Roman" w:hAnsi="Times New Roman" w:eastAsia="仿宋" w:cs="Times New Roman"/>
          <w:sz w:val="28"/>
          <w:szCs w:val="28"/>
          <w:lang w:eastAsia="zh-CN"/>
        </w:rPr>
        <w:t>生物除臭塔</w:t>
      </w:r>
      <w:r>
        <w:rPr>
          <w:rFonts w:hint="default" w:ascii="Times New Roman" w:hAnsi="Times New Roman" w:eastAsia="仿宋" w:cs="Times New Roman"/>
          <w:b w:val="0"/>
          <w:bCs w:val="0"/>
          <w:sz w:val="28"/>
          <w:szCs w:val="28"/>
        </w:rPr>
        <w:t>处理后15m高1#排气筒排放。</w:t>
      </w:r>
    </w:p>
    <w:bookmarkEnd w:id="101"/>
    <w:bookmarkEnd w:id="102"/>
    <w:bookmarkEnd w:id="103"/>
    <w:bookmarkEnd w:id="104"/>
    <w:p>
      <w:pPr>
        <w:keepNext w:val="0"/>
        <w:keepLines w:val="0"/>
        <w:pageBreakBefore w:val="0"/>
        <w:widowControl w:val="0"/>
        <w:kinsoku/>
        <w:wordWrap/>
        <w:overflowPunct/>
        <w:topLinePunct w:val="0"/>
        <w:autoSpaceDE/>
        <w:autoSpaceDN/>
        <w:bidi w:val="0"/>
        <w:adjustRightInd/>
        <w:snapToGrid w:val="0"/>
        <w:spacing w:line="500" w:lineRule="exact"/>
        <w:ind w:left="0" w:leftChars="0" w:firstLine="560" w:firstLineChars="200"/>
        <w:textAlignment w:val="auto"/>
        <w:rPr>
          <w:rFonts w:hint="default" w:ascii="Times New Roman" w:hAnsi="Times New Roman" w:eastAsia="仿宋" w:cs="Times New Roman"/>
          <w:b w:val="0"/>
          <w:bCs w:val="0"/>
          <w:sz w:val="28"/>
          <w:szCs w:val="28"/>
        </w:rPr>
      </w:pPr>
      <w:bookmarkStart w:id="105" w:name="_Toc13132657"/>
      <w:bookmarkStart w:id="106" w:name="_Toc6820376"/>
      <w:bookmarkStart w:id="107" w:name="_Toc20470783"/>
      <w:r>
        <w:rPr>
          <w:rFonts w:hint="eastAsia" w:ascii="Times New Roman" w:hAnsi="Times New Roman" w:eastAsia="仿宋" w:cs="Times New Roman"/>
          <w:b w:val="0"/>
          <w:bCs w:val="0"/>
          <w:sz w:val="28"/>
          <w:szCs w:val="28"/>
        </w:rPr>
        <w:t>生物除臭塔是具有特殊微生物的填充塔，能够分解臭气成分，喷淋水从塔顶部喷洒，精处理后的废气从装置的上部排出。附着有微生物的填料被填充于塔中部，填料的使用寿命为半永久性。生物除臭塔通过湿度温度调节构造适当的菌群生存及保持生存环境，使筛选出的硝化菌和硫化菌达到高效且稳定去除难降解臭气物质的效果。</w:t>
      </w:r>
    </w:p>
    <w:p>
      <w:pPr>
        <w:pStyle w:val="20"/>
        <w:bidi w:val="0"/>
        <w:rPr>
          <w:rFonts w:hint="default"/>
          <w:lang w:val="en-US" w:eastAsia="zh-CN"/>
        </w:rPr>
      </w:pPr>
      <w:r>
        <w:rPr>
          <w:rFonts w:hint="default"/>
          <w:lang w:val="en-US" w:eastAsia="zh-CN"/>
        </w:rPr>
        <w:t>废气排放及防治措施见表4.1-2。</w:t>
      </w:r>
    </w:p>
    <w:p>
      <w:pPr>
        <w:keepNext w:val="0"/>
        <w:keepLines w:val="0"/>
        <w:pageBreakBefore w:val="0"/>
        <w:widowControl w:val="0"/>
        <w:kinsoku/>
        <w:wordWrap/>
        <w:overflowPunct/>
        <w:topLinePunct w:val="0"/>
        <w:autoSpaceDE/>
        <w:autoSpaceDN/>
        <w:bidi w:val="0"/>
        <w:adjustRightInd/>
        <w:snapToGrid w:val="0"/>
        <w:spacing w:line="500" w:lineRule="exact"/>
        <w:ind w:firstLine="0" w:firstLineChars="0"/>
        <w:jc w:val="center"/>
        <w:textAlignment w:val="auto"/>
        <w:rPr>
          <w:rFonts w:hint="default" w:ascii="Times New Roman" w:hAnsi="Times New Roman" w:eastAsia="仿宋" w:cs="Times New Roman"/>
          <w:b/>
          <w:bCs/>
          <w:spacing w:val="10"/>
          <w:sz w:val="24"/>
          <w:szCs w:val="22"/>
        </w:rPr>
      </w:pPr>
      <w:r>
        <w:rPr>
          <w:rFonts w:hint="default" w:ascii="Times New Roman" w:hAnsi="Times New Roman" w:eastAsia="仿宋" w:cs="Times New Roman"/>
          <w:b/>
          <w:bCs/>
          <w:color w:val="000000"/>
          <w:kern w:val="0"/>
          <w:sz w:val="24"/>
          <w:lang w:bidi="ar"/>
        </w:rPr>
        <w:t>表4.1-</w:t>
      </w:r>
      <w:r>
        <w:rPr>
          <w:rFonts w:hint="default" w:ascii="Times New Roman" w:hAnsi="Times New Roman" w:eastAsia="仿宋" w:cs="Times New Roman"/>
          <w:b/>
          <w:bCs/>
          <w:color w:val="000000"/>
          <w:kern w:val="0"/>
          <w:sz w:val="24"/>
          <w:lang w:val="en-US" w:eastAsia="zh-CN" w:bidi="ar"/>
        </w:rPr>
        <w:t>2</w:t>
      </w:r>
      <w:r>
        <w:rPr>
          <w:rFonts w:hint="default" w:ascii="Times New Roman" w:hAnsi="Times New Roman" w:eastAsia="仿宋" w:cs="Times New Roman"/>
          <w:b/>
          <w:bCs/>
          <w:spacing w:val="10"/>
          <w:sz w:val="24"/>
          <w:szCs w:val="22"/>
        </w:rPr>
        <w:t>废气排放及防治措施</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1"/>
        <w:gridCol w:w="1975"/>
        <w:gridCol w:w="1602"/>
        <w:gridCol w:w="1602"/>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74" w:type="dxa"/>
            <w:vMerge w:val="restart"/>
            <w:noWrap w:val="0"/>
            <w:vAlign w:val="center"/>
          </w:tcPr>
          <w:p>
            <w:pPr>
              <w:jc w:val="center"/>
              <w:rPr>
                <w:rFonts w:hint="eastAsia" w:ascii="Times New Roman" w:hAnsi="Times New Roman" w:eastAsia="仿宋" w:cs="Times New Roman"/>
                <w:sz w:val="21"/>
                <w:szCs w:val="21"/>
                <w:lang w:eastAsia="zh-CN"/>
              </w:rPr>
            </w:pPr>
            <w:r>
              <w:rPr>
                <w:rFonts w:hint="default" w:ascii="Times New Roman" w:hAnsi="Times New Roman" w:eastAsia="仿宋" w:cs="Times New Roman"/>
                <w:sz w:val="21"/>
                <w:szCs w:val="21"/>
              </w:rPr>
              <w:t>生产设施/</w:t>
            </w:r>
          </w:p>
          <w:p>
            <w:pPr>
              <w:jc w:val="center"/>
              <w:rPr>
                <w:rFonts w:hint="eastAsia" w:ascii="Times New Roman" w:hAnsi="Times New Roman" w:eastAsia="仿宋" w:cs="Times New Roman"/>
                <w:sz w:val="21"/>
                <w:szCs w:val="21"/>
                <w:lang w:eastAsia="zh-CN"/>
              </w:rPr>
            </w:pPr>
            <w:r>
              <w:rPr>
                <w:rFonts w:hint="default" w:ascii="Times New Roman" w:hAnsi="Times New Roman" w:eastAsia="仿宋" w:cs="Times New Roman"/>
                <w:sz w:val="21"/>
                <w:szCs w:val="21"/>
              </w:rPr>
              <w:t>排放源</w:t>
            </w:r>
          </w:p>
        </w:tc>
        <w:tc>
          <w:tcPr>
            <w:tcW w:w="2145" w:type="dxa"/>
            <w:vMerge w:val="restart"/>
            <w:noWrap w:val="0"/>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主要污染物</w:t>
            </w:r>
          </w:p>
        </w:tc>
        <w:tc>
          <w:tcPr>
            <w:tcW w:w="3480" w:type="dxa"/>
            <w:gridSpan w:val="2"/>
            <w:noWrap w:val="0"/>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处理设施</w:t>
            </w:r>
          </w:p>
        </w:tc>
        <w:tc>
          <w:tcPr>
            <w:tcW w:w="2236" w:type="dxa"/>
            <w:vMerge w:val="restart"/>
            <w:noWrap w:val="0"/>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74" w:type="dxa"/>
            <w:vMerge w:val="continue"/>
            <w:noWrap w:val="0"/>
            <w:vAlign w:val="center"/>
          </w:tcPr>
          <w:p>
            <w:pPr>
              <w:jc w:val="center"/>
              <w:rPr>
                <w:rFonts w:hint="default" w:ascii="Times New Roman" w:hAnsi="Times New Roman" w:eastAsia="宋体" w:cs="Times New Roman"/>
                <w:sz w:val="21"/>
                <w:szCs w:val="21"/>
              </w:rPr>
            </w:pPr>
          </w:p>
        </w:tc>
        <w:tc>
          <w:tcPr>
            <w:tcW w:w="2145" w:type="dxa"/>
            <w:vMerge w:val="continue"/>
            <w:noWrap w:val="0"/>
            <w:vAlign w:val="center"/>
          </w:tcPr>
          <w:p>
            <w:pPr>
              <w:jc w:val="center"/>
              <w:rPr>
                <w:rFonts w:hint="default" w:ascii="Times New Roman" w:hAnsi="Times New Roman" w:eastAsia="宋体" w:cs="Times New Roman"/>
                <w:sz w:val="21"/>
                <w:szCs w:val="21"/>
              </w:rPr>
            </w:pPr>
          </w:p>
        </w:tc>
        <w:tc>
          <w:tcPr>
            <w:tcW w:w="1740" w:type="dxa"/>
            <w:noWrap w:val="0"/>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环评设计要求</w:t>
            </w:r>
          </w:p>
        </w:tc>
        <w:tc>
          <w:tcPr>
            <w:tcW w:w="1740" w:type="dxa"/>
            <w:noWrap w:val="0"/>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实际建设</w:t>
            </w:r>
          </w:p>
        </w:tc>
        <w:tc>
          <w:tcPr>
            <w:tcW w:w="2236" w:type="dxa"/>
            <w:vMerge w:val="continue"/>
            <w:noWrap w:val="0"/>
            <w:vAlign w:val="center"/>
          </w:tcPr>
          <w:p>
            <w:pPr>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74" w:type="dxa"/>
            <w:noWrap w:val="0"/>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rPr>
              <w:t>发酵废气</w:t>
            </w:r>
          </w:p>
        </w:tc>
        <w:tc>
          <w:tcPr>
            <w:tcW w:w="2145" w:type="dxa"/>
            <w:noWrap w:val="0"/>
            <w:vAlign w:val="center"/>
          </w:tcPr>
          <w:p>
            <w:pPr>
              <w:jc w:val="center"/>
              <w:rPr>
                <w:rFonts w:hint="eastAsia" w:ascii="仿宋" w:hAnsi="仿宋" w:eastAsia="仿宋" w:cs="仿宋"/>
                <w:sz w:val="21"/>
                <w:szCs w:val="21"/>
                <w:lang w:eastAsia="zh-CN"/>
              </w:rPr>
            </w:pPr>
            <w:r>
              <w:rPr>
                <w:rFonts w:hint="eastAsia" w:ascii="仿宋" w:hAnsi="仿宋" w:eastAsia="仿宋" w:cs="仿宋"/>
                <w:sz w:val="21"/>
                <w:szCs w:val="21"/>
                <w:lang w:eastAsia="zh-CN"/>
              </w:rPr>
              <w:t>氨、硫化氢、臭气浓度</w:t>
            </w:r>
          </w:p>
        </w:tc>
        <w:tc>
          <w:tcPr>
            <w:tcW w:w="1740" w:type="dxa"/>
            <w:noWrap w:val="0"/>
            <w:vAlign w:val="center"/>
          </w:tcPr>
          <w:p>
            <w:pPr>
              <w:jc w:val="center"/>
              <w:rPr>
                <w:rFonts w:hint="eastAsia" w:ascii="仿宋" w:hAnsi="仿宋" w:eastAsia="仿宋" w:cs="仿宋"/>
                <w:sz w:val="21"/>
                <w:szCs w:val="21"/>
              </w:rPr>
            </w:pPr>
            <w:r>
              <w:rPr>
                <w:rFonts w:hint="eastAsia" w:ascii="Times New Roman" w:hAnsi="Times New Roman" w:eastAsia="仿宋" w:cs="Times New Roman"/>
                <w:sz w:val="21"/>
                <w:szCs w:val="21"/>
                <w:lang w:eastAsia="zh-CN"/>
              </w:rPr>
              <w:t>生物除臭塔</w:t>
            </w:r>
          </w:p>
        </w:tc>
        <w:tc>
          <w:tcPr>
            <w:tcW w:w="1740" w:type="dxa"/>
            <w:noWrap w:val="0"/>
            <w:vAlign w:val="center"/>
          </w:tcPr>
          <w:p>
            <w:pPr>
              <w:jc w:val="center"/>
              <w:rPr>
                <w:rFonts w:hint="default" w:ascii="Times New Roman" w:hAnsi="Times New Roman" w:eastAsia="仿宋" w:cs="Times New Roman"/>
                <w:color w:val="000000"/>
                <w:kern w:val="0"/>
                <w:sz w:val="21"/>
                <w:szCs w:val="21"/>
              </w:rPr>
            </w:pPr>
            <w:r>
              <w:rPr>
                <w:rFonts w:hint="eastAsia" w:ascii="Times New Roman" w:hAnsi="Times New Roman" w:eastAsia="仿宋" w:cs="Times New Roman"/>
                <w:sz w:val="21"/>
                <w:szCs w:val="21"/>
                <w:lang w:eastAsia="zh-CN"/>
              </w:rPr>
              <w:t>生物除臭塔</w:t>
            </w:r>
          </w:p>
        </w:tc>
        <w:tc>
          <w:tcPr>
            <w:tcW w:w="2236" w:type="dxa"/>
            <w:noWrap w:val="0"/>
            <w:vAlign w:val="center"/>
          </w:tcPr>
          <w:p>
            <w:pPr>
              <w:jc w:val="center"/>
              <w:rPr>
                <w:rFonts w:hint="eastAsia" w:ascii="Times New Roman" w:hAnsi="Times New Roman" w:eastAsia="仿宋" w:cs="Times New Roman"/>
                <w:color w:val="000000"/>
                <w:kern w:val="0"/>
                <w:sz w:val="21"/>
                <w:szCs w:val="21"/>
                <w:lang w:val="en-US" w:eastAsia="zh-CN"/>
              </w:rPr>
            </w:pPr>
            <w:r>
              <w:rPr>
                <w:rFonts w:hint="eastAsia" w:ascii="Times New Roman" w:hAnsi="Times New Roman" w:eastAsia="仿宋" w:cs="Times New Roman"/>
                <w:color w:val="000000"/>
                <w:kern w:val="0"/>
                <w:sz w:val="21"/>
                <w:szCs w:val="21"/>
                <w:lang w:val="en-US" w:eastAsia="zh-CN"/>
              </w:rPr>
              <w:t>15</w:t>
            </w:r>
            <w:r>
              <w:rPr>
                <w:rFonts w:hint="default" w:ascii="Times New Roman" w:hAnsi="Times New Roman" w:eastAsia="仿宋" w:cs="Times New Roman"/>
                <w:color w:val="000000"/>
                <w:kern w:val="0"/>
                <w:sz w:val="21"/>
                <w:szCs w:val="21"/>
              </w:rPr>
              <w:t>m</w:t>
            </w:r>
            <w:r>
              <w:rPr>
                <w:rFonts w:hint="eastAsia" w:ascii="Times New Roman" w:hAnsi="Times New Roman" w:eastAsia="仿宋" w:cs="Times New Roman"/>
                <w:color w:val="000000"/>
                <w:kern w:val="0"/>
                <w:sz w:val="21"/>
                <w:szCs w:val="21"/>
                <w:lang w:val="en-US" w:eastAsia="zh-CN"/>
              </w:rPr>
              <w:t>1#</w:t>
            </w:r>
            <w:r>
              <w:rPr>
                <w:rFonts w:hint="default" w:ascii="Times New Roman" w:hAnsi="Times New Roman" w:eastAsia="仿宋" w:cs="Times New Roman"/>
                <w:color w:val="000000"/>
                <w:kern w:val="0"/>
                <w:sz w:val="21"/>
                <w:szCs w:val="21"/>
              </w:rPr>
              <w:t>排气筒排放</w:t>
            </w:r>
          </w:p>
        </w:tc>
      </w:tr>
    </w:tbl>
    <w:p>
      <w:pPr>
        <w:keepNext w:val="0"/>
        <w:keepLines w:val="0"/>
        <w:pageBreakBefore w:val="0"/>
        <w:widowControl w:val="0"/>
        <w:numPr>
          <w:ilvl w:val="0"/>
          <w:numId w:val="0"/>
        </w:numPr>
        <w:kinsoku/>
        <w:wordWrap/>
        <w:overflowPunct/>
        <w:topLinePunct w:val="0"/>
        <w:autoSpaceDE/>
        <w:autoSpaceDN/>
        <w:bidi w:val="0"/>
        <w:adjustRightInd/>
        <w:spacing w:line="500" w:lineRule="exact"/>
        <w:ind w:left="0" w:leftChars="0" w:firstLine="560" w:firstLineChars="200"/>
        <w:textAlignment w:val="auto"/>
        <w:rPr>
          <w:rFonts w:hint="default" w:ascii="Times New Roman" w:hAnsi="Times New Roman" w:eastAsia="仿宋" w:cs="Times New Roman"/>
          <w:sz w:val="28"/>
          <w:szCs w:val="28"/>
          <w:lang w:eastAsia="zh-CN"/>
        </w:rPr>
      </w:pPr>
      <w:r>
        <w:rPr>
          <w:rFonts w:hint="eastAsia" w:ascii="Times New Roman" w:hAnsi="Times New Roman" w:eastAsia="仿宋" w:cs="Times New Roman"/>
          <w:sz w:val="28"/>
          <w:szCs w:val="28"/>
          <w:lang w:eastAsia="zh-CN"/>
        </w:rPr>
        <w:t>废气处理</w:t>
      </w:r>
      <w:r>
        <w:rPr>
          <w:rFonts w:hint="default" w:ascii="Times New Roman" w:hAnsi="Times New Roman" w:eastAsia="仿宋" w:cs="Times New Roman"/>
          <w:sz w:val="28"/>
          <w:szCs w:val="28"/>
          <w:lang w:eastAsia="zh-CN"/>
        </w:rPr>
        <w:t>工艺流程见图4.1-</w:t>
      </w:r>
      <w:r>
        <w:rPr>
          <w:rFonts w:hint="eastAsia"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lang w:eastAsia="zh-CN"/>
        </w:rPr>
        <w:t>、</w:t>
      </w:r>
      <w:r>
        <w:rPr>
          <w:rFonts w:hint="eastAsia" w:ascii="Times New Roman" w:hAnsi="Times New Roman" w:eastAsia="仿宋" w:cs="Times New Roman"/>
          <w:sz w:val="28"/>
          <w:szCs w:val="28"/>
          <w:lang w:eastAsia="zh-CN"/>
        </w:rPr>
        <w:t>废气处理装置见图</w:t>
      </w:r>
      <w:r>
        <w:rPr>
          <w:rFonts w:hint="default" w:ascii="Times New Roman" w:hAnsi="Times New Roman" w:eastAsia="仿宋" w:cs="Times New Roman"/>
          <w:sz w:val="28"/>
          <w:szCs w:val="28"/>
          <w:lang w:eastAsia="zh-CN"/>
        </w:rPr>
        <w:t>4.1-</w:t>
      </w:r>
      <w:r>
        <w:rPr>
          <w:rFonts w:hint="eastAsia"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lang w:eastAsia="zh-CN"/>
        </w:rPr>
        <w:t>。</w:t>
      </w:r>
    </w:p>
    <w:p>
      <w:pPr>
        <w:pStyle w:val="5"/>
        <w:spacing w:line="500" w:lineRule="exact"/>
        <w:ind w:firstLine="560" w:firstLineChars="200"/>
        <w:jc w:val="center"/>
        <w:rPr>
          <w:rFonts w:hint="default" w:ascii="Times New Roman" w:hAnsi="Times New Roman" w:eastAsia="仿宋" w:cs="Times New Roman"/>
          <w:b/>
          <w:bCs/>
          <w:sz w:val="24"/>
          <w:szCs w:val="24"/>
        </w:rPr>
      </w:pPr>
      <w:r>
        <w:rPr>
          <w:rFonts w:eastAsia="宋体"/>
          <w:sz w:val="28"/>
        </w:rPr>
        <mc:AlternateContent>
          <mc:Choice Requires="wpc">
            <w:drawing>
              <wp:anchor distT="0" distB="0" distL="114300" distR="114300" simplePos="0" relativeHeight="251663360" behindDoc="1" locked="0" layoutInCell="1" allowOverlap="1">
                <wp:simplePos x="0" y="0"/>
                <wp:positionH relativeFrom="column">
                  <wp:posOffset>-495935</wp:posOffset>
                </wp:positionH>
                <wp:positionV relativeFrom="paragraph">
                  <wp:posOffset>10160</wp:posOffset>
                </wp:positionV>
                <wp:extent cx="6226810" cy="1196975"/>
                <wp:effectExtent l="0" t="0" r="0" b="22860"/>
                <wp:wrapTight wrapText="bothSides">
                  <wp:wrapPolygon>
                    <wp:start x="1123" y="3438"/>
                    <wp:lineTo x="1123" y="13063"/>
                    <wp:lineTo x="3833" y="14438"/>
                    <wp:lineTo x="6939" y="14782"/>
                    <wp:lineTo x="6939" y="21314"/>
                    <wp:lineTo x="15661" y="21314"/>
                    <wp:lineTo x="15794" y="14782"/>
                    <wp:lineTo x="17974" y="14438"/>
                    <wp:lineTo x="20684" y="13063"/>
                    <wp:lineTo x="20618" y="3438"/>
                    <wp:lineTo x="1123" y="3438"/>
                  </wp:wrapPolygon>
                </wp:wrapTight>
                <wp:docPr id="8" name="画布 8"/>
                <wp:cNvGraphicFramePr/>
                <a:graphic xmlns:a="http://schemas.openxmlformats.org/drawingml/2006/main">
                  <a:graphicData uri="http://schemas.microsoft.com/office/word/2010/wordprocessingCanvas">
                    <wpc:wpc>
                      <wpc:bg>
                        <a:noFill/>
                      </wpc:bg>
                      <wpc:whole>
                        <a:ln>
                          <a:noFill/>
                        </a:ln>
                      </wpc:whole>
                      <wpg:wgp>
                        <wpg:cNvPr id="33" name="组合 33"/>
                        <wpg:cNvGrpSpPr/>
                        <wpg:grpSpPr>
                          <a:xfrm>
                            <a:off x="380365" y="190500"/>
                            <a:ext cx="5538470" cy="521335"/>
                            <a:chOff x="283" y="283"/>
                            <a:chExt cx="8722" cy="4103"/>
                          </a:xfrm>
                        </wpg:grpSpPr>
                        <wpg:grpSp>
                          <wpg:cNvPr id="32" name="组合 32"/>
                          <wpg:cNvGrpSpPr/>
                          <wpg:grpSpPr>
                            <a:xfrm>
                              <a:off x="283" y="283"/>
                              <a:ext cx="3139" cy="4102"/>
                              <a:chOff x="283" y="283"/>
                              <a:chExt cx="3139" cy="4102"/>
                            </a:xfrm>
                          </wpg:grpSpPr>
                          <wps:wsp>
                            <wps:cNvPr id="1" name="矩形 1"/>
                            <wps:cNvSpPr/>
                            <wps:spPr>
                              <a:xfrm>
                                <a:off x="283" y="283"/>
                                <a:ext cx="2409" cy="410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2"/>
                                      <w:sz w:val="21"/>
                                      <w:szCs w:val="21"/>
                                    </w:rPr>
                                  </w:pPr>
                                  <w:r>
                                    <w:rPr>
                                      <w:rFonts w:hint="eastAsia" w:ascii="仿宋" w:hAnsi="仿宋" w:eastAsia="仿宋" w:cs="仿宋"/>
                                      <w:color w:val="000000"/>
                                      <w:kern w:val="2"/>
                                      <w:sz w:val="21"/>
                                      <w:szCs w:val="21"/>
                                      <w:lang w:eastAsia="zh-CN"/>
                                    </w:rPr>
                                    <w:t>发酵废气</w:t>
                                  </w:r>
                                </w:p>
                              </w:txbxContent>
                            </wps:txbx>
                            <wps:bodyPr lIns="0" tIns="0" rIns="0" bIns="0" anchor="ctr" anchorCtr="0" upright="1"/>
                          </wps:wsp>
                          <wps:wsp>
                            <wps:cNvPr id="2" name="直接箭头连接符 2"/>
                            <wps:cNvCnPr/>
                            <wps:spPr>
                              <a:xfrm>
                                <a:off x="2674" y="2333"/>
                                <a:ext cx="748" cy="11"/>
                              </a:xfrm>
                              <a:prstGeom prst="straightConnector1">
                                <a:avLst/>
                              </a:prstGeom>
                              <a:ln w="6350" cap="flat" cmpd="sng">
                                <a:solidFill>
                                  <a:srgbClr val="000000"/>
                                </a:solidFill>
                                <a:prstDash val="solid"/>
                                <a:miter/>
                                <a:headEnd type="none" w="med" len="med"/>
                                <a:tailEnd type="arrow" w="med" len="med"/>
                              </a:ln>
                              <a:effectLst/>
                            </wps:spPr>
                            <wps:bodyPr/>
                          </wps:wsp>
                        </wpg:grpSp>
                        <wps:wsp>
                          <wps:cNvPr id="3" name="矩形 3"/>
                          <wps:cNvSpPr/>
                          <wps:spPr>
                            <a:xfrm>
                              <a:off x="6597" y="290"/>
                              <a:ext cx="2409" cy="409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2"/>
                                    <w:sz w:val="21"/>
                                    <w:szCs w:val="21"/>
                                    <w:lang w:val="en-US" w:eastAsia="zh-CN"/>
                                  </w:rPr>
                                </w:pPr>
                                <w:r>
                                  <w:rPr>
                                    <w:rFonts w:hint="eastAsia" w:ascii="仿宋" w:hAnsi="仿宋" w:eastAsia="仿宋" w:cs="仿宋"/>
                                    <w:color w:val="000000"/>
                                    <w:kern w:val="2"/>
                                    <w:sz w:val="21"/>
                                    <w:szCs w:val="21"/>
                                    <w:lang w:val="en-US" w:eastAsia="zh-CN"/>
                                  </w:rPr>
                                  <w:t>15m1#排气筒排放</w:t>
                                </w:r>
                              </w:p>
                            </w:txbxContent>
                          </wps:txbx>
                          <wps:bodyPr lIns="0" tIns="0" rIns="0" bIns="0" anchor="ctr" anchorCtr="0" upright="1"/>
                        </wps:wsp>
                        <wps:wsp>
                          <wps:cNvPr id="4" name="矩形 4"/>
                          <wps:cNvSpPr/>
                          <wps:spPr>
                            <a:xfrm>
                              <a:off x="3422" y="283"/>
                              <a:ext cx="2409" cy="410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仿宋" w:hAnsi="仿宋" w:eastAsia="仿宋" w:cs="仿宋"/>
                                    <w:color w:val="000000"/>
                                    <w:kern w:val="2"/>
                                    <w:sz w:val="21"/>
                                    <w:szCs w:val="21"/>
                                    <w:lang w:eastAsia="zh-CN"/>
                                  </w:rPr>
                                </w:pPr>
                                <w:r>
                                  <w:rPr>
                                    <w:rFonts w:hint="eastAsia" w:ascii="仿宋" w:hAnsi="仿宋" w:eastAsia="仿宋" w:cs="仿宋"/>
                                    <w:color w:val="000000"/>
                                    <w:kern w:val="2"/>
                                    <w:sz w:val="21"/>
                                    <w:szCs w:val="21"/>
                                    <w:lang w:eastAsia="zh-CN"/>
                                  </w:rPr>
                                  <w:t>生物除臭塔</w:t>
                                </w:r>
                              </w:p>
                            </w:txbxContent>
                          </wps:txbx>
                          <wps:bodyPr lIns="0" tIns="0" rIns="0" bIns="0" anchor="ctr" anchorCtr="0" upright="1"/>
                        </wps:wsp>
                        <wps:wsp>
                          <wps:cNvPr id="5" name="直接箭头连接符 5"/>
                          <wps:cNvCnPr/>
                          <wps:spPr>
                            <a:xfrm>
                              <a:off x="5863" y="2343"/>
                              <a:ext cx="748" cy="11"/>
                            </a:xfrm>
                            <a:prstGeom prst="straightConnector1">
                              <a:avLst/>
                            </a:prstGeom>
                            <a:ln w="6350" cap="flat" cmpd="sng">
                              <a:solidFill>
                                <a:srgbClr val="000000"/>
                              </a:solidFill>
                              <a:prstDash val="solid"/>
                              <a:miter/>
                              <a:headEnd type="none" w="med" len="med"/>
                              <a:tailEnd type="arrow" w="med" len="med"/>
                            </a:ln>
                            <a:effectLst/>
                          </wps:spPr>
                          <wps:bodyPr/>
                        </wps:wsp>
                      </wpg:wgp>
                      <wps:wsp>
                        <wps:cNvPr id="49" name="文本框 49"/>
                        <wps:cNvSpPr txBox="1"/>
                        <wps:spPr>
                          <a:xfrm>
                            <a:off x="2028825" y="824230"/>
                            <a:ext cx="2461260" cy="3384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z w:val="24"/>
                                  <w:szCs w:val="24"/>
                                </w:rPr>
                                <w:t>图4.1-</w:t>
                              </w:r>
                              <w:r>
                                <w:rPr>
                                  <w:rFonts w:hint="eastAsia" w:ascii="Times New Roman" w:hAnsi="Times New Roman" w:eastAsia="仿宋" w:cs="Times New Roman"/>
                                  <w:b/>
                                  <w:bCs/>
                                  <w:sz w:val="24"/>
                                  <w:szCs w:val="24"/>
                                  <w:lang w:val="en-US" w:eastAsia="zh-CN"/>
                                </w:rPr>
                                <w:t>1废气处置</w:t>
                              </w:r>
                              <w:r>
                                <w:rPr>
                                  <w:rFonts w:hint="default" w:ascii="Times New Roman" w:hAnsi="Times New Roman" w:eastAsia="仿宋" w:cs="Times New Roman"/>
                                  <w:b/>
                                  <w:bCs/>
                                  <w:sz w:val="24"/>
                                  <w:szCs w:val="24"/>
                                </w:rPr>
                                <w:t>工艺流程图</w:t>
                              </w:r>
                            </w:p>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anchor>
            </w:drawing>
          </mc:Choice>
          <mc:Fallback>
            <w:pict>
              <v:group id="_x0000_s1026" o:spid="_x0000_s1026" o:spt="203" style="position:absolute;left:0pt;margin-left:-39.05pt;margin-top:0.8pt;height:94.25pt;width:490.3pt;mso-wrap-distance-left:9pt;mso-wrap-distance-right:9pt;z-index:-251653120;mso-width-relative:page;mso-height-relative:page;" coordsize="6226810,1196975" wrapcoords="1123 3438 1123 13063 3833 14438 6939 14782 6939 21314 15661 21314 15794 14782 17974 14438 20684 13063 20618 3438 1123 3438" editas="canvas" o:gfxdata="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">
                <o:lock v:ext="edit" aspectratio="f"/>
                <v:shape id="_x0000_s1026" o:spid="_x0000_s1026" style="position:absolute;left:0;top:0;height:1196975;width:6226810;" filled="f" stroked="f" coordsize="21600,21600" o:gfxdata="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">
                  <v:fill on="f" focussize="0,0"/>
                  <v:stroke on="f"/>
                  <v:imagedata o:title=""/>
                  <o:lock v:ext="edit" aspectratio="f"/>
                </v:shape>
                <v:group id="_x0000_s1026" o:spid="_x0000_s1026" o:spt="203" style="position:absolute;left:380365;top:190500;height:521335;width:5538470;" coordorigin="283,283" coordsize="8722,4103" o:gfxdata="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">
                  <o:lock v:ext="edit" aspectratio="f"/>
                  <v:group id="_x0000_s1026" o:spid="_x0000_s1026" o:spt="203" style="position:absolute;left:283;top:283;height:4102;width:3139;" coordorigin="283,283" coordsize="3139,4102"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rect id="_x0000_s1026" o:spid="_x0000_s1026" o:spt="1" style="position:absolute;left:283;top:283;height:4103;width:2409;v-text-anchor:middle;" fillcolor="#FFFFFF" filled="t" stroked="t" coordsize="21600,21600" o:gfxdata="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VF9xm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2"/>
                                <w:sz w:val="21"/>
                                <w:szCs w:val="21"/>
                              </w:rPr>
                            </w:pPr>
                            <w:r>
                              <w:rPr>
                                <w:rFonts w:hint="eastAsia" w:ascii="仿宋" w:hAnsi="仿宋" w:eastAsia="仿宋" w:cs="仿宋"/>
                                <w:color w:val="000000"/>
                                <w:kern w:val="2"/>
                                <w:sz w:val="21"/>
                                <w:szCs w:val="21"/>
                                <w:lang w:eastAsia="zh-CN"/>
                              </w:rPr>
                              <w:t>发酵废气</w:t>
                            </w:r>
                          </w:p>
                        </w:txbxContent>
                      </v:textbox>
                    </v:rect>
                    <v:shape id="_x0000_s1026" o:spid="_x0000_s1026" o:spt="32" type="#_x0000_t32" style="position:absolute;left:2674;top:2333;height:11;width:748;" filled="f" stroked="t" coordsize="21600,21600" o:gfxdata="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n7LvQAA&#10;ANo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group>
                  <v:rect id="_x0000_s1026" o:spid="_x0000_s1026" o:spt="1" style="position:absolute;left:6597;top:290;height:4096;width:2409;v-text-anchor:middle;" fillcolor="#FFFFFF" filled="t" stroked="t" coordsize="21600,21600" o:gfxdata="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vM9b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kern w:val="2"/>
                              <w:sz w:val="21"/>
                              <w:szCs w:val="21"/>
                              <w:lang w:val="en-US" w:eastAsia="zh-CN"/>
                            </w:rPr>
                          </w:pPr>
                          <w:r>
                            <w:rPr>
                              <w:rFonts w:hint="eastAsia" w:ascii="仿宋" w:hAnsi="仿宋" w:eastAsia="仿宋" w:cs="仿宋"/>
                              <w:color w:val="000000"/>
                              <w:kern w:val="2"/>
                              <w:sz w:val="21"/>
                              <w:szCs w:val="21"/>
                              <w:lang w:val="en-US" w:eastAsia="zh-CN"/>
                            </w:rPr>
                            <w:t>15m1#排气筒排放</w:t>
                          </w:r>
                        </w:p>
                      </w:txbxContent>
                    </v:textbox>
                  </v:rect>
                  <v:rect id="_x0000_s1026" o:spid="_x0000_s1026" o:spt="1" style="position:absolute;left:3422;top:283;height:4103;width:2409;v-text-anchor:middle;" fillcolor="#FFFFFF" filled="t" stroked="t" coordsize="21600,21600" o:gfxdata="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TJUgb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pPr>
                            <w:jc w:val="center"/>
                            <w:rPr>
                              <w:rFonts w:hint="eastAsia" w:ascii="仿宋" w:hAnsi="仿宋" w:eastAsia="仿宋" w:cs="仿宋"/>
                              <w:color w:val="000000"/>
                              <w:kern w:val="2"/>
                              <w:sz w:val="21"/>
                              <w:szCs w:val="21"/>
                              <w:lang w:eastAsia="zh-CN"/>
                            </w:rPr>
                          </w:pPr>
                          <w:r>
                            <w:rPr>
                              <w:rFonts w:hint="eastAsia" w:ascii="仿宋" w:hAnsi="仿宋" w:eastAsia="仿宋" w:cs="仿宋"/>
                              <w:color w:val="000000"/>
                              <w:kern w:val="2"/>
                              <w:sz w:val="21"/>
                              <w:szCs w:val="21"/>
                              <w:lang w:eastAsia="zh-CN"/>
                            </w:rPr>
                            <w:t>生物除臭塔</w:t>
                          </w:r>
                        </w:p>
                      </w:txbxContent>
                    </v:textbox>
                  </v:rect>
                  <v:shape id="_x0000_s1026" o:spid="_x0000_s1026" o:spt="32" type="#_x0000_t32" style="position:absolute;left:5863;top:2343;height:11;width:748;" filled="f" stroked="t" coordsize="21600,21600" o:gfxdata="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fmv7sAAADa&#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group>
                <v:shape id="_x0000_s1026" o:spid="_x0000_s1026" o:spt="202" type="#_x0000_t202" style="position:absolute;left:2028825;top:824230;height:338455;width:2461260;v-text-anchor:middle;" fillcolor="#FFFFFF [3201]" filled="t" stroked="f" coordsize="21600,21600" o:gfxdata="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ykkXnV&#10;AAAACQEAAA8AAAAAAAAAAQAgAAAAIgAAAGRycy9kb3ducmV2LnhtbFBLAQIUABQAAAAIAIdO4kCB&#10;RK+mXAIAAJ4EAAAOAAAAAAAAAAEAIAAAACQBAABkcnMvZTJvRG9jLnhtbFBLBQYAAAAABgAGAFkB&#10;AADyBQAAAAA=&#10;">
                  <v:fill on="t" focussize="0,0"/>
                  <v:stroke on="f" weight="0.5pt"/>
                  <v:imagedata o:title=""/>
                  <o:lock v:ext="edit" aspectratio="f"/>
                  <v:textbox>
                    <w:txbxContent>
                      <w:p>
                        <w:pPr>
                          <w:pStyle w:val="5"/>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z w:val="24"/>
                            <w:szCs w:val="24"/>
                          </w:rPr>
                          <w:t>图4.1-</w:t>
                        </w:r>
                        <w:r>
                          <w:rPr>
                            <w:rFonts w:hint="eastAsia" w:ascii="Times New Roman" w:hAnsi="Times New Roman" w:eastAsia="仿宋" w:cs="Times New Roman"/>
                            <w:b/>
                            <w:bCs/>
                            <w:sz w:val="24"/>
                            <w:szCs w:val="24"/>
                            <w:lang w:val="en-US" w:eastAsia="zh-CN"/>
                          </w:rPr>
                          <w:t>1废气处置</w:t>
                        </w:r>
                        <w:r>
                          <w:rPr>
                            <w:rFonts w:hint="default" w:ascii="Times New Roman" w:hAnsi="Times New Roman" w:eastAsia="仿宋" w:cs="Times New Roman"/>
                            <w:b/>
                            <w:bCs/>
                            <w:sz w:val="24"/>
                            <w:szCs w:val="24"/>
                          </w:rPr>
                          <w:t>工艺流程图</w:t>
                        </w:r>
                      </w:p>
                      <w:p/>
                    </w:txbxContent>
                  </v:textbox>
                </v:shape>
                <w10:wrap type="tight"/>
              </v:group>
            </w:pict>
          </mc:Fallback>
        </mc:AlternateContent>
      </w:r>
    </w:p>
    <w:tbl>
      <w:tblPr>
        <w:tblStyle w:val="17"/>
        <w:tblW w:w="47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15" w:type="dxa"/>
            <w:noWrap w:val="0"/>
            <w:vAlign w:val="center"/>
          </w:tcPr>
          <w:p>
            <w:pPr>
              <w:bidi w:val="0"/>
              <w:jc w:val="center"/>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inline distT="0" distB="0" distL="114300" distR="114300">
                  <wp:extent cx="4173855" cy="5812155"/>
                  <wp:effectExtent l="0" t="0" r="17145" b="17145"/>
                  <wp:docPr id="19" name="图片 19" descr="0527a1ccce569450eee7a706145e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527a1ccce569450eee7a706145eddf"/>
                          <pic:cNvPicPr>
                            <a:picLocks noChangeAspect="1"/>
                          </pic:cNvPicPr>
                        </pic:nvPicPr>
                        <pic:blipFill>
                          <a:blip r:embed="rId25"/>
                          <a:stretch>
                            <a:fillRect/>
                          </a:stretch>
                        </pic:blipFill>
                        <pic:spPr>
                          <a:xfrm>
                            <a:off x="0" y="0"/>
                            <a:ext cx="4173855" cy="5812155"/>
                          </a:xfrm>
                          <a:prstGeom prst="rect">
                            <a:avLst/>
                          </a:prstGeom>
                        </pic:spPr>
                      </pic:pic>
                    </a:graphicData>
                  </a:graphic>
                </wp:inline>
              </w:drawing>
            </w:r>
          </w:p>
        </w:tc>
      </w:tr>
    </w:tbl>
    <w:p>
      <w:pPr>
        <w:pStyle w:val="5"/>
        <w:keepNext w:val="0"/>
        <w:keepLines w:val="0"/>
        <w:pageBreakBefore w:val="0"/>
        <w:widowControl w:val="0"/>
        <w:kinsoku/>
        <w:wordWrap/>
        <w:overflowPunct/>
        <w:topLinePunct w:val="0"/>
        <w:autoSpaceDE w:val="0"/>
        <w:autoSpaceDN w:val="0"/>
        <w:bidi w:val="0"/>
        <w:adjustRightInd w:val="0"/>
        <w:snapToGrid/>
        <w:spacing w:line="500" w:lineRule="exact"/>
        <w:ind w:firstLine="0" w:firstLineChars="0"/>
        <w:jc w:val="center"/>
        <w:textAlignment w:val="auto"/>
        <w:rPr>
          <w:rFonts w:hint="default" w:ascii="Times New Roman" w:hAnsi="Times New Roman" w:eastAsia="仿宋" w:cs="Times New Roman"/>
          <w:b/>
          <w:bCs/>
          <w:lang w:eastAsia="zh-CN" w:bidi="ar"/>
        </w:rPr>
      </w:pPr>
      <w:r>
        <w:rPr>
          <w:rFonts w:hint="default" w:ascii="Times New Roman" w:hAnsi="Times New Roman" w:eastAsia="仿宋" w:cs="Times New Roman"/>
          <w:b/>
          <w:bCs/>
          <w:lang w:bidi="ar"/>
        </w:rPr>
        <w:t>图4.1-</w:t>
      </w:r>
      <w:r>
        <w:rPr>
          <w:rFonts w:hint="eastAsia" w:ascii="Times New Roman" w:hAnsi="Times New Roman" w:eastAsia="仿宋" w:cs="Times New Roman"/>
          <w:b/>
          <w:bCs/>
          <w:lang w:val="en-US" w:eastAsia="zh-CN" w:bidi="ar"/>
        </w:rPr>
        <w:t>2项目</w:t>
      </w:r>
      <w:r>
        <w:rPr>
          <w:rFonts w:hint="eastAsia" w:ascii="Times New Roman" w:hAnsi="Times New Roman" w:eastAsia="仿宋" w:cs="Times New Roman"/>
          <w:b/>
          <w:bCs/>
          <w:lang w:eastAsia="zh-CN" w:bidi="ar"/>
        </w:rPr>
        <w:t>废气</w:t>
      </w:r>
      <w:r>
        <w:rPr>
          <w:rFonts w:hint="default" w:ascii="Times New Roman" w:hAnsi="Times New Roman" w:eastAsia="仿宋" w:cs="Times New Roman"/>
          <w:b/>
          <w:bCs/>
          <w:lang w:eastAsia="zh-CN" w:bidi="ar"/>
        </w:rPr>
        <w:t>处理设施</w:t>
      </w:r>
    </w:p>
    <w:p>
      <w:pPr>
        <w:pStyle w:val="8"/>
        <w:rPr>
          <w:rFonts w:hint="default" w:ascii="Times New Roman" w:hAnsi="Times New Roman" w:cs="Times New Roman"/>
          <w:sz w:val="28"/>
          <w:szCs w:val="28"/>
        </w:rPr>
      </w:pPr>
      <w:r>
        <w:rPr>
          <w:rFonts w:hint="default" w:ascii="Times New Roman" w:hAnsi="Times New Roman" w:cs="Times New Roman"/>
          <w:sz w:val="28"/>
          <w:szCs w:val="28"/>
        </w:rPr>
        <w:t>4.1.3噪声</w:t>
      </w:r>
      <w:bookmarkEnd w:id="105"/>
      <w:bookmarkEnd w:id="106"/>
      <w:bookmarkEnd w:id="107"/>
    </w:p>
    <w:p>
      <w:pPr>
        <w:pStyle w:val="25"/>
        <w:spacing w:line="500" w:lineRule="exact"/>
        <w:ind w:firstLine="560" w:firstLineChars="200"/>
        <w:jc w:val="left"/>
        <w:rPr>
          <w:rFonts w:hint="eastAsia" w:eastAsia="仿宋"/>
          <w:lang w:eastAsia="zh-CN"/>
        </w:rPr>
      </w:pPr>
      <w:r>
        <w:rPr>
          <w:rFonts w:hint="default" w:ascii="Times New Roman" w:hAnsi="Times New Roman" w:eastAsia="仿宋" w:cs="Times New Roman"/>
          <w:kern w:val="2"/>
          <w:szCs w:val="28"/>
        </w:rPr>
        <w:t>项目</w:t>
      </w:r>
      <w:r>
        <w:rPr>
          <w:rFonts w:hint="default" w:hAnsi="宋体"/>
          <w:kern w:val="0"/>
          <w:szCs w:val="21"/>
          <w:lang w:eastAsia="zh-CN"/>
        </w:rPr>
        <w:t>噪声主要来于</w:t>
      </w:r>
      <w:r>
        <w:rPr>
          <w:rFonts w:hint="eastAsia" w:hAnsi="宋体"/>
          <w:kern w:val="0"/>
          <w:szCs w:val="21"/>
          <w:lang w:eastAsia="zh-CN"/>
        </w:rPr>
        <w:t>翻耙机</w:t>
      </w:r>
      <w:r>
        <w:rPr>
          <w:rFonts w:hint="default" w:hAnsi="宋体"/>
          <w:kern w:val="0"/>
          <w:szCs w:val="21"/>
          <w:lang w:eastAsia="zh-CN"/>
        </w:rPr>
        <w:t>、风机等</w:t>
      </w:r>
      <w:r>
        <w:rPr>
          <w:rFonts w:hint="eastAsia" w:hAnsi="宋体"/>
          <w:kern w:val="0"/>
          <w:szCs w:val="21"/>
          <w:lang w:eastAsia="zh-CN"/>
        </w:rPr>
        <w:t>，在设计</w:t>
      </w:r>
      <w:r>
        <w:rPr>
          <w:rFonts w:hint="eastAsia"/>
          <w:lang w:eastAsia="zh-CN"/>
        </w:rPr>
        <w:t>和设备采购阶段，选用低噪声设备，</w:t>
      </w:r>
      <w:r>
        <w:rPr>
          <w:rFonts w:hint="eastAsia" w:hAnsi="宋体"/>
          <w:kern w:val="0"/>
          <w:szCs w:val="21"/>
          <w:lang w:eastAsia="zh-CN"/>
        </w:rPr>
        <w:t>通过合理布局，厂界隔声等措施</w:t>
      </w:r>
      <w:r>
        <w:rPr>
          <w:rFonts w:eastAsia="仿宋"/>
          <w:kern w:val="2"/>
          <w:szCs w:val="28"/>
        </w:rPr>
        <w:t>减少噪声对厂界周边的影响</w:t>
      </w:r>
      <w:r>
        <w:rPr>
          <w:rFonts w:hint="eastAsia" w:eastAsia="仿宋"/>
          <w:kern w:val="2"/>
          <w:szCs w:val="28"/>
          <w:lang w:eastAsia="zh-CN"/>
        </w:rPr>
        <w:t>。</w:t>
      </w:r>
    </w:p>
    <w:p>
      <w:pPr>
        <w:pStyle w:val="8"/>
        <w:rPr>
          <w:rFonts w:hint="default" w:ascii="Times New Roman" w:hAnsi="Times New Roman" w:cs="Times New Roman"/>
          <w:sz w:val="28"/>
          <w:szCs w:val="28"/>
        </w:rPr>
      </w:pPr>
      <w:bookmarkStart w:id="108" w:name="_Toc29691"/>
      <w:bookmarkStart w:id="109" w:name="_Toc24709"/>
      <w:bookmarkStart w:id="110" w:name="_Toc7870"/>
      <w:bookmarkStart w:id="111" w:name="_Toc6820381"/>
      <w:bookmarkStart w:id="112" w:name="_Toc13132662"/>
      <w:bookmarkStart w:id="113" w:name="_Toc20470788"/>
      <w:r>
        <w:rPr>
          <w:rFonts w:hint="default" w:ascii="Times New Roman" w:hAnsi="Times New Roman" w:cs="Times New Roman"/>
          <w:sz w:val="28"/>
          <w:szCs w:val="28"/>
        </w:rPr>
        <w:t>4.1.4固（液）废物</w:t>
      </w:r>
    </w:p>
    <w:p>
      <w:pPr>
        <w:spacing w:line="500" w:lineRule="exact"/>
        <w:ind w:firstLine="560" w:firstLineChars="200"/>
        <w:rPr>
          <w:rFonts w:hint="default" w:ascii="Times New Roman" w:hAnsi="Times New Roman" w:eastAsia="仿宋" w:cs="Times New Roman"/>
          <w:sz w:val="28"/>
          <w:szCs w:val="28"/>
        </w:rPr>
      </w:pPr>
      <w:bookmarkStart w:id="114" w:name="_Toc2155_WPSOffice_Level3"/>
      <w:r>
        <w:rPr>
          <w:rFonts w:hint="eastAsia" w:eastAsia="仿宋" w:cs="Times New Roman"/>
          <w:sz w:val="28"/>
          <w:szCs w:val="28"/>
          <w:lang w:eastAsia="zh-CN"/>
        </w:rPr>
        <w:t>本项目固废仓库</w:t>
      </w:r>
      <w:r>
        <w:rPr>
          <w:rFonts w:hint="eastAsia" w:eastAsia="仿宋" w:cs="Times New Roman"/>
          <w:sz w:val="28"/>
          <w:szCs w:val="28"/>
          <w:lang w:val="en-US" w:eastAsia="zh-CN"/>
        </w:rPr>
        <w:t>70平方米，满足存储要求，</w:t>
      </w:r>
      <w:r>
        <w:rPr>
          <w:rFonts w:hint="default" w:ascii="Times New Roman" w:hAnsi="Times New Roman" w:eastAsia="仿宋" w:cs="Times New Roman"/>
          <w:sz w:val="28"/>
          <w:szCs w:val="28"/>
        </w:rPr>
        <w:t>项目产生的固废主要为生活垃圾</w:t>
      </w:r>
      <w:r>
        <w:rPr>
          <w:rFonts w:hint="eastAsia" w:eastAsia="仿宋" w:cs="Times New Roman"/>
          <w:sz w:val="28"/>
          <w:szCs w:val="28"/>
          <w:lang w:eastAsia="zh-CN"/>
        </w:rPr>
        <w:t>、废包装材料，</w:t>
      </w:r>
      <w:r>
        <w:rPr>
          <w:rFonts w:hint="default" w:ascii="Times New Roman" w:hAnsi="Times New Roman" w:eastAsia="仿宋" w:cs="Times New Roman"/>
          <w:sz w:val="28"/>
          <w:szCs w:val="28"/>
        </w:rPr>
        <w:t>固废产生及处置情况见表4.</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w:t>
      </w:r>
    </w:p>
    <w:p>
      <w:pPr>
        <w:spacing w:line="500" w:lineRule="exact"/>
        <w:jc w:val="center"/>
        <w:rPr>
          <w:rFonts w:hint="default" w:ascii="Times New Roman" w:hAnsi="Times New Roman" w:eastAsia="仿宋" w:cs="Times New Roman"/>
          <w:b/>
          <w:bCs/>
          <w:spacing w:val="10"/>
          <w:sz w:val="24"/>
          <w:szCs w:val="22"/>
        </w:rPr>
      </w:pPr>
      <w:r>
        <w:rPr>
          <w:rFonts w:hint="eastAsia" w:eastAsia="仿宋" w:cs="Times New Roman"/>
          <w:b/>
          <w:bCs/>
          <w:spacing w:val="10"/>
          <w:sz w:val="24"/>
          <w:szCs w:val="22"/>
          <w:lang w:val="en-US" w:eastAsia="zh-CN"/>
        </w:rPr>
        <w:t xml:space="preserve"> </w:t>
      </w:r>
      <w:r>
        <w:rPr>
          <w:rFonts w:hint="default" w:ascii="Times New Roman" w:hAnsi="Times New Roman" w:eastAsia="仿宋" w:cs="Times New Roman"/>
          <w:b/>
          <w:bCs/>
          <w:spacing w:val="10"/>
          <w:sz w:val="24"/>
          <w:szCs w:val="22"/>
        </w:rPr>
        <w:t>表4</w:t>
      </w:r>
      <w:r>
        <w:rPr>
          <w:rFonts w:hint="default" w:ascii="Times New Roman" w:hAnsi="Times New Roman" w:eastAsia="仿宋" w:cs="Times New Roman"/>
          <w:b/>
          <w:bCs/>
          <w:spacing w:val="10"/>
          <w:sz w:val="24"/>
          <w:szCs w:val="22"/>
          <w:lang w:val="en-US" w:eastAsia="zh-CN"/>
        </w:rPr>
        <w:t>.1</w:t>
      </w:r>
      <w:r>
        <w:rPr>
          <w:rFonts w:hint="default" w:ascii="Times New Roman" w:hAnsi="Times New Roman" w:eastAsia="仿宋" w:cs="Times New Roman"/>
          <w:b/>
          <w:bCs/>
          <w:spacing w:val="10"/>
          <w:sz w:val="24"/>
          <w:szCs w:val="22"/>
        </w:rPr>
        <w:t>-</w:t>
      </w:r>
      <w:r>
        <w:rPr>
          <w:rFonts w:hint="eastAsia" w:eastAsia="仿宋" w:cs="Times New Roman"/>
          <w:b/>
          <w:bCs/>
          <w:spacing w:val="10"/>
          <w:sz w:val="24"/>
          <w:szCs w:val="22"/>
          <w:lang w:val="en-US" w:eastAsia="zh-CN"/>
        </w:rPr>
        <w:t>3</w:t>
      </w:r>
      <w:r>
        <w:rPr>
          <w:rFonts w:hint="default" w:ascii="Times New Roman" w:hAnsi="Times New Roman" w:eastAsia="仿宋" w:cs="Times New Roman"/>
          <w:b/>
          <w:bCs/>
          <w:spacing w:val="10"/>
          <w:sz w:val="24"/>
          <w:szCs w:val="22"/>
        </w:rPr>
        <w:t>固废产生情况一览表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804"/>
        <w:gridCol w:w="915"/>
        <w:gridCol w:w="1004"/>
        <w:gridCol w:w="633"/>
        <w:gridCol w:w="895"/>
        <w:gridCol w:w="872"/>
        <w:gridCol w:w="872"/>
        <w:gridCol w:w="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noWrap w:val="0"/>
            <w:vAlign w:val="center"/>
          </w:tcPr>
          <w:p>
            <w:pPr>
              <w:pStyle w:val="9"/>
              <w:jc w:val="center"/>
              <w:outlineLvl w:val="4"/>
              <w:rPr>
                <w:rFonts w:hint="default" w:ascii="Times New Roman" w:hAnsi="Times New Roman" w:eastAsia="仿宋" w:cs="Times New Roman"/>
                <w:szCs w:val="21"/>
              </w:rPr>
            </w:pPr>
            <w:r>
              <w:rPr>
                <w:rFonts w:hint="default" w:ascii="Times New Roman" w:hAnsi="Times New Roman" w:eastAsia="仿宋" w:cs="Times New Roman"/>
                <w:szCs w:val="21"/>
              </w:rPr>
              <w:t>序号</w:t>
            </w:r>
          </w:p>
        </w:tc>
        <w:tc>
          <w:tcPr>
            <w:tcW w:w="1944" w:type="dxa"/>
            <w:noWrap w:val="0"/>
            <w:vAlign w:val="center"/>
          </w:tcPr>
          <w:p>
            <w:pPr>
              <w:pStyle w:val="9"/>
              <w:jc w:val="center"/>
              <w:outlineLvl w:val="4"/>
              <w:rPr>
                <w:rFonts w:hint="default" w:ascii="Times New Roman" w:hAnsi="Times New Roman" w:eastAsia="仿宋" w:cs="Times New Roman"/>
                <w:szCs w:val="21"/>
              </w:rPr>
            </w:pPr>
            <w:r>
              <w:rPr>
                <w:rFonts w:hint="default" w:ascii="Times New Roman" w:hAnsi="Times New Roman" w:eastAsia="仿宋" w:cs="Times New Roman"/>
                <w:szCs w:val="21"/>
              </w:rPr>
              <w:t>固废名称</w:t>
            </w:r>
          </w:p>
        </w:tc>
        <w:tc>
          <w:tcPr>
            <w:tcW w:w="986" w:type="dxa"/>
            <w:noWrap w:val="0"/>
            <w:vAlign w:val="center"/>
          </w:tcPr>
          <w:p>
            <w:pPr>
              <w:pStyle w:val="9"/>
              <w:jc w:val="center"/>
              <w:outlineLvl w:val="4"/>
              <w:rPr>
                <w:rFonts w:hint="default" w:ascii="Times New Roman" w:hAnsi="Times New Roman" w:eastAsia="仿宋" w:cs="Times New Roman"/>
                <w:szCs w:val="21"/>
              </w:rPr>
            </w:pPr>
            <w:r>
              <w:rPr>
                <w:rFonts w:hint="default" w:ascii="Times New Roman" w:hAnsi="Times New Roman" w:eastAsia="仿宋" w:cs="Times New Roman"/>
                <w:szCs w:val="21"/>
              </w:rPr>
              <w:t>属性</w:t>
            </w:r>
          </w:p>
        </w:tc>
        <w:tc>
          <w:tcPr>
            <w:tcW w:w="1082" w:type="dxa"/>
            <w:noWrap w:val="0"/>
            <w:vAlign w:val="center"/>
          </w:tcPr>
          <w:p>
            <w:pPr>
              <w:pStyle w:val="9"/>
              <w:jc w:val="center"/>
              <w:outlineLvl w:val="4"/>
              <w:rPr>
                <w:rFonts w:hint="default" w:ascii="Times New Roman" w:hAnsi="Times New Roman" w:eastAsia="仿宋" w:cs="Times New Roman"/>
                <w:szCs w:val="21"/>
              </w:rPr>
            </w:pPr>
            <w:r>
              <w:rPr>
                <w:rFonts w:hint="default" w:ascii="Times New Roman" w:hAnsi="Times New Roman" w:eastAsia="仿宋" w:cs="Times New Roman"/>
                <w:szCs w:val="21"/>
              </w:rPr>
              <w:t>产生工序</w:t>
            </w:r>
          </w:p>
        </w:tc>
        <w:tc>
          <w:tcPr>
            <w:tcW w:w="682" w:type="dxa"/>
            <w:noWrap w:val="0"/>
            <w:vAlign w:val="center"/>
          </w:tcPr>
          <w:p>
            <w:pPr>
              <w:pStyle w:val="9"/>
              <w:jc w:val="center"/>
              <w:outlineLvl w:val="4"/>
              <w:rPr>
                <w:rFonts w:hint="default" w:ascii="Times New Roman" w:hAnsi="Times New Roman" w:eastAsia="仿宋" w:cs="Times New Roman"/>
                <w:szCs w:val="21"/>
              </w:rPr>
            </w:pPr>
            <w:r>
              <w:rPr>
                <w:rFonts w:hint="default" w:ascii="Times New Roman" w:hAnsi="Times New Roman" w:eastAsia="仿宋" w:cs="Times New Roman"/>
                <w:szCs w:val="21"/>
              </w:rPr>
              <w:t>形态</w:t>
            </w:r>
          </w:p>
        </w:tc>
        <w:tc>
          <w:tcPr>
            <w:tcW w:w="964" w:type="dxa"/>
            <w:noWrap w:val="0"/>
            <w:vAlign w:val="center"/>
          </w:tcPr>
          <w:p>
            <w:pPr>
              <w:pStyle w:val="9"/>
              <w:jc w:val="center"/>
              <w:outlineLvl w:val="4"/>
              <w:rPr>
                <w:rFonts w:hint="default" w:ascii="Times New Roman" w:hAnsi="Times New Roman" w:eastAsia="仿宋" w:cs="Times New Roman"/>
                <w:szCs w:val="21"/>
              </w:rPr>
            </w:pPr>
            <w:r>
              <w:rPr>
                <w:rFonts w:hint="default" w:ascii="Times New Roman" w:hAnsi="Times New Roman" w:eastAsia="仿宋" w:cs="Times New Roman"/>
                <w:szCs w:val="21"/>
              </w:rPr>
              <w:t>贮存地点</w:t>
            </w:r>
          </w:p>
        </w:tc>
        <w:tc>
          <w:tcPr>
            <w:tcW w:w="939" w:type="dxa"/>
            <w:noWrap w:val="0"/>
            <w:vAlign w:val="center"/>
          </w:tcPr>
          <w:p>
            <w:pPr>
              <w:pStyle w:val="9"/>
              <w:jc w:val="center"/>
              <w:outlineLvl w:val="4"/>
              <w:rPr>
                <w:rFonts w:hint="default" w:ascii="Times New Roman" w:hAnsi="Times New Roman" w:eastAsia="仿宋" w:cs="Times New Roman"/>
                <w:szCs w:val="21"/>
              </w:rPr>
            </w:pPr>
            <w:r>
              <w:rPr>
                <w:rFonts w:hint="default" w:ascii="Times New Roman" w:hAnsi="Times New Roman" w:eastAsia="仿宋" w:cs="Times New Roman"/>
                <w:szCs w:val="21"/>
                <w:lang w:eastAsia="zh-CN"/>
              </w:rPr>
              <w:t>全厂环评设计量</w:t>
            </w:r>
          </w:p>
        </w:tc>
        <w:tc>
          <w:tcPr>
            <w:tcW w:w="939" w:type="dxa"/>
            <w:noWrap w:val="0"/>
            <w:vAlign w:val="center"/>
          </w:tcPr>
          <w:p>
            <w:pPr>
              <w:pStyle w:val="9"/>
              <w:jc w:val="center"/>
              <w:outlineLvl w:val="4"/>
              <w:rPr>
                <w:rFonts w:hint="default" w:ascii="Times New Roman" w:hAnsi="Times New Roman" w:eastAsia="仿宋" w:cs="Times New Roman"/>
                <w:szCs w:val="21"/>
              </w:rPr>
            </w:pPr>
            <w:r>
              <w:rPr>
                <w:rFonts w:hint="default" w:ascii="Times New Roman" w:hAnsi="Times New Roman" w:eastAsia="仿宋" w:cs="Times New Roman"/>
                <w:szCs w:val="21"/>
                <w:lang w:eastAsia="zh-CN"/>
              </w:rPr>
              <w:t>本项目</w:t>
            </w:r>
            <w:r>
              <w:rPr>
                <w:rFonts w:hint="default" w:ascii="Times New Roman" w:hAnsi="Times New Roman" w:eastAsia="仿宋" w:cs="Times New Roman"/>
                <w:szCs w:val="21"/>
              </w:rPr>
              <w:t>产生量t/a</w:t>
            </w:r>
          </w:p>
        </w:tc>
        <w:tc>
          <w:tcPr>
            <w:tcW w:w="938" w:type="dxa"/>
            <w:noWrap w:val="0"/>
            <w:vAlign w:val="center"/>
          </w:tcPr>
          <w:p>
            <w:pPr>
              <w:pStyle w:val="9"/>
              <w:jc w:val="center"/>
              <w:outlineLvl w:val="4"/>
              <w:rPr>
                <w:rFonts w:hint="default" w:ascii="Times New Roman" w:hAnsi="Times New Roman" w:eastAsia="仿宋" w:cs="Times New Roman"/>
                <w:szCs w:val="21"/>
              </w:rPr>
            </w:pPr>
            <w:r>
              <w:rPr>
                <w:rFonts w:hint="default" w:ascii="Times New Roman" w:hAnsi="Times New Roman" w:eastAsia="仿宋" w:cs="Times New Roman"/>
                <w:szCs w:val="21"/>
              </w:rPr>
              <w:t>处置</w:t>
            </w:r>
          </w:p>
          <w:p>
            <w:pPr>
              <w:pStyle w:val="9"/>
              <w:jc w:val="center"/>
              <w:outlineLvl w:val="4"/>
              <w:rPr>
                <w:rFonts w:hint="default" w:ascii="Times New Roman" w:hAnsi="Times New Roman" w:eastAsia="仿宋" w:cs="Times New Roman"/>
                <w:szCs w:val="21"/>
              </w:rPr>
            </w:pPr>
            <w:r>
              <w:rPr>
                <w:rFonts w:hint="default" w:ascii="Times New Roman" w:hAnsi="Times New Roman" w:eastAsia="仿宋" w:cs="Times New Roman"/>
                <w:szCs w:val="21"/>
              </w:rPr>
              <w:t>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noWrap w:val="0"/>
            <w:vAlign w:val="center"/>
          </w:tcPr>
          <w:p>
            <w:pPr>
              <w:pStyle w:val="9"/>
              <w:jc w:val="center"/>
              <w:outlineLvl w:val="4"/>
              <w:rPr>
                <w:rFonts w:hint="default" w:ascii="Times New Roman" w:hAnsi="Times New Roman" w:eastAsia="仿宋" w:cs="Times New Roman"/>
                <w:szCs w:val="21"/>
              </w:rPr>
            </w:pPr>
            <w:r>
              <w:rPr>
                <w:rFonts w:hint="default" w:ascii="Times New Roman" w:hAnsi="Times New Roman" w:eastAsia="仿宋" w:cs="Times New Roman"/>
                <w:szCs w:val="21"/>
              </w:rPr>
              <w:t>1</w:t>
            </w:r>
          </w:p>
        </w:tc>
        <w:tc>
          <w:tcPr>
            <w:tcW w:w="1944" w:type="dxa"/>
            <w:noWrap w:val="0"/>
            <w:vAlign w:val="center"/>
          </w:tcPr>
          <w:p>
            <w:pPr>
              <w:pStyle w:val="9"/>
              <w:jc w:val="center"/>
              <w:outlineLvl w:val="4"/>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eastAsia="zh-CN"/>
              </w:rPr>
              <w:t>废包装材料</w:t>
            </w:r>
          </w:p>
        </w:tc>
        <w:tc>
          <w:tcPr>
            <w:tcW w:w="986" w:type="dxa"/>
            <w:noWrap w:val="0"/>
            <w:vAlign w:val="center"/>
          </w:tcPr>
          <w:p>
            <w:pPr>
              <w:pStyle w:val="9"/>
              <w:jc w:val="center"/>
              <w:outlineLvl w:val="4"/>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一般固废</w:t>
            </w:r>
          </w:p>
        </w:tc>
        <w:tc>
          <w:tcPr>
            <w:tcW w:w="1082" w:type="dxa"/>
            <w:noWrap w:val="0"/>
            <w:vAlign w:val="center"/>
          </w:tcPr>
          <w:p>
            <w:pPr>
              <w:pStyle w:val="9"/>
              <w:jc w:val="center"/>
              <w:outlineLvl w:val="4"/>
              <w:rPr>
                <w:rFonts w:hint="default" w:ascii="Times New Roman" w:hAnsi="Times New Roman" w:eastAsia="仿宋" w:cs="Times New Roman"/>
                <w:szCs w:val="21"/>
                <w:lang w:val="en-US" w:eastAsia="zh-CN"/>
              </w:rPr>
            </w:pPr>
            <w:r>
              <w:rPr>
                <w:rFonts w:hint="default" w:ascii="Times New Roman" w:hAnsi="Times New Roman" w:eastAsia="仿宋" w:cs="Times New Roman"/>
                <w:sz w:val="21"/>
                <w:szCs w:val="21"/>
              </w:rPr>
              <w:t>生产</w:t>
            </w:r>
          </w:p>
        </w:tc>
        <w:tc>
          <w:tcPr>
            <w:tcW w:w="682" w:type="dxa"/>
            <w:noWrap w:val="0"/>
            <w:vAlign w:val="center"/>
          </w:tcPr>
          <w:p>
            <w:pPr>
              <w:pStyle w:val="9"/>
              <w:jc w:val="center"/>
              <w:outlineLvl w:val="4"/>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eastAsia="zh-CN"/>
              </w:rPr>
              <w:t>固态</w:t>
            </w:r>
          </w:p>
        </w:tc>
        <w:tc>
          <w:tcPr>
            <w:tcW w:w="964" w:type="dxa"/>
            <w:noWrap w:val="0"/>
            <w:vAlign w:val="center"/>
          </w:tcPr>
          <w:p>
            <w:pPr>
              <w:pStyle w:val="9"/>
              <w:jc w:val="center"/>
              <w:outlineLvl w:val="4"/>
              <w:rPr>
                <w:rFonts w:hint="default" w:ascii="Times New Roman" w:hAnsi="Times New Roman" w:eastAsia="仿宋" w:cs="Times New Roman"/>
                <w:szCs w:val="21"/>
                <w:lang w:eastAsia="zh-CN"/>
              </w:rPr>
            </w:pPr>
            <w:r>
              <w:rPr>
                <w:rFonts w:hint="default" w:ascii="Times New Roman" w:hAnsi="Times New Roman" w:eastAsia="仿宋" w:cs="Times New Roman"/>
                <w:szCs w:val="21"/>
                <w:lang w:eastAsia="zh-CN"/>
              </w:rPr>
              <w:t>一般固废仓库</w:t>
            </w:r>
          </w:p>
        </w:tc>
        <w:tc>
          <w:tcPr>
            <w:tcW w:w="939" w:type="dxa"/>
            <w:noWrap w:val="0"/>
            <w:vAlign w:val="center"/>
          </w:tcPr>
          <w:p>
            <w:pPr>
              <w:pStyle w:val="9"/>
              <w:jc w:val="center"/>
              <w:outlineLvl w:val="4"/>
              <w:rPr>
                <w:rFonts w:hint="default" w:ascii="Times New Roman" w:hAnsi="Times New Roman" w:eastAsia="仿宋" w:cs="Times New Roman"/>
                <w:szCs w:val="21"/>
                <w:lang w:val="en-US" w:eastAsia="zh-CN"/>
              </w:rPr>
            </w:pPr>
            <w:r>
              <w:rPr>
                <w:rFonts w:hint="default" w:ascii="Times New Roman" w:hAnsi="Times New Roman" w:eastAsia="仿宋" w:cs="Times New Roman"/>
                <w:sz w:val="21"/>
                <w:szCs w:val="21"/>
              </w:rPr>
              <w:t>1</w:t>
            </w:r>
          </w:p>
        </w:tc>
        <w:tc>
          <w:tcPr>
            <w:tcW w:w="939" w:type="dxa"/>
            <w:noWrap w:val="0"/>
            <w:vAlign w:val="center"/>
          </w:tcPr>
          <w:p>
            <w:pPr>
              <w:adjustRightInd w:val="0"/>
              <w:snapToGrid w:val="0"/>
              <w:spacing w:line="240" w:lineRule="auto"/>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 w:val="21"/>
                <w:szCs w:val="21"/>
                <w:lang w:val="en-US" w:eastAsia="zh-CN"/>
              </w:rPr>
              <w:t>0.5</w:t>
            </w:r>
          </w:p>
        </w:tc>
        <w:tc>
          <w:tcPr>
            <w:tcW w:w="938" w:type="dxa"/>
            <w:noWrap w:val="0"/>
            <w:vAlign w:val="center"/>
          </w:tcPr>
          <w:p>
            <w:pPr>
              <w:pStyle w:val="9"/>
              <w:jc w:val="center"/>
              <w:outlineLvl w:val="4"/>
              <w:rPr>
                <w:rFonts w:hint="default" w:ascii="Times New Roman" w:hAnsi="Times New Roman" w:eastAsia="仿宋" w:cs="Times New Roman"/>
                <w:szCs w:val="21"/>
                <w:lang w:eastAsia="zh-CN"/>
              </w:rPr>
            </w:pPr>
            <w:r>
              <w:rPr>
                <w:rFonts w:hint="default" w:ascii="Times New Roman" w:hAnsi="Times New Roman" w:eastAsia="仿宋" w:cs="Times New Roman"/>
                <w:szCs w:val="21"/>
                <w:lang w:eastAsia="zh-CN"/>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noWrap w:val="0"/>
            <w:vAlign w:val="center"/>
          </w:tcPr>
          <w:p>
            <w:pPr>
              <w:pStyle w:val="9"/>
              <w:jc w:val="center"/>
              <w:outlineLvl w:val="4"/>
              <w:rPr>
                <w:rFonts w:hint="default" w:ascii="Times New Roman" w:hAnsi="Times New Roman" w:eastAsia="仿宋" w:cs="Times New Roman"/>
                <w:szCs w:val="21"/>
                <w:lang w:eastAsia="zh-CN"/>
              </w:rPr>
            </w:pPr>
            <w:r>
              <w:rPr>
                <w:rFonts w:hint="default" w:ascii="Times New Roman" w:hAnsi="Times New Roman" w:eastAsia="仿宋" w:cs="Times New Roman"/>
                <w:szCs w:val="21"/>
                <w:lang w:val="en-US" w:eastAsia="zh-CN"/>
              </w:rPr>
              <w:t>2</w:t>
            </w:r>
          </w:p>
        </w:tc>
        <w:tc>
          <w:tcPr>
            <w:tcW w:w="1944" w:type="dxa"/>
            <w:noWrap w:val="0"/>
            <w:vAlign w:val="center"/>
          </w:tcPr>
          <w:p>
            <w:pPr>
              <w:pStyle w:val="9"/>
              <w:jc w:val="center"/>
              <w:outlineLvl w:val="4"/>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rPr>
              <w:t>生活垃圾</w:t>
            </w:r>
          </w:p>
        </w:tc>
        <w:tc>
          <w:tcPr>
            <w:tcW w:w="986" w:type="dxa"/>
            <w:noWrap w:val="0"/>
            <w:vAlign w:val="center"/>
          </w:tcPr>
          <w:p>
            <w:pPr>
              <w:pStyle w:val="9"/>
              <w:jc w:val="center"/>
              <w:outlineLvl w:val="4"/>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rPr>
              <w:t>生活垃圾</w:t>
            </w:r>
          </w:p>
        </w:tc>
        <w:tc>
          <w:tcPr>
            <w:tcW w:w="1082" w:type="dxa"/>
            <w:noWrap w:val="0"/>
            <w:vAlign w:val="center"/>
          </w:tcPr>
          <w:p>
            <w:pPr>
              <w:pStyle w:val="9"/>
              <w:jc w:val="center"/>
              <w:outlineLvl w:val="4"/>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rPr>
              <w:t>职工生活</w:t>
            </w:r>
          </w:p>
        </w:tc>
        <w:tc>
          <w:tcPr>
            <w:tcW w:w="682" w:type="dxa"/>
            <w:noWrap w:val="0"/>
            <w:vAlign w:val="center"/>
          </w:tcPr>
          <w:p>
            <w:pPr>
              <w:pStyle w:val="9"/>
              <w:jc w:val="center"/>
              <w:outlineLvl w:val="4"/>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rPr>
              <w:t>固态</w:t>
            </w:r>
          </w:p>
        </w:tc>
        <w:tc>
          <w:tcPr>
            <w:tcW w:w="964" w:type="dxa"/>
            <w:noWrap w:val="0"/>
            <w:vAlign w:val="center"/>
          </w:tcPr>
          <w:p>
            <w:pPr>
              <w:pStyle w:val="9"/>
              <w:jc w:val="center"/>
              <w:outlineLvl w:val="4"/>
              <w:rPr>
                <w:rFonts w:hint="default" w:ascii="Times New Roman" w:hAnsi="Times New Roman" w:eastAsia="仿宋" w:cs="Times New Roman"/>
                <w:szCs w:val="21"/>
                <w:lang w:eastAsia="zh-CN"/>
              </w:rPr>
            </w:pPr>
            <w:r>
              <w:rPr>
                <w:rFonts w:hint="default" w:ascii="Times New Roman" w:hAnsi="Times New Roman" w:eastAsia="仿宋" w:cs="Times New Roman"/>
                <w:szCs w:val="21"/>
                <w:lang w:eastAsia="zh-CN"/>
              </w:rPr>
              <w:t>垃圾桶</w:t>
            </w:r>
          </w:p>
        </w:tc>
        <w:tc>
          <w:tcPr>
            <w:tcW w:w="939" w:type="dxa"/>
            <w:noWrap w:val="0"/>
            <w:vAlign w:val="center"/>
          </w:tcPr>
          <w:p>
            <w:pPr>
              <w:pStyle w:val="9"/>
              <w:jc w:val="center"/>
              <w:outlineLvl w:val="4"/>
              <w:rPr>
                <w:rFonts w:hint="default" w:ascii="Times New Roman" w:hAnsi="Times New Roman" w:eastAsia="仿宋" w:cs="Times New Roman"/>
                <w:szCs w:val="21"/>
                <w:lang w:val="en-US" w:eastAsia="zh-CN"/>
              </w:rPr>
            </w:pPr>
            <w:r>
              <w:rPr>
                <w:rFonts w:hint="default" w:ascii="Times New Roman" w:hAnsi="Times New Roman" w:eastAsia="仿宋" w:cs="Times New Roman"/>
                <w:sz w:val="21"/>
                <w:szCs w:val="21"/>
              </w:rPr>
              <w:t>3</w:t>
            </w:r>
          </w:p>
        </w:tc>
        <w:tc>
          <w:tcPr>
            <w:tcW w:w="939" w:type="dxa"/>
            <w:noWrap w:val="0"/>
            <w:vAlign w:val="center"/>
          </w:tcPr>
          <w:p>
            <w:pPr>
              <w:pStyle w:val="9"/>
              <w:jc w:val="center"/>
              <w:outlineLvl w:val="4"/>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0.75</w:t>
            </w:r>
          </w:p>
        </w:tc>
        <w:tc>
          <w:tcPr>
            <w:tcW w:w="938" w:type="dxa"/>
            <w:noWrap w:val="0"/>
            <w:vAlign w:val="center"/>
          </w:tcPr>
          <w:p>
            <w:pPr>
              <w:pStyle w:val="9"/>
              <w:jc w:val="center"/>
              <w:outlineLvl w:val="4"/>
              <w:rPr>
                <w:rFonts w:hint="default" w:ascii="Times New Roman" w:hAnsi="Times New Roman" w:eastAsia="仿宋" w:cs="Times New Roman"/>
                <w:szCs w:val="21"/>
              </w:rPr>
            </w:pPr>
            <w:r>
              <w:rPr>
                <w:rFonts w:hint="default" w:ascii="Times New Roman" w:hAnsi="Times New Roman" w:eastAsia="仿宋" w:cs="Times New Roman"/>
                <w:szCs w:val="21"/>
              </w:rPr>
              <w:t>环卫清运</w:t>
            </w:r>
          </w:p>
        </w:tc>
      </w:tr>
      <w:bookmarkEnd w:id="114"/>
    </w:tbl>
    <w:p>
      <w:pPr>
        <w:pStyle w:val="7"/>
        <w:rPr>
          <w:rFonts w:hint="default" w:ascii="Times New Roman" w:hAnsi="Times New Roman" w:cs="Times New Roman"/>
          <w:sz w:val="28"/>
          <w:szCs w:val="28"/>
        </w:rPr>
      </w:pPr>
      <w:bookmarkStart w:id="115" w:name="_Toc17602"/>
      <w:r>
        <w:rPr>
          <w:rFonts w:hint="default" w:ascii="Times New Roman" w:hAnsi="Times New Roman" w:cs="Times New Roman"/>
          <w:sz w:val="28"/>
          <w:szCs w:val="28"/>
        </w:rPr>
        <w:t>4.2其他环境保护措施</w:t>
      </w:r>
      <w:bookmarkEnd w:id="115"/>
    </w:p>
    <w:p>
      <w:pPr>
        <w:keepNext/>
        <w:keepLines/>
        <w:spacing w:line="500" w:lineRule="exact"/>
        <w:outlineLvl w:val="2"/>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4.2.1规范化排污口、监测设施及在线监测装置</w:t>
      </w:r>
    </w:p>
    <w:p>
      <w:pPr>
        <w:spacing w:line="500" w:lineRule="exact"/>
        <w:ind w:firstLine="560" w:firstLineChars="200"/>
        <w:jc w:val="left"/>
        <w:rPr>
          <w:rFonts w:hint="eastAsia" w:ascii="Times New Roman" w:hAnsi="Times New Roman" w:eastAsia="仿宋" w:cs="Times New Roman"/>
          <w:bCs/>
          <w:sz w:val="28"/>
          <w:szCs w:val="28"/>
          <w:lang w:eastAsia="zh-CN"/>
        </w:rPr>
      </w:pPr>
      <w:r>
        <w:rPr>
          <w:rFonts w:hint="eastAsia" w:eastAsia="仿宋" w:cs="Times New Roman"/>
          <w:bCs/>
          <w:sz w:val="28"/>
          <w:szCs w:val="28"/>
          <w:lang w:eastAsia="zh-CN"/>
        </w:rPr>
        <w:t>规范化排污口</w:t>
      </w:r>
    </w:p>
    <w:p>
      <w:pPr>
        <w:spacing w:line="500" w:lineRule="exact"/>
        <w:ind w:firstLine="560" w:firstLineChars="200"/>
        <w:jc w:val="left"/>
        <w:rPr>
          <w:rFonts w:hint="default" w:ascii="Times New Roman" w:hAnsi="Times New Roman" w:eastAsia="仿宋" w:cs="Times New Roman"/>
          <w:bCs/>
          <w:sz w:val="28"/>
          <w:szCs w:val="28"/>
        </w:rPr>
      </w:pPr>
      <w:r>
        <w:rPr>
          <w:rFonts w:hint="default" w:ascii="Times New Roman" w:hAnsi="Times New Roman" w:eastAsia="仿宋" w:cs="Times New Roman"/>
          <w:bCs/>
          <w:sz w:val="28"/>
          <w:szCs w:val="28"/>
        </w:rPr>
        <w:t>本次验收项目废气</w:t>
      </w:r>
      <w:r>
        <w:rPr>
          <w:rFonts w:hint="eastAsia" w:eastAsia="仿宋" w:cs="Times New Roman"/>
          <w:bCs/>
          <w:sz w:val="28"/>
          <w:szCs w:val="28"/>
          <w:lang w:eastAsia="zh-CN"/>
        </w:rPr>
        <w:t>、一般固废仓库</w:t>
      </w:r>
      <w:r>
        <w:rPr>
          <w:rFonts w:hint="default" w:ascii="Times New Roman" w:hAnsi="Times New Roman" w:eastAsia="仿宋" w:cs="Times New Roman"/>
          <w:bCs/>
          <w:sz w:val="28"/>
          <w:szCs w:val="28"/>
        </w:rPr>
        <w:t>已设置环保图形标志牌</w:t>
      </w:r>
      <w:r>
        <w:rPr>
          <w:rFonts w:hint="eastAsia" w:ascii="Times New Roman" w:hAnsi="Times New Roman" w:eastAsia="仿宋" w:cs="Times New Roman"/>
          <w:bCs/>
          <w:sz w:val="28"/>
          <w:szCs w:val="28"/>
          <w:lang w:eastAsia="zh-CN"/>
        </w:rPr>
        <w:t>，环保标志牌见图</w:t>
      </w:r>
      <w:r>
        <w:rPr>
          <w:rFonts w:hint="eastAsia" w:ascii="Times New Roman" w:hAnsi="Times New Roman" w:eastAsia="仿宋" w:cs="Times New Roman"/>
          <w:bCs/>
          <w:sz w:val="28"/>
          <w:szCs w:val="28"/>
          <w:lang w:val="en-US" w:eastAsia="zh-CN"/>
        </w:rPr>
        <w:t>4.2-</w:t>
      </w:r>
      <w:r>
        <w:rPr>
          <w:rFonts w:hint="eastAsia" w:eastAsia="仿宋" w:cs="Times New Roman"/>
          <w:bCs/>
          <w:sz w:val="28"/>
          <w:szCs w:val="28"/>
          <w:lang w:val="en-US" w:eastAsia="zh-CN"/>
        </w:rPr>
        <w:t>1</w:t>
      </w:r>
      <w:r>
        <w:rPr>
          <w:rFonts w:hint="default" w:ascii="Times New Roman" w:hAnsi="Times New Roman" w:eastAsia="仿宋" w:cs="Times New Roman"/>
          <w:bCs/>
          <w:sz w:val="28"/>
          <w:szCs w:val="28"/>
        </w:rPr>
        <w:t>，项目不涉及监测设施及在线监测装置。</w:t>
      </w:r>
    </w:p>
    <w:tbl>
      <w:tblPr>
        <w:tblStyle w:val="17"/>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6"/>
        <w:gridCol w:w="4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6" w:type="dxa"/>
            <w:noWrap w:val="0"/>
            <w:vAlign w:val="center"/>
          </w:tcPr>
          <w:p>
            <w:pPr>
              <w:bidi w:val="0"/>
              <w:jc w:val="center"/>
              <w:rPr>
                <w:rFonts w:hint="eastAsia" w:ascii="仿宋_GB2312" w:hAnsi="仿宋_GB2312" w:eastAsia="宋体" w:cs="仿宋_GB2312"/>
                <w:lang w:val="en-US" w:eastAsia="zh-CN"/>
              </w:rPr>
            </w:pPr>
            <w:r>
              <w:rPr>
                <w:rFonts w:hint="eastAsia" w:eastAsia="仿宋" w:cs="Times New Roman"/>
                <w:lang w:val="en-US" w:eastAsia="zh-CN"/>
              </w:rPr>
              <w:drawing>
                <wp:inline distT="0" distB="0" distL="114300" distR="114300">
                  <wp:extent cx="2551430" cy="2321560"/>
                  <wp:effectExtent l="0" t="0" r="1270" b="2540"/>
                  <wp:docPr id="21" name="图片 21" descr="a4ee165c44c91756d331ae88cca48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4ee165c44c91756d331ae88cca483c"/>
                          <pic:cNvPicPr>
                            <a:picLocks noChangeAspect="1"/>
                          </pic:cNvPicPr>
                        </pic:nvPicPr>
                        <pic:blipFill>
                          <a:blip r:embed="rId26"/>
                          <a:srcRect t="41262" b="16705"/>
                          <a:stretch>
                            <a:fillRect/>
                          </a:stretch>
                        </pic:blipFill>
                        <pic:spPr>
                          <a:xfrm>
                            <a:off x="0" y="0"/>
                            <a:ext cx="2551430" cy="2321560"/>
                          </a:xfrm>
                          <a:prstGeom prst="rect">
                            <a:avLst/>
                          </a:prstGeom>
                        </pic:spPr>
                      </pic:pic>
                    </a:graphicData>
                  </a:graphic>
                </wp:inline>
              </w:drawing>
            </w:r>
            <w:r>
              <w:rPr>
                <w:rFonts w:hint="eastAsia" w:eastAsia="仿宋" w:cs="Times New Roman"/>
                <w:lang w:val="en-US" w:eastAsia="zh-CN"/>
              </w:rPr>
              <w:t>1</w:t>
            </w:r>
            <w:r>
              <w:rPr>
                <w:rFonts w:hint="default" w:ascii="Times New Roman" w:hAnsi="Times New Roman" w:eastAsia="仿宋" w:cs="Times New Roman"/>
                <w:lang w:val="en-US" w:eastAsia="zh-CN"/>
              </w:rPr>
              <w:t>#排气筒</w:t>
            </w:r>
          </w:p>
        </w:tc>
        <w:tc>
          <w:tcPr>
            <w:tcW w:w="4285" w:type="dxa"/>
            <w:noWrap w:val="0"/>
            <w:vAlign w:val="center"/>
          </w:tcPr>
          <w:p>
            <w:pPr>
              <w:bidi w:val="0"/>
              <w:jc w:val="center"/>
              <w:rPr>
                <w:rFonts w:hint="default" w:ascii="Times New Roman" w:hAnsi="Times New Roman" w:eastAsia="仿宋" w:cs="Times New Roman"/>
                <w:lang w:val="en-US" w:eastAsia="zh-CN"/>
              </w:rPr>
            </w:pPr>
            <w:r>
              <w:rPr>
                <w:rFonts w:hint="eastAsia" w:eastAsia="仿宋" w:cs="Times New Roman"/>
                <w:lang w:val="en-US" w:eastAsia="zh-CN"/>
              </w:rPr>
              <w:drawing>
                <wp:inline distT="0" distB="0" distL="114300" distR="114300">
                  <wp:extent cx="2576830" cy="2265680"/>
                  <wp:effectExtent l="0" t="0" r="13970" b="1270"/>
                  <wp:docPr id="22" name="图片 22" descr="c8576eb1be7121540be9665026df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8576eb1be7121540be9665026df647"/>
                          <pic:cNvPicPr>
                            <a:picLocks noChangeAspect="1"/>
                          </pic:cNvPicPr>
                        </pic:nvPicPr>
                        <pic:blipFill>
                          <a:blip r:embed="rId27"/>
                          <a:srcRect t="28643" b="32172"/>
                          <a:stretch>
                            <a:fillRect/>
                          </a:stretch>
                        </pic:blipFill>
                        <pic:spPr>
                          <a:xfrm>
                            <a:off x="0" y="0"/>
                            <a:ext cx="2576830" cy="2265680"/>
                          </a:xfrm>
                          <a:prstGeom prst="rect">
                            <a:avLst/>
                          </a:prstGeom>
                        </pic:spPr>
                      </pic:pic>
                    </a:graphicData>
                  </a:graphic>
                </wp:inline>
              </w:drawing>
            </w:r>
            <w:r>
              <w:rPr>
                <w:rFonts w:hint="eastAsia" w:eastAsia="仿宋" w:cs="Times New Roman"/>
                <w:lang w:val="en-US" w:eastAsia="zh-CN"/>
              </w:rPr>
              <w:t>一般固废仓库</w:t>
            </w:r>
          </w:p>
        </w:tc>
      </w:tr>
    </w:tbl>
    <w:p>
      <w:pPr>
        <w:pStyle w:val="25"/>
        <w:keepNext w:val="0"/>
        <w:keepLines w:val="0"/>
        <w:pageBreakBefore w:val="0"/>
        <w:widowControl w:val="0"/>
        <w:kinsoku/>
        <w:wordWrap/>
        <w:overflowPunct/>
        <w:topLinePunct w:val="0"/>
        <w:autoSpaceDE/>
        <w:autoSpaceDN/>
        <w:bidi w:val="0"/>
        <w:adjustRightInd w:val="0"/>
        <w:snapToGrid/>
        <w:spacing w:line="500" w:lineRule="exact"/>
        <w:ind w:firstLine="0" w:firstLineChars="0"/>
        <w:jc w:val="center"/>
        <w:textAlignment w:val="baseline"/>
        <w:rPr>
          <w:rFonts w:hint="eastAsia" w:ascii="Times New Roman" w:hAnsi="Times New Roman" w:eastAsia="仿宋" w:cs="Times New Roman"/>
          <w:b/>
          <w:bCs/>
          <w:color w:val="000000"/>
          <w:kern w:val="0"/>
          <w:sz w:val="24"/>
          <w:szCs w:val="24"/>
          <w:lang w:val="en-US" w:eastAsia="zh-CN" w:bidi="ar"/>
        </w:rPr>
      </w:pPr>
      <w:r>
        <w:rPr>
          <w:rFonts w:hint="eastAsia" w:ascii="Times New Roman" w:hAnsi="Times New Roman" w:eastAsia="仿宋" w:cs="Times New Roman"/>
          <w:b/>
          <w:bCs/>
          <w:color w:val="000000"/>
          <w:kern w:val="0"/>
          <w:sz w:val="24"/>
          <w:szCs w:val="24"/>
          <w:lang w:val="en-US" w:eastAsia="zh-CN" w:bidi="ar"/>
        </w:rPr>
        <w:t>图4.2-</w:t>
      </w:r>
      <w:r>
        <w:rPr>
          <w:rFonts w:hint="eastAsia" w:eastAsia="仿宋" w:cs="Times New Roman"/>
          <w:b/>
          <w:bCs/>
          <w:color w:val="000000"/>
          <w:kern w:val="0"/>
          <w:sz w:val="24"/>
          <w:szCs w:val="24"/>
          <w:lang w:val="en-US" w:eastAsia="zh-CN" w:bidi="ar"/>
        </w:rPr>
        <w:t>1</w:t>
      </w:r>
      <w:r>
        <w:rPr>
          <w:rFonts w:hint="eastAsia" w:ascii="Times New Roman" w:hAnsi="Times New Roman" w:eastAsia="仿宋" w:cs="Times New Roman"/>
          <w:b/>
          <w:bCs/>
          <w:color w:val="000000"/>
          <w:kern w:val="0"/>
          <w:sz w:val="24"/>
          <w:szCs w:val="24"/>
          <w:lang w:val="en-US" w:eastAsia="zh-CN" w:bidi="ar"/>
        </w:rPr>
        <w:t>厂区环保标识牌</w:t>
      </w:r>
    </w:p>
    <w:p>
      <w:pPr>
        <w:pStyle w:val="7"/>
        <w:rPr>
          <w:rFonts w:hint="default" w:ascii="Times New Roman" w:hAnsi="Times New Roman" w:cs="Times New Roman"/>
          <w:sz w:val="28"/>
          <w:szCs w:val="28"/>
        </w:rPr>
      </w:pPr>
      <w:bookmarkStart w:id="116" w:name="_Toc4937"/>
      <w:r>
        <w:rPr>
          <w:rFonts w:hint="default" w:ascii="Times New Roman" w:hAnsi="Times New Roman" w:cs="Times New Roman"/>
          <w:sz w:val="28"/>
          <w:szCs w:val="28"/>
        </w:rPr>
        <w:t>4.3环保设施“三同时”落实情况</w:t>
      </w:r>
      <w:bookmarkEnd w:id="108"/>
      <w:bookmarkEnd w:id="109"/>
      <w:bookmarkEnd w:id="110"/>
      <w:bookmarkEnd w:id="111"/>
      <w:bookmarkEnd w:id="112"/>
      <w:bookmarkEnd w:id="113"/>
      <w:bookmarkEnd w:id="116"/>
    </w:p>
    <w:p>
      <w:pPr>
        <w:autoSpaceDE w:val="0"/>
        <w:autoSpaceDN w:val="0"/>
        <w:spacing w:line="500" w:lineRule="exact"/>
        <w:ind w:firstLine="560" w:firstLineChars="200"/>
        <w:rPr>
          <w:rFonts w:hint="default" w:ascii="Times New Roman" w:hAnsi="Times New Roman" w:eastAsia="仿宋" w:cs="Times New Roman"/>
          <w:bCs/>
          <w:sz w:val="28"/>
          <w:szCs w:val="28"/>
          <w:lang w:val="zh-CN"/>
        </w:rPr>
      </w:pPr>
      <w:r>
        <w:rPr>
          <w:rFonts w:hint="default" w:ascii="Times New Roman" w:hAnsi="Times New Roman" w:eastAsia="仿宋" w:cs="Times New Roman"/>
          <w:bCs/>
          <w:sz w:val="28"/>
          <w:szCs w:val="28"/>
        </w:rPr>
        <w:t>项目建设</w:t>
      </w:r>
      <w:r>
        <w:rPr>
          <w:rFonts w:hint="default" w:ascii="Times New Roman" w:hAnsi="Times New Roman" w:eastAsia="仿宋" w:cs="Times New Roman"/>
          <w:bCs/>
          <w:sz w:val="28"/>
          <w:szCs w:val="28"/>
          <w:lang w:val="zh-CN"/>
        </w:rPr>
        <w:t>总投资</w:t>
      </w:r>
      <w:r>
        <w:rPr>
          <w:rFonts w:hint="eastAsia" w:eastAsia="仿宋" w:cs="Times New Roman"/>
          <w:bCs/>
          <w:sz w:val="28"/>
          <w:szCs w:val="28"/>
          <w:lang w:val="en-US" w:eastAsia="zh-CN"/>
        </w:rPr>
        <w:t>1800</w:t>
      </w:r>
      <w:r>
        <w:rPr>
          <w:rFonts w:hint="default" w:ascii="Times New Roman" w:hAnsi="Times New Roman" w:eastAsia="仿宋" w:cs="Times New Roman"/>
          <w:bCs/>
          <w:sz w:val="28"/>
          <w:szCs w:val="28"/>
          <w:lang w:val="zh-CN"/>
        </w:rPr>
        <w:t>万元，环保投资</w:t>
      </w:r>
      <w:r>
        <w:rPr>
          <w:rFonts w:hint="eastAsia" w:eastAsia="仿宋" w:cs="Times New Roman"/>
          <w:bCs/>
          <w:sz w:val="28"/>
          <w:szCs w:val="28"/>
          <w:lang w:val="en-US" w:eastAsia="zh-CN"/>
        </w:rPr>
        <w:t>45</w:t>
      </w:r>
      <w:r>
        <w:rPr>
          <w:rFonts w:hint="default" w:ascii="Times New Roman" w:hAnsi="Times New Roman" w:eastAsia="仿宋" w:cs="Times New Roman"/>
          <w:bCs/>
          <w:sz w:val="28"/>
          <w:szCs w:val="28"/>
          <w:lang w:val="zh-CN"/>
        </w:rPr>
        <w:t>万元，环保占总投资</w:t>
      </w:r>
      <w:r>
        <w:rPr>
          <w:rFonts w:hint="eastAsia" w:eastAsia="仿宋" w:cs="Times New Roman"/>
          <w:bCs/>
          <w:sz w:val="28"/>
          <w:szCs w:val="28"/>
          <w:lang w:val="en-US" w:eastAsia="zh-CN"/>
        </w:rPr>
        <w:t>2.5</w:t>
      </w:r>
      <w:r>
        <w:rPr>
          <w:rFonts w:hint="default" w:ascii="Times New Roman" w:hAnsi="Times New Roman" w:eastAsia="仿宋" w:cs="Times New Roman"/>
          <w:bCs/>
          <w:sz w:val="28"/>
          <w:szCs w:val="28"/>
          <w:lang w:val="zh-CN"/>
        </w:rPr>
        <w:t>%，项目建成后环保设施能够满足污染物达标排放及其他相关环保要求。具体环保投资见表</w:t>
      </w:r>
      <w:r>
        <w:rPr>
          <w:rFonts w:hint="default" w:ascii="Times New Roman" w:hAnsi="Times New Roman" w:eastAsia="仿宋" w:cs="Times New Roman"/>
          <w:bCs/>
          <w:sz w:val="28"/>
          <w:szCs w:val="28"/>
        </w:rPr>
        <w:t>4.</w:t>
      </w:r>
      <w:r>
        <w:rPr>
          <w:rFonts w:hint="default" w:ascii="Times New Roman" w:hAnsi="Times New Roman" w:eastAsia="仿宋" w:cs="Times New Roman"/>
          <w:bCs/>
          <w:sz w:val="28"/>
          <w:szCs w:val="28"/>
          <w:lang w:val="zh-CN"/>
        </w:rPr>
        <w:t>3-</w:t>
      </w:r>
      <w:r>
        <w:rPr>
          <w:rFonts w:hint="default" w:ascii="Times New Roman" w:hAnsi="Times New Roman" w:eastAsia="仿宋" w:cs="Times New Roman"/>
          <w:bCs/>
          <w:sz w:val="28"/>
          <w:szCs w:val="28"/>
        </w:rPr>
        <w:t>1</w:t>
      </w:r>
      <w:r>
        <w:rPr>
          <w:rFonts w:hint="default" w:ascii="Times New Roman" w:hAnsi="Times New Roman" w:eastAsia="仿宋" w:cs="Times New Roman"/>
          <w:bCs/>
          <w:sz w:val="28"/>
          <w:szCs w:val="28"/>
          <w:lang w:val="zh-CN"/>
        </w:rPr>
        <w:t>。</w:t>
      </w:r>
      <w:bookmarkStart w:id="117" w:name="_Toc20470789"/>
      <w:bookmarkStart w:id="118" w:name="_Toc6820382"/>
      <w:bookmarkStart w:id="119" w:name="_Toc5252"/>
      <w:bookmarkStart w:id="120" w:name="_Toc13132663"/>
      <w:bookmarkStart w:id="121" w:name="_Toc18114"/>
      <w:bookmarkStart w:id="122" w:name="_Toc531003723"/>
    </w:p>
    <w:p>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center"/>
        <w:textAlignment w:val="auto"/>
        <w:rPr>
          <w:rFonts w:hint="default" w:ascii="Times New Roman" w:hAnsi="Times New Roman" w:eastAsia="宋体" w:cs="Times New Roman"/>
          <w:sz w:val="24"/>
          <w:lang w:val="zh-CN"/>
        </w:rPr>
      </w:pPr>
      <w:r>
        <w:rPr>
          <w:rFonts w:hint="default" w:ascii="Times New Roman" w:hAnsi="Times New Roman" w:eastAsia="仿宋" w:cs="Times New Roman"/>
          <w:b/>
          <w:bCs/>
          <w:kern w:val="0"/>
          <w:sz w:val="24"/>
          <w:lang w:val="zh-CN" w:bidi="zh-CN"/>
        </w:rPr>
        <w:t>表</w:t>
      </w:r>
      <w:r>
        <w:rPr>
          <w:rFonts w:hint="default" w:ascii="Times New Roman" w:hAnsi="Times New Roman" w:eastAsia="仿宋" w:cs="Times New Roman"/>
          <w:b/>
          <w:bCs/>
          <w:kern w:val="0"/>
          <w:sz w:val="24"/>
          <w:lang w:bidi="zh-CN"/>
        </w:rPr>
        <w:t>4.3</w:t>
      </w:r>
      <w:r>
        <w:rPr>
          <w:rFonts w:hint="default" w:ascii="Times New Roman" w:hAnsi="Times New Roman" w:eastAsia="仿宋" w:cs="Times New Roman"/>
          <w:b/>
          <w:bCs/>
          <w:kern w:val="0"/>
          <w:sz w:val="24"/>
          <w:lang w:val="zh-CN" w:bidi="zh-CN"/>
        </w:rPr>
        <w:t>-</w:t>
      </w:r>
      <w:r>
        <w:rPr>
          <w:rFonts w:hint="default" w:ascii="Times New Roman" w:hAnsi="Times New Roman" w:eastAsia="仿宋" w:cs="Times New Roman"/>
          <w:b/>
          <w:bCs/>
          <w:kern w:val="0"/>
          <w:sz w:val="24"/>
          <w:lang w:bidi="zh-CN"/>
        </w:rPr>
        <w:t>1</w:t>
      </w:r>
      <w:r>
        <w:rPr>
          <w:rFonts w:hint="default" w:ascii="Times New Roman" w:hAnsi="Times New Roman" w:eastAsia="仿宋" w:cs="Times New Roman"/>
          <w:b/>
          <w:bCs/>
          <w:kern w:val="0"/>
          <w:sz w:val="24"/>
          <w:lang w:val="zh-CN" w:bidi="zh-CN"/>
        </w:rPr>
        <w:t>环保措施“三同时”验收一览表</w:t>
      </w:r>
    </w:p>
    <w:tbl>
      <w:tblPr>
        <w:tblStyle w:val="16"/>
        <w:tblW w:w="50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7"/>
        <w:gridCol w:w="922"/>
        <w:gridCol w:w="1101"/>
        <w:gridCol w:w="1694"/>
        <w:gridCol w:w="2506"/>
        <w:gridCol w:w="586"/>
        <w:gridCol w:w="587"/>
        <w:gridCol w:w="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6" w:type="dxa"/>
            <w:noWrap w:val="0"/>
            <w:vAlign w:val="center"/>
          </w:tcPr>
          <w:p>
            <w:pPr>
              <w:autoSpaceDE w:val="0"/>
              <w:autoSpaceDN w:val="0"/>
              <w:jc w:val="center"/>
              <w:rPr>
                <w:rFonts w:hint="default" w:ascii="Times New Roman" w:hAnsi="Times New Roman" w:eastAsia="仿宋" w:cs="Times New Roman"/>
                <w:color w:val="000000"/>
                <w:kern w:val="0"/>
                <w:sz w:val="21"/>
                <w:szCs w:val="21"/>
                <w:lang w:val="zh-CN" w:bidi="zh-CN"/>
              </w:rPr>
            </w:pPr>
            <w:bookmarkStart w:id="123" w:name="_Toc5595_WPSOffice_Level3"/>
            <w:r>
              <w:rPr>
                <w:rFonts w:hint="default" w:ascii="Times New Roman" w:hAnsi="Times New Roman" w:eastAsia="仿宋" w:cs="Times New Roman"/>
                <w:color w:val="000000"/>
                <w:kern w:val="0"/>
                <w:sz w:val="21"/>
                <w:szCs w:val="21"/>
                <w:lang w:val="zh-CN" w:bidi="zh-CN"/>
              </w:rPr>
              <w:t>项目名称</w:t>
            </w:r>
          </w:p>
        </w:tc>
        <w:tc>
          <w:tcPr>
            <w:tcW w:w="7744" w:type="dxa"/>
            <w:gridSpan w:val="7"/>
            <w:noWrap w:val="0"/>
            <w:vAlign w:val="center"/>
          </w:tcPr>
          <w:p>
            <w:pPr>
              <w:jc w:val="center"/>
              <w:rPr>
                <w:rFonts w:hint="default" w:ascii="Times New Roman" w:hAnsi="Times New Roman" w:eastAsia="仿宋" w:cs="Times New Roman"/>
                <w:kern w:val="0"/>
                <w:sz w:val="21"/>
                <w:szCs w:val="21"/>
                <w:lang w:val="zh-CN" w:eastAsia="zh-CN" w:bidi="zh-CN"/>
              </w:rPr>
            </w:pPr>
            <w:r>
              <w:rPr>
                <w:rFonts w:hint="default" w:ascii="Times New Roman" w:hAnsi="Times New Roman" w:eastAsia="仿宋" w:cs="Times New Roman"/>
                <w:color w:val="000000"/>
                <w:sz w:val="21"/>
                <w:szCs w:val="21"/>
                <w:lang w:eastAsia="zh-CN"/>
              </w:rPr>
              <w:t>淮安佳德环境工程有限公司污泥无害化处理项目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6"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color w:val="000000"/>
                <w:kern w:val="0"/>
                <w:sz w:val="21"/>
                <w:szCs w:val="21"/>
                <w:lang w:val="zh-CN" w:bidi="zh-CN"/>
              </w:rPr>
              <w:t>类别</w:t>
            </w:r>
          </w:p>
        </w:tc>
        <w:tc>
          <w:tcPr>
            <w:tcW w:w="921"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kern w:val="0"/>
                <w:sz w:val="21"/>
                <w:szCs w:val="21"/>
                <w:lang w:val="zh-CN" w:bidi="zh-CN"/>
              </w:rPr>
              <w:t>污染源</w:t>
            </w:r>
          </w:p>
        </w:tc>
        <w:tc>
          <w:tcPr>
            <w:tcW w:w="1100"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kern w:val="0"/>
                <w:sz w:val="21"/>
                <w:szCs w:val="21"/>
                <w:lang w:val="zh-CN" w:bidi="zh-CN"/>
              </w:rPr>
              <w:t>污染物</w:t>
            </w:r>
          </w:p>
        </w:tc>
        <w:tc>
          <w:tcPr>
            <w:tcW w:w="1692"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color w:val="000000"/>
                <w:kern w:val="0"/>
                <w:sz w:val="21"/>
                <w:szCs w:val="21"/>
                <w:lang w:val="zh-CN" w:bidi="zh-CN"/>
              </w:rPr>
              <w:t>治理措施</w:t>
            </w:r>
          </w:p>
        </w:tc>
        <w:tc>
          <w:tcPr>
            <w:tcW w:w="2503"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color w:val="000000"/>
                <w:kern w:val="0"/>
                <w:sz w:val="21"/>
                <w:szCs w:val="21"/>
                <w:lang w:val="zh-CN" w:bidi="zh-CN"/>
              </w:rPr>
              <w:t>治理效果</w:t>
            </w:r>
          </w:p>
        </w:tc>
        <w:tc>
          <w:tcPr>
            <w:tcW w:w="585"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kern w:val="0"/>
                <w:sz w:val="21"/>
                <w:szCs w:val="21"/>
                <w:lang w:val="zh-CN" w:bidi="zh-CN"/>
              </w:rPr>
              <w:t>环评设计（万元）</w:t>
            </w:r>
          </w:p>
        </w:tc>
        <w:tc>
          <w:tcPr>
            <w:tcW w:w="586"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kern w:val="0"/>
                <w:sz w:val="21"/>
                <w:szCs w:val="21"/>
                <w:lang w:val="zh-CN" w:bidi="zh-CN"/>
              </w:rPr>
              <w:t>实际投资（万元）</w:t>
            </w:r>
          </w:p>
        </w:tc>
        <w:tc>
          <w:tcPr>
            <w:tcW w:w="357"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kern w:val="0"/>
                <w:sz w:val="21"/>
                <w:szCs w:val="21"/>
                <w:lang w:val="zh-CN" w:bidi="zh-CN"/>
              </w:rPr>
              <w:t>完成</w:t>
            </w:r>
          </w:p>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kern w:val="0"/>
                <w:sz w:val="21"/>
                <w:szCs w:val="21"/>
                <w:lang w:val="zh-CN" w:bidi="zh-CN"/>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6"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color w:val="000000"/>
                <w:kern w:val="0"/>
                <w:sz w:val="21"/>
                <w:szCs w:val="21"/>
                <w:lang w:val="zh-CN" w:bidi="zh-CN"/>
              </w:rPr>
              <w:t>废水</w:t>
            </w:r>
          </w:p>
        </w:tc>
        <w:tc>
          <w:tcPr>
            <w:tcW w:w="921" w:type="dxa"/>
            <w:noWrap w:val="0"/>
            <w:vAlign w:val="center"/>
          </w:tcPr>
          <w:p>
            <w:pPr>
              <w:autoSpaceDE w:val="0"/>
              <w:autoSpaceDN w:val="0"/>
              <w:spacing w:line="300" w:lineRule="exact"/>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color w:val="000000"/>
                <w:kern w:val="0"/>
                <w:sz w:val="21"/>
                <w:szCs w:val="21"/>
                <w:lang w:val="zh-CN" w:bidi="zh-CN"/>
              </w:rPr>
              <w:t>生活污水</w:t>
            </w:r>
          </w:p>
        </w:tc>
        <w:tc>
          <w:tcPr>
            <w:tcW w:w="1100" w:type="dxa"/>
            <w:noWrap w:val="0"/>
            <w:vAlign w:val="center"/>
          </w:tcPr>
          <w:p>
            <w:pPr>
              <w:autoSpaceDE w:val="0"/>
              <w:autoSpaceDN w:val="0"/>
              <w:jc w:val="center"/>
              <w:rPr>
                <w:rFonts w:hint="default" w:ascii="Times New Roman" w:hAnsi="Times New Roman" w:eastAsia="仿宋" w:cs="Times New Roman"/>
                <w:kern w:val="0"/>
                <w:sz w:val="21"/>
                <w:szCs w:val="21"/>
                <w:lang w:val="en-US" w:eastAsia="zh-CN" w:bidi="zh-CN"/>
              </w:rPr>
            </w:pPr>
            <w:r>
              <w:rPr>
                <w:rFonts w:hint="default" w:ascii="Times New Roman" w:hAnsi="Times New Roman" w:eastAsia="仿宋" w:cs="Times New Roman"/>
                <w:kern w:val="0"/>
                <w:sz w:val="21"/>
                <w:szCs w:val="21"/>
                <w:lang w:val="zh-CN" w:bidi="zh-CN"/>
              </w:rPr>
              <w:t>化学需氧量、悬浮物</w:t>
            </w:r>
            <w:r>
              <w:rPr>
                <w:rFonts w:hint="default" w:ascii="Times New Roman" w:hAnsi="Times New Roman" w:eastAsia="仿宋" w:cs="Times New Roman"/>
                <w:kern w:val="0"/>
                <w:sz w:val="21"/>
                <w:szCs w:val="21"/>
                <w:lang w:val="zh-CN" w:eastAsia="zh-CN" w:bidi="zh-CN"/>
              </w:rPr>
              <w:t>、</w:t>
            </w:r>
            <w:r>
              <w:rPr>
                <w:rFonts w:hint="default" w:ascii="Times New Roman" w:hAnsi="Times New Roman" w:eastAsia="仿宋" w:cs="Times New Roman"/>
                <w:kern w:val="0"/>
                <w:sz w:val="21"/>
                <w:szCs w:val="21"/>
                <w:lang w:val="zh-CN" w:bidi="zh-CN"/>
              </w:rPr>
              <w:t>氨氮、总磷</w:t>
            </w:r>
            <w:r>
              <w:rPr>
                <w:rFonts w:hint="default" w:ascii="Times New Roman" w:hAnsi="Times New Roman" w:eastAsia="仿宋" w:cs="Times New Roman"/>
                <w:kern w:val="0"/>
                <w:sz w:val="21"/>
                <w:szCs w:val="21"/>
                <w:lang w:val="zh-CN" w:eastAsia="zh-CN" w:bidi="zh-CN"/>
              </w:rPr>
              <w:t>、总氮</w:t>
            </w:r>
          </w:p>
        </w:tc>
        <w:tc>
          <w:tcPr>
            <w:tcW w:w="1692"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kern w:val="0"/>
                <w:sz w:val="21"/>
                <w:szCs w:val="21"/>
                <w:lang w:val="zh-CN" w:bidi="zh-CN"/>
              </w:rPr>
              <w:t>生活污水</w:t>
            </w:r>
          </w:p>
        </w:tc>
        <w:tc>
          <w:tcPr>
            <w:tcW w:w="2503"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kern w:val="0"/>
                <w:sz w:val="21"/>
                <w:szCs w:val="21"/>
                <w:lang w:val="zh-CN" w:bidi="zh-CN"/>
              </w:rPr>
              <w:t>《农田灌溉水质标准》（GB</w:t>
            </w:r>
            <w:r>
              <w:rPr>
                <w:rFonts w:hint="default" w:ascii="Times New Roman" w:hAnsi="Times New Roman" w:eastAsia="仿宋" w:cs="Times New Roman"/>
                <w:kern w:val="0"/>
                <w:sz w:val="21"/>
                <w:szCs w:val="21"/>
                <w:lang w:val="en-US" w:bidi="zh-CN"/>
              </w:rPr>
              <w:t xml:space="preserve"> </w:t>
            </w:r>
            <w:r>
              <w:rPr>
                <w:rFonts w:hint="default" w:ascii="Times New Roman" w:hAnsi="Times New Roman" w:eastAsia="仿宋" w:cs="Times New Roman"/>
                <w:kern w:val="0"/>
                <w:sz w:val="21"/>
                <w:szCs w:val="21"/>
                <w:lang w:val="zh-CN" w:bidi="zh-CN"/>
              </w:rPr>
              <w:t>5084-20</w:t>
            </w:r>
            <w:r>
              <w:rPr>
                <w:rFonts w:hint="eastAsia" w:eastAsia="仿宋" w:cs="Times New Roman"/>
                <w:kern w:val="0"/>
                <w:sz w:val="21"/>
                <w:szCs w:val="21"/>
                <w:lang w:val="en-US" w:bidi="zh-CN"/>
              </w:rPr>
              <w:t>21</w:t>
            </w:r>
            <w:r>
              <w:rPr>
                <w:rFonts w:hint="default" w:ascii="Times New Roman" w:hAnsi="Times New Roman" w:eastAsia="仿宋" w:cs="Times New Roman"/>
                <w:kern w:val="0"/>
                <w:sz w:val="21"/>
                <w:szCs w:val="21"/>
                <w:lang w:val="zh-CN" w:bidi="zh-CN"/>
              </w:rPr>
              <w:t>）</w:t>
            </w:r>
          </w:p>
        </w:tc>
        <w:tc>
          <w:tcPr>
            <w:tcW w:w="585" w:type="dxa"/>
            <w:noWrap w:val="0"/>
            <w:vAlign w:val="center"/>
          </w:tcPr>
          <w:p>
            <w:pPr>
              <w:autoSpaceDE w:val="0"/>
              <w:autoSpaceDN w:val="0"/>
              <w:jc w:val="center"/>
              <w:rPr>
                <w:rFonts w:hint="default" w:ascii="Times New Roman" w:hAnsi="Times New Roman" w:eastAsia="仿宋" w:cs="Times New Roman"/>
                <w:kern w:val="0"/>
                <w:sz w:val="21"/>
                <w:szCs w:val="21"/>
                <w:lang w:bidi="zh-CN"/>
              </w:rPr>
            </w:pPr>
            <w:r>
              <w:rPr>
                <w:rFonts w:hint="default" w:ascii="Times New Roman" w:hAnsi="Times New Roman" w:eastAsia="仿宋" w:cs="Times New Roman"/>
                <w:kern w:val="0"/>
                <w:sz w:val="21"/>
                <w:szCs w:val="21"/>
                <w:lang w:val="en-US" w:bidi="zh-CN"/>
              </w:rPr>
              <w:t>/</w:t>
            </w:r>
          </w:p>
        </w:tc>
        <w:tc>
          <w:tcPr>
            <w:tcW w:w="586" w:type="dxa"/>
            <w:noWrap w:val="0"/>
            <w:vAlign w:val="center"/>
          </w:tcPr>
          <w:p>
            <w:pPr>
              <w:autoSpaceDE w:val="0"/>
              <w:autoSpaceDN w:val="0"/>
              <w:jc w:val="center"/>
              <w:rPr>
                <w:rFonts w:hint="default" w:ascii="Times New Roman" w:hAnsi="Times New Roman" w:eastAsia="仿宋" w:cs="Times New Roman"/>
                <w:kern w:val="0"/>
                <w:sz w:val="21"/>
                <w:szCs w:val="21"/>
                <w:lang w:bidi="zh-CN"/>
              </w:rPr>
            </w:pPr>
            <w:r>
              <w:rPr>
                <w:rFonts w:hint="eastAsia" w:ascii="Times New Roman" w:hAnsi="Times New Roman" w:eastAsia="仿宋" w:cs="Times New Roman"/>
                <w:kern w:val="0"/>
                <w:sz w:val="21"/>
                <w:szCs w:val="21"/>
                <w:lang w:val="en-US" w:bidi="zh-CN"/>
              </w:rPr>
              <w:t>1</w:t>
            </w:r>
          </w:p>
        </w:tc>
        <w:tc>
          <w:tcPr>
            <w:tcW w:w="357" w:type="dxa"/>
            <w:vMerge w:val="restart"/>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kern w:val="0"/>
                <w:sz w:val="21"/>
                <w:szCs w:val="21"/>
                <w:lang w:val="zh-CN" w:bidi="zh-CN"/>
              </w:rPr>
              <w:t>与建设项目同时完工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6" w:type="dxa"/>
            <w:vMerge w:val="restart"/>
            <w:noWrap w:val="0"/>
            <w:vAlign w:val="center"/>
          </w:tcPr>
          <w:p>
            <w:pPr>
              <w:autoSpaceDE w:val="0"/>
              <w:autoSpaceDN w:val="0"/>
              <w:spacing w:line="300" w:lineRule="exact"/>
              <w:jc w:val="center"/>
              <w:rPr>
                <w:rFonts w:hint="default" w:ascii="Times New Roman" w:hAnsi="Times New Roman" w:eastAsia="仿宋" w:cs="Times New Roman"/>
                <w:color w:val="000000"/>
                <w:kern w:val="0"/>
                <w:sz w:val="21"/>
                <w:szCs w:val="21"/>
                <w:lang w:val="zh-CN" w:bidi="zh-CN"/>
              </w:rPr>
            </w:pPr>
            <w:r>
              <w:rPr>
                <w:rFonts w:hint="default" w:ascii="Times New Roman" w:hAnsi="Times New Roman" w:eastAsia="仿宋" w:cs="Times New Roman"/>
                <w:color w:val="000000"/>
                <w:kern w:val="0"/>
                <w:sz w:val="21"/>
                <w:szCs w:val="21"/>
                <w:lang w:val="zh-CN" w:bidi="zh-CN"/>
              </w:rPr>
              <w:t>废气</w:t>
            </w:r>
          </w:p>
        </w:tc>
        <w:tc>
          <w:tcPr>
            <w:tcW w:w="921" w:type="dxa"/>
            <w:noWrap w:val="0"/>
            <w:vAlign w:val="center"/>
          </w:tcPr>
          <w:p>
            <w:pPr>
              <w:autoSpaceDE w:val="0"/>
              <w:autoSpaceDN w:val="0"/>
              <w:jc w:val="center"/>
              <w:rPr>
                <w:rFonts w:hint="default" w:ascii="Times New Roman" w:hAnsi="Times New Roman" w:eastAsia="仿宋" w:cs="Times New Roman"/>
                <w:color w:val="000000"/>
                <w:kern w:val="0"/>
                <w:sz w:val="21"/>
                <w:szCs w:val="21"/>
                <w:lang w:val="zh-CN" w:bidi="zh-CN"/>
              </w:rPr>
            </w:pPr>
            <w:r>
              <w:rPr>
                <w:rFonts w:hint="default" w:ascii="Times New Roman" w:hAnsi="Times New Roman" w:eastAsia="仿宋" w:cs="Times New Roman"/>
                <w:sz w:val="21"/>
                <w:szCs w:val="21"/>
              </w:rPr>
              <w:t>发酵</w:t>
            </w:r>
          </w:p>
        </w:tc>
        <w:tc>
          <w:tcPr>
            <w:tcW w:w="1100" w:type="dxa"/>
            <w:noWrap w:val="0"/>
            <w:vAlign w:val="center"/>
          </w:tcPr>
          <w:p>
            <w:pPr>
              <w:autoSpaceDE w:val="0"/>
              <w:autoSpaceDN w:val="0"/>
              <w:jc w:val="center"/>
              <w:rPr>
                <w:rFonts w:hint="default" w:ascii="Times New Roman" w:hAnsi="Times New Roman" w:eastAsia="仿宋" w:cs="Times New Roman"/>
                <w:color w:val="000000"/>
                <w:kern w:val="0"/>
                <w:sz w:val="21"/>
                <w:szCs w:val="21"/>
                <w:lang w:val="zh-CN" w:eastAsia="zh-CN" w:bidi="zh-CN"/>
              </w:rPr>
            </w:pPr>
            <w:r>
              <w:rPr>
                <w:rFonts w:hint="default" w:ascii="Times New Roman" w:hAnsi="Times New Roman" w:eastAsia="仿宋" w:cs="Times New Roman"/>
                <w:bCs/>
                <w:sz w:val="21"/>
                <w:szCs w:val="21"/>
              </w:rPr>
              <w:t>氨、硫化氢、</w:t>
            </w:r>
            <w:r>
              <w:rPr>
                <w:rFonts w:hint="default" w:ascii="Times New Roman" w:hAnsi="Times New Roman" w:eastAsia="仿宋" w:cs="Times New Roman"/>
                <w:bCs/>
                <w:sz w:val="21"/>
                <w:szCs w:val="21"/>
                <w:lang w:eastAsia="zh-CN"/>
              </w:rPr>
              <w:t>臭气浓度</w:t>
            </w:r>
          </w:p>
        </w:tc>
        <w:tc>
          <w:tcPr>
            <w:tcW w:w="1692" w:type="dxa"/>
            <w:noWrap w:val="0"/>
            <w:vAlign w:val="center"/>
          </w:tcPr>
          <w:p>
            <w:pPr>
              <w:autoSpaceDE w:val="0"/>
              <w:autoSpaceDN w:val="0"/>
              <w:jc w:val="center"/>
              <w:rPr>
                <w:rFonts w:hint="default" w:ascii="Times New Roman" w:hAnsi="Times New Roman" w:eastAsia="仿宋" w:cs="Times New Roman"/>
                <w:color w:val="000000"/>
                <w:kern w:val="0"/>
                <w:sz w:val="21"/>
                <w:szCs w:val="21"/>
                <w:lang w:bidi="zh-CN"/>
              </w:rPr>
            </w:pPr>
            <w:r>
              <w:rPr>
                <w:rFonts w:hint="default" w:ascii="Times New Roman" w:hAnsi="Times New Roman" w:eastAsia="仿宋" w:cs="Times New Roman"/>
                <w:sz w:val="21"/>
                <w:szCs w:val="21"/>
              </w:rPr>
              <w:t>生物除臭塔+15米高排气筒</w:t>
            </w:r>
          </w:p>
        </w:tc>
        <w:tc>
          <w:tcPr>
            <w:tcW w:w="2503" w:type="dxa"/>
            <w:noWrap w:val="0"/>
            <w:vAlign w:val="center"/>
          </w:tcPr>
          <w:p>
            <w:pPr>
              <w:autoSpaceDE w:val="0"/>
              <w:autoSpaceDN w:val="0"/>
              <w:jc w:val="center"/>
              <w:rPr>
                <w:rFonts w:hint="default" w:ascii="Times New Roman" w:hAnsi="Times New Roman" w:eastAsia="仿宋" w:cs="Times New Roman"/>
                <w:color w:val="000000"/>
                <w:kern w:val="0"/>
                <w:sz w:val="21"/>
                <w:szCs w:val="21"/>
                <w:lang w:val="zh-CN" w:bidi="zh-CN"/>
              </w:rPr>
            </w:pPr>
            <w:r>
              <w:rPr>
                <w:rFonts w:hint="default" w:ascii="Times New Roman" w:hAnsi="Times New Roman" w:eastAsia="仿宋" w:cs="Times New Roman"/>
                <w:sz w:val="21"/>
                <w:szCs w:val="21"/>
              </w:rPr>
              <w:t>《恶臭污染物排放标准》（GB14554-93）</w:t>
            </w:r>
          </w:p>
        </w:tc>
        <w:tc>
          <w:tcPr>
            <w:tcW w:w="585" w:type="dxa"/>
            <w:noWrap w:val="0"/>
            <w:vAlign w:val="center"/>
          </w:tcPr>
          <w:p>
            <w:pPr>
              <w:autoSpaceDE w:val="0"/>
              <w:autoSpaceDN w:val="0"/>
              <w:jc w:val="center"/>
              <w:rPr>
                <w:rFonts w:hint="default" w:ascii="Times New Roman" w:hAnsi="Times New Roman" w:eastAsia="仿宋" w:cs="Times New Roman"/>
                <w:kern w:val="0"/>
                <w:sz w:val="21"/>
                <w:szCs w:val="21"/>
                <w:lang w:val="en-US" w:bidi="zh-CN"/>
              </w:rPr>
            </w:pPr>
            <w:r>
              <w:rPr>
                <w:rFonts w:hint="default" w:ascii="Times New Roman" w:hAnsi="Times New Roman" w:eastAsia="仿宋" w:cs="Times New Roman"/>
                <w:kern w:val="0"/>
                <w:sz w:val="21"/>
                <w:szCs w:val="21"/>
                <w:lang w:val="en-US" w:bidi="zh-CN"/>
              </w:rPr>
              <w:t>/</w:t>
            </w:r>
          </w:p>
        </w:tc>
        <w:tc>
          <w:tcPr>
            <w:tcW w:w="586" w:type="dxa"/>
            <w:vMerge w:val="restart"/>
            <w:noWrap w:val="0"/>
            <w:vAlign w:val="center"/>
          </w:tcPr>
          <w:p>
            <w:pPr>
              <w:autoSpaceDE w:val="0"/>
              <w:autoSpaceDN w:val="0"/>
              <w:jc w:val="center"/>
              <w:rPr>
                <w:rFonts w:hint="default" w:ascii="Times New Roman" w:hAnsi="Times New Roman" w:eastAsia="仿宋" w:cs="Times New Roman"/>
                <w:kern w:val="0"/>
                <w:sz w:val="21"/>
                <w:szCs w:val="21"/>
                <w:lang w:val="en-US" w:bidi="zh-CN"/>
              </w:rPr>
            </w:pPr>
            <w:r>
              <w:rPr>
                <w:rFonts w:hint="eastAsia" w:ascii="Times New Roman" w:hAnsi="Times New Roman" w:eastAsia="仿宋" w:cs="Times New Roman"/>
                <w:kern w:val="0"/>
                <w:sz w:val="21"/>
                <w:szCs w:val="21"/>
                <w:lang w:val="en-US" w:bidi="zh-CN"/>
              </w:rPr>
              <w:t>40</w:t>
            </w:r>
          </w:p>
        </w:tc>
        <w:tc>
          <w:tcPr>
            <w:tcW w:w="357" w:type="dxa"/>
            <w:vMerge w:val="continue"/>
            <w:noWrap w:val="0"/>
            <w:vAlign w:val="center"/>
          </w:tcPr>
          <w:p>
            <w:pPr>
              <w:autoSpaceDE w:val="0"/>
              <w:autoSpaceDN w:val="0"/>
              <w:jc w:val="center"/>
              <w:rPr>
                <w:rFonts w:hint="default" w:ascii="Times New Roman" w:hAnsi="Times New Roman" w:eastAsia="仿宋" w:cs="Times New Roman"/>
                <w:kern w:val="0"/>
                <w:sz w:val="21"/>
                <w:szCs w:val="21"/>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6" w:type="dxa"/>
            <w:vMerge w:val="continue"/>
            <w:noWrap w:val="0"/>
            <w:vAlign w:val="center"/>
          </w:tcPr>
          <w:p>
            <w:pPr>
              <w:autoSpaceDE w:val="0"/>
              <w:autoSpaceDN w:val="0"/>
              <w:spacing w:line="300" w:lineRule="exact"/>
              <w:jc w:val="center"/>
              <w:rPr>
                <w:rFonts w:hint="default" w:ascii="Times New Roman" w:hAnsi="Times New Roman" w:eastAsia="仿宋" w:cs="Times New Roman"/>
                <w:color w:val="000000"/>
                <w:kern w:val="0"/>
                <w:sz w:val="21"/>
                <w:szCs w:val="21"/>
                <w:lang w:val="zh-CN" w:bidi="zh-CN"/>
              </w:rPr>
            </w:pPr>
          </w:p>
        </w:tc>
        <w:tc>
          <w:tcPr>
            <w:tcW w:w="921" w:type="dxa"/>
            <w:noWrap w:val="0"/>
            <w:vAlign w:val="center"/>
          </w:tcPr>
          <w:p>
            <w:pPr>
              <w:autoSpaceDE w:val="0"/>
              <w:autoSpaceDN w:val="0"/>
              <w:jc w:val="center"/>
              <w:rPr>
                <w:rFonts w:hint="default" w:ascii="Times New Roman" w:hAnsi="Times New Roman" w:eastAsia="仿宋" w:cs="Times New Roman"/>
                <w:color w:val="000000"/>
                <w:kern w:val="0"/>
                <w:sz w:val="21"/>
                <w:szCs w:val="21"/>
                <w:lang w:val="zh-CN" w:bidi="zh-CN"/>
              </w:rPr>
            </w:pPr>
            <w:r>
              <w:rPr>
                <w:rFonts w:hint="default" w:ascii="Times New Roman" w:hAnsi="Times New Roman" w:eastAsia="仿宋" w:cs="Times New Roman"/>
                <w:sz w:val="21"/>
                <w:szCs w:val="21"/>
              </w:rPr>
              <w:t>原料储存</w:t>
            </w:r>
          </w:p>
        </w:tc>
        <w:tc>
          <w:tcPr>
            <w:tcW w:w="1100" w:type="dxa"/>
            <w:noWrap w:val="0"/>
            <w:vAlign w:val="center"/>
          </w:tcPr>
          <w:p>
            <w:pPr>
              <w:autoSpaceDE w:val="0"/>
              <w:autoSpaceDN w:val="0"/>
              <w:jc w:val="center"/>
              <w:rPr>
                <w:rFonts w:hint="default" w:ascii="Times New Roman" w:hAnsi="Times New Roman" w:eastAsia="仿宋" w:cs="Times New Roman"/>
                <w:sz w:val="21"/>
                <w:szCs w:val="21"/>
              </w:rPr>
            </w:pPr>
            <w:r>
              <w:rPr>
                <w:rFonts w:hint="default" w:ascii="Times New Roman" w:hAnsi="Times New Roman" w:eastAsia="仿宋" w:cs="Times New Roman"/>
                <w:bCs/>
                <w:sz w:val="21"/>
                <w:szCs w:val="21"/>
              </w:rPr>
              <w:t>氨、硫化氢、</w:t>
            </w:r>
            <w:r>
              <w:rPr>
                <w:rFonts w:hint="default" w:ascii="Times New Roman" w:hAnsi="Times New Roman" w:eastAsia="仿宋" w:cs="Times New Roman"/>
                <w:bCs/>
                <w:sz w:val="21"/>
                <w:szCs w:val="21"/>
                <w:lang w:eastAsia="zh-CN"/>
              </w:rPr>
              <w:t>臭气浓度</w:t>
            </w:r>
          </w:p>
        </w:tc>
        <w:tc>
          <w:tcPr>
            <w:tcW w:w="1692" w:type="dxa"/>
            <w:noWrap w:val="0"/>
            <w:vAlign w:val="center"/>
          </w:tcPr>
          <w:p>
            <w:pPr>
              <w:jc w:val="center"/>
              <w:rPr>
                <w:rFonts w:hint="default" w:ascii="Times New Roman" w:hAnsi="Times New Roman" w:eastAsia="仿宋" w:cs="Times New Roman"/>
                <w:color w:val="000000"/>
                <w:kern w:val="0"/>
                <w:sz w:val="21"/>
                <w:szCs w:val="21"/>
                <w:lang w:eastAsia="zh-CN"/>
              </w:rPr>
            </w:pPr>
            <w:r>
              <w:rPr>
                <w:rFonts w:hint="default" w:ascii="Times New Roman" w:hAnsi="Times New Roman" w:eastAsia="仿宋" w:cs="Times New Roman"/>
                <w:sz w:val="21"/>
                <w:szCs w:val="21"/>
              </w:rPr>
              <w:t>车间强制排风系统排空</w:t>
            </w:r>
          </w:p>
        </w:tc>
        <w:tc>
          <w:tcPr>
            <w:tcW w:w="2503" w:type="dxa"/>
            <w:noWrap w:val="0"/>
            <w:vAlign w:val="center"/>
          </w:tcPr>
          <w:p>
            <w:pPr>
              <w:autoSpaceDE w:val="0"/>
              <w:autoSpaceDN w:val="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sz w:val="21"/>
                <w:szCs w:val="21"/>
              </w:rPr>
              <w:t>《恶臭污染物排放标准》（GB14554-93）</w:t>
            </w:r>
          </w:p>
        </w:tc>
        <w:tc>
          <w:tcPr>
            <w:tcW w:w="585" w:type="dxa"/>
            <w:noWrap w:val="0"/>
            <w:vAlign w:val="center"/>
          </w:tcPr>
          <w:p>
            <w:pPr>
              <w:autoSpaceDE w:val="0"/>
              <w:autoSpaceDN w:val="0"/>
              <w:jc w:val="center"/>
              <w:rPr>
                <w:rFonts w:hint="default" w:ascii="Times New Roman" w:hAnsi="Times New Roman" w:eastAsia="仿宋" w:cs="Times New Roman"/>
                <w:kern w:val="0"/>
                <w:sz w:val="21"/>
                <w:szCs w:val="21"/>
                <w:lang w:val="en-US" w:bidi="zh-CN"/>
              </w:rPr>
            </w:pPr>
            <w:r>
              <w:rPr>
                <w:rFonts w:hint="default" w:ascii="Times New Roman" w:hAnsi="Times New Roman" w:eastAsia="仿宋" w:cs="Times New Roman"/>
                <w:kern w:val="0"/>
                <w:sz w:val="21"/>
                <w:szCs w:val="21"/>
                <w:lang w:val="en-US" w:bidi="zh-CN"/>
              </w:rPr>
              <w:t>/</w:t>
            </w:r>
          </w:p>
        </w:tc>
        <w:tc>
          <w:tcPr>
            <w:tcW w:w="586" w:type="dxa"/>
            <w:vMerge w:val="continue"/>
            <w:noWrap w:val="0"/>
            <w:vAlign w:val="center"/>
          </w:tcPr>
          <w:p>
            <w:pPr>
              <w:autoSpaceDE w:val="0"/>
              <w:autoSpaceDN w:val="0"/>
              <w:jc w:val="center"/>
              <w:rPr>
                <w:rFonts w:hint="default" w:ascii="Times New Roman" w:hAnsi="Times New Roman" w:eastAsia="仿宋" w:cs="Times New Roman"/>
                <w:kern w:val="0"/>
                <w:sz w:val="21"/>
                <w:szCs w:val="21"/>
                <w:lang w:val="en-US" w:bidi="zh-CN"/>
              </w:rPr>
            </w:pPr>
          </w:p>
        </w:tc>
        <w:tc>
          <w:tcPr>
            <w:tcW w:w="357" w:type="dxa"/>
            <w:vMerge w:val="continue"/>
            <w:noWrap w:val="0"/>
            <w:vAlign w:val="center"/>
          </w:tcPr>
          <w:p>
            <w:pPr>
              <w:autoSpaceDE w:val="0"/>
              <w:autoSpaceDN w:val="0"/>
              <w:jc w:val="center"/>
              <w:rPr>
                <w:rFonts w:hint="default" w:ascii="Times New Roman" w:hAnsi="Times New Roman" w:eastAsia="仿宋" w:cs="Times New Roman"/>
                <w:kern w:val="0"/>
                <w:sz w:val="21"/>
                <w:szCs w:val="21"/>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6"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kern w:val="0"/>
                <w:sz w:val="21"/>
                <w:szCs w:val="21"/>
                <w:lang w:val="zh-CN" w:bidi="zh-CN"/>
              </w:rPr>
              <w:t>噪声</w:t>
            </w:r>
          </w:p>
        </w:tc>
        <w:tc>
          <w:tcPr>
            <w:tcW w:w="921" w:type="dxa"/>
            <w:noWrap w:val="0"/>
            <w:vAlign w:val="center"/>
          </w:tcPr>
          <w:p>
            <w:pPr>
              <w:autoSpaceDE w:val="0"/>
              <w:autoSpaceDN w:val="0"/>
              <w:spacing w:line="300" w:lineRule="exact"/>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color w:val="000000"/>
                <w:kern w:val="0"/>
                <w:sz w:val="21"/>
                <w:szCs w:val="21"/>
                <w:lang w:val="zh-CN" w:bidi="zh-CN"/>
              </w:rPr>
              <w:t>生产设备</w:t>
            </w:r>
          </w:p>
        </w:tc>
        <w:tc>
          <w:tcPr>
            <w:tcW w:w="1100" w:type="dxa"/>
            <w:noWrap w:val="0"/>
            <w:vAlign w:val="center"/>
          </w:tcPr>
          <w:p>
            <w:pPr>
              <w:autoSpaceDE w:val="0"/>
              <w:autoSpaceDN w:val="0"/>
              <w:spacing w:line="300" w:lineRule="exact"/>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color w:val="000000"/>
                <w:kern w:val="0"/>
                <w:sz w:val="21"/>
                <w:szCs w:val="21"/>
                <w:lang w:val="zh-CN" w:bidi="zh-CN"/>
              </w:rPr>
              <w:t>等效A声级</w:t>
            </w:r>
          </w:p>
        </w:tc>
        <w:tc>
          <w:tcPr>
            <w:tcW w:w="1692"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kern w:val="0"/>
                <w:sz w:val="21"/>
                <w:szCs w:val="21"/>
                <w:lang w:val="zh-CN" w:bidi="zh-CN"/>
              </w:rPr>
              <w:t>合理布局，厂房隔声</w:t>
            </w:r>
          </w:p>
        </w:tc>
        <w:tc>
          <w:tcPr>
            <w:tcW w:w="2503"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color w:val="000000"/>
                <w:kern w:val="0"/>
                <w:sz w:val="21"/>
                <w:szCs w:val="21"/>
                <w:lang w:val="zh-CN" w:bidi="zh-CN"/>
              </w:rPr>
              <w:t>满足《工业企业厂界环境噪声排放标准》（GB12348-2008）</w:t>
            </w:r>
            <w:r>
              <w:rPr>
                <w:rFonts w:hint="default" w:ascii="Times New Roman" w:hAnsi="Times New Roman" w:eastAsia="仿宋" w:cs="Times New Roman"/>
                <w:color w:val="000000"/>
                <w:kern w:val="0"/>
                <w:sz w:val="21"/>
                <w:szCs w:val="21"/>
                <w:lang w:val="en-US" w:bidi="zh-CN"/>
              </w:rPr>
              <w:t>2</w:t>
            </w:r>
            <w:r>
              <w:rPr>
                <w:rFonts w:hint="default" w:ascii="Times New Roman" w:hAnsi="Times New Roman" w:eastAsia="仿宋" w:cs="Times New Roman"/>
                <w:color w:val="000000"/>
                <w:kern w:val="0"/>
                <w:sz w:val="21"/>
                <w:szCs w:val="21"/>
                <w:lang w:bidi="zh-CN"/>
              </w:rPr>
              <w:t>类</w:t>
            </w:r>
            <w:r>
              <w:rPr>
                <w:rFonts w:hint="default" w:ascii="Times New Roman" w:hAnsi="Times New Roman" w:eastAsia="仿宋" w:cs="Times New Roman"/>
                <w:color w:val="000000"/>
                <w:kern w:val="0"/>
                <w:sz w:val="21"/>
                <w:szCs w:val="21"/>
                <w:lang w:val="zh-CN" w:bidi="zh-CN"/>
              </w:rPr>
              <w:t>标准要求</w:t>
            </w:r>
          </w:p>
        </w:tc>
        <w:tc>
          <w:tcPr>
            <w:tcW w:w="585" w:type="dxa"/>
            <w:noWrap w:val="0"/>
            <w:vAlign w:val="center"/>
          </w:tcPr>
          <w:p>
            <w:pPr>
              <w:autoSpaceDE w:val="0"/>
              <w:autoSpaceDN w:val="0"/>
              <w:jc w:val="center"/>
              <w:rPr>
                <w:rFonts w:hint="default" w:ascii="Times New Roman" w:hAnsi="Times New Roman" w:eastAsia="仿宋" w:cs="Times New Roman"/>
                <w:kern w:val="0"/>
                <w:sz w:val="21"/>
                <w:szCs w:val="21"/>
                <w:lang w:bidi="zh-CN"/>
              </w:rPr>
            </w:pPr>
            <w:r>
              <w:rPr>
                <w:rFonts w:hint="default" w:ascii="Times New Roman" w:hAnsi="Times New Roman" w:eastAsia="仿宋" w:cs="Times New Roman"/>
                <w:kern w:val="0"/>
                <w:sz w:val="21"/>
                <w:szCs w:val="21"/>
                <w:lang w:val="en-US" w:bidi="zh-CN"/>
              </w:rPr>
              <w:t>/</w:t>
            </w:r>
          </w:p>
        </w:tc>
        <w:tc>
          <w:tcPr>
            <w:tcW w:w="586" w:type="dxa"/>
            <w:noWrap w:val="0"/>
            <w:vAlign w:val="center"/>
          </w:tcPr>
          <w:p>
            <w:pPr>
              <w:autoSpaceDE w:val="0"/>
              <w:autoSpaceDN w:val="0"/>
              <w:jc w:val="center"/>
              <w:rPr>
                <w:rFonts w:hint="default" w:ascii="Times New Roman" w:hAnsi="Times New Roman" w:eastAsia="仿宋" w:cs="Times New Roman"/>
                <w:kern w:val="0"/>
                <w:sz w:val="21"/>
                <w:szCs w:val="21"/>
                <w:lang w:bidi="zh-CN"/>
              </w:rPr>
            </w:pPr>
            <w:r>
              <w:rPr>
                <w:rFonts w:hint="eastAsia" w:ascii="Times New Roman" w:hAnsi="Times New Roman" w:eastAsia="仿宋" w:cs="Times New Roman"/>
                <w:kern w:val="0"/>
                <w:sz w:val="21"/>
                <w:szCs w:val="21"/>
                <w:lang w:val="en-US" w:bidi="zh-CN"/>
              </w:rPr>
              <w:t>1</w:t>
            </w:r>
          </w:p>
        </w:tc>
        <w:tc>
          <w:tcPr>
            <w:tcW w:w="357" w:type="dxa"/>
            <w:vMerge w:val="continue"/>
            <w:noWrap w:val="0"/>
            <w:vAlign w:val="center"/>
          </w:tcPr>
          <w:p>
            <w:pPr>
              <w:autoSpaceDE w:val="0"/>
              <w:autoSpaceDN w:val="0"/>
              <w:jc w:val="center"/>
              <w:rPr>
                <w:rFonts w:hint="default" w:ascii="Times New Roman" w:hAnsi="Times New Roman" w:eastAsia="仿宋" w:cs="Times New Roman"/>
                <w:kern w:val="0"/>
                <w:sz w:val="21"/>
                <w:szCs w:val="21"/>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6" w:type="dxa"/>
            <w:vMerge w:val="restart"/>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kern w:val="0"/>
                <w:sz w:val="21"/>
                <w:szCs w:val="21"/>
                <w:lang w:val="zh-CN" w:bidi="zh-CN"/>
              </w:rPr>
              <w:t>固废</w:t>
            </w:r>
          </w:p>
        </w:tc>
        <w:tc>
          <w:tcPr>
            <w:tcW w:w="921" w:type="dxa"/>
            <w:noWrap w:val="0"/>
            <w:vAlign w:val="center"/>
          </w:tcPr>
          <w:p>
            <w:pPr>
              <w:autoSpaceDE w:val="0"/>
              <w:autoSpaceDN w:val="0"/>
              <w:spacing w:line="300" w:lineRule="exact"/>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color w:val="000000"/>
                <w:kern w:val="0"/>
                <w:sz w:val="21"/>
                <w:szCs w:val="21"/>
                <w:lang w:val="zh-CN" w:bidi="zh-CN"/>
              </w:rPr>
              <w:t>生产</w:t>
            </w:r>
          </w:p>
        </w:tc>
        <w:tc>
          <w:tcPr>
            <w:tcW w:w="1100" w:type="dxa"/>
            <w:noWrap w:val="0"/>
            <w:vAlign w:val="center"/>
          </w:tcPr>
          <w:p>
            <w:pPr>
              <w:autoSpaceDE w:val="0"/>
              <w:autoSpaceDN w:val="0"/>
              <w:spacing w:line="300" w:lineRule="exact"/>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sz w:val="21"/>
                <w:szCs w:val="21"/>
                <w:lang w:eastAsia="zh-CN"/>
              </w:rPr>
              <w:t>废包装材料</w:t>
            </w:r>
          </w:p>
        </w:tc>
        <w:tc>
          <w:tcPr>
            <w:tcW w:w="1692" w:type="dxa"/>
            <w:noWrap w:val="0"/>
            <w:vAlign w:val="center"/>
          </w:tcPr>
          <w:p>
            <w:pPr>
              <w:autoSpaceDE w:val="0"/>
              <w:autoSpaceDN w:val="0"/>
              <w:spacing w:line="300" w:lineRule="exact"/>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sz w:val="21"/>
                <w:szCs w:val="21"/>
                <w:lang w:eastAsia="zh-CN"/>
              </w:rPr>
              <w:t>一般固废仓库（</w:t>
            </w:r>
            <w:r>
              <w:rPr>
                <w:rFonts w:hint="default" w:ascii="Times New Roman" w:hAnsi="Times New Roman" w:eastAsia="仿宋" w:cs="Times New Roman"/>
                <w:sz w:val="21"/>
                <w:szCs w:val="21"/>
                <w:lang w:val="en-US" w:eastAsia="zh-CN"/>
              </w:rPr>
              <w:t>70m</w:t>
            </w:r>
            <w:r>
              <w:rPr>
                <w:rFonts w:hint="default" w:ascii="Times New Roman" w:hAnsi="Times New Roman" w:eastAsia="仿宋" w:cs="Times New Roman"/>
                <w:sz w:val="21"/>
                <w:szCs w:val="21"/>
                <w:vertAlign w:val="superscript"/>
                <w:lang w:val="en-US" w:eastAsia="zh-CN"/>
              </w:rPr>
              <w:t>2</w:t>
            </w:r>
            <w:r>
              <w:rPr>
                <w:rFonts w:hint="default" w:ascii="Times New Roman" w:hAnsi="Times New Roman" w:eastAsia="仿宋" w:cs="Times New Roman"/>
                <w:sz w:val="21"/>
                <w:szCs w:val="21"/>
                <w:lang w:eastAsia="zh-CN"/>
              </w:rPr>
              <w:t>）</w:t>
            </w:r>
          </w:p>
        </w:tc>
        <w:tc>
          <w:tcPr>
            <w:tcW w:w="2503"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color w:val="000000"/>
                <w:kern w:val="0"/>
                <w:sz w:val="21"/>
                <w:szCs w:val="21"/>
                <w:lang w:val="zh-CN" w:bidi="zh-CN"/>
              </w:rPr>
              <w:t>有效临时存放</w:t>
            </w:r>
          </w:p>
        </w:tc>
        <w:tc>
          <w:tcPr>
            <w:tcW w:w="585" w:type="dxa"/>
            <w:noWrap w:val="0"/>
            <w:vAlign w:val="center"/>
          </w:tcPr>
          <w:p>
            <w:pPr>
              <w:autoSpaceDE w:val="0"/>
              <w:autoSpaceDN w:val="0"/>
              <w:jc w:val="center"/>
              <w:rPr>
                <w:rFonts w:hint="default" w:ascii="Times New Roman" w:hAnsi="Times New Roman" w:eastAsia="仿宋" w:cs="Times New Roman"/>
                <w:kern w:val="0"/>
                <w:sz w:val="21"/>
                <w:szCs w:val="21"/>
                <w:lang w:val="en-US" w:bidi="zh-CN"/>
              </w:rPr>
            </w:pPr>
            <w:r>
              <w:rPr>
                <w:rFonts w:hint="default" w:ascii="Times New Roman" w:hAnsi="Times New Roman" w:eastAsia="仿宋" w:cs="Times New Roman"/>
                <w:kern w:val="0"/>
                <w:sz w:val="21"/>
                <w:szCs w:val="21"/>
                <w:lang w:val="en-US" w:bidi="zh-CN"/>
              </w:rPr>
              <w:t>/</w:t>
            </w:r>
          </w:p>
        </w:tc>
        <w:tc>
          <w:tcPr>
            <w:tcW w:w="586" w:type="dxa"/>
            <w:vMerge w:val="restart"/>
            <w:noWrap w:val="0"/>
            <w:vAlign w:val="center"/>
          </w:tcPr>
          <w:p>
            <w:pPr>
              <w:autoSpaceDE w:val="0"/>
              <w:autoSpaceDN w:val="0"/>
              <w:jc w:val="center"/>
              <w:rPr>
                <w:rFonts w:hint="default" w:ascii="Times New Roman" w:hAnsi="Times New Roman" w:eastAsia="仿宋" w:cs="Times New Roman"/>
                <w:kern w:val="0"/>
                <w:sz w:val="21"/>
                <w:szCs w:val="21"/>
                <w:lang w:val="en-US" w:bidi="zh-CN"/>
              </w:rPr>
            </w:pPr>
            <w:r>
              <w:rPr>
                <w:rFonts w:hint="eastAsia" w:ascii="Times New Roman" w:hAnsi="Times New Roman" w:eastAsia="仿宋" w:cs="Times New Roman"/>
                <w:kern w:val="0"/>
                <w:sz w:val="21"/>
                <w:szCs w:val="21"/>
                <w:lang w:val="en-US" w:bidi="zh-CN"/>
              </w:rPr>
              <w:t>2.5</w:t>
            </w:r>
          </w:p>
        </w:tc>
        <w:tc>
          <w:tcPr>
            <w:tcW w:w="357" w:type="dxa"/>
            <w:vMerge w:val="continue"/>
            <w:noWrap w:val="0"/>
            <w:vAlign w:val="center"/>
          </w:tcPr>
          <w:p>
            <w:pPr>
              <w:autoSpaceDE w:val="0"/>
              <w:autoSpaceDN w:val="0"/>
              <w:jc w:val="center"/>
              <w:rPr>
                <w:rFonts w:hint="default" w:ascii="Times New Roman" w:hAnsi="Times New Roman" w:eastAsia="仿宋" w:cs="Times New Roman"/>
                <w:kern w:val="0"/>
                <w:sz w:val="21"/>
                <w:szCs w:val="21"/>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6" w:type="dxa"/>
            <w:vMerge w:val="continue"/>
            <w:noWrap w:val="0"/>
            <w:vAlign w:val="center"/>
          </w:tcPr>
          <w:p>
            <w:pPr>
              <w:autoSpaceDE w:val="0"/>
              <w:autoSpaceDN w:val="0"/>
              <w:jc w:val="center"/>
              <w:rPr>
                <w:rFonts w:hint="default" w:ascii="Times New Roman" w:hAnsi="Times New Roman" w:eastAsia="仿宋" w:cs="Times New Roman"/>
                <w:kern w:val="0"/>
                <w:sz w:val="21"/>
                <w:szCs w:val="21"/>
                <w:lang w:val="zh-CN" w:bidi="zh-CN"/>
              </w:rPr>
            </w:pPr>
          </w:p>
        </w:tc>
        <w:tc>
          <w:tcPr>
            <w:tcW w:w="921" w:type="dxa"/>
            <w:noWrap w:val="0"/>
            <w:vAlign w:val="center"/>
          </w:tcPr>
          <w:p>
            <w:pPr>
              <w:autoSpaceDE w:val="0"/>
              <w:autoSpaceDN w:val="0"/>
              <w:spacing w:line="300" w:lineRule="exact"/>
              <w:jc w:val="center"/>
              <w:rPr>
                <w:rFonts w:hint="default" w:ascii="Times New Roman" w:hAnsi="Times New Roman" w:eastAsia="仿宋" w:cs="Times New Roman"/>
                <w:color w:val="000000"/>
                <w:kern w:val="0"/>
                <w:sz w:val="21"/>
                <w:szCs w:val="21"/>
                <w:lang w:val="zh-CN" w:bidi="zh-CN"/>
              </w:rPr>
            </w:pPr>
            <w:r>
              <w:rPr>
                <w:rFonts w:hint="default" w:ascii="Times New Roman" w:hAnsi="Times New Roman" w:eastAsia="仿宋" w:cs="Times New Roman"/>
                <w:color w:val="000000"/>
                <w:kern w:val="0"/>
                <w:sz w:val="21"/>
                <w:szCs w:val="21"/>
                <w:lang w:val="zh-CN" w:bidi="zh-CN"/>
              </w:rPr>
              <w:t>员工生活</w:t>
            </w:r>
          </w:p>
        </w:tc>
        <w:tc>
          <w:tcPr>
            <w:tcW w:w="1100" w:type="dxa"/>
            <w:noWrap w:val="0"/>
            <w:vAlign w:val="center"/>
          </w:tcPr>
          <w:p>
            <w:pPr>
              <w:autoSpaceDE w:val="0"/>
              <w:autoSpaceDN w:val="0"/>
              <w:spacing w:line="30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eastAsia="zh-CN"/>
              </w:rPr>
              <w:t>生活垃圾</w:t>
            </w:r>
          </w:p>
        </w:tc>
        <w:tc>
          <w:tcPr>
            <w:tcW w:w="1692" w:type="dxa"/>
            <w:noWrap w:val="0"/>
            <w:vAlign w:val="center"/>
          </w:tcPr>
          <w:p>
            <w:pPr>
              <w:autoSpaceDE w:val="0"/>
              <w:autoSpaceDN w:val="0"/>
              <w:spacing w:line="300" w:lineRule="exact"/>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若干垃圾桶</w:t>
            </w:r>
          </w:p>
        </w:tc>
        <w:tc>
          <w:tcPr>
            <w:tcW w:w="2503" w:type="dxa"/>
            <w:noWrap w:val="0"/>
            <w:vAlign w:val="center"/>
          </w:tcPr>
          <w:p>
            <w:pPr>
              <w:autoSpaceDE w:val="0"/>
              <w:autoSpaceDN w:val="0"/>
              <w:jc w:val="center"/>
              <w:rPr>
                <w:rFonts w:hint="default" w:ascii="Times New Roman" w:hAnsi="Times New Roman" w:eastAsia="仿宋" w:cs="Times New Roman"/>
                <w:color w:val="000000"/>
                <w:kern w:val="0"/>
                <w:sz w:val="21"/>
                <w:szCs w:val="21"/>
                <w:lang w:val="zh-CN" w:bidi="zh-CN"/>
              </w:rPr>
            </w:pPr>
            <w:r>
              <w:rPr>
                <w:rFonts w:hint="default" w:ascii="Times New Roman" w:hAnsi="Times New Roman" w:eastAsia="仿宋" w:cs="Times New Roman"/>
                <w:color w:val="000000"/>
                <w:kern w:val="0"/>
                <w:sz w:val="21"/>
                <w:szCs w:val="21"/>
                <w:lang w:val="zh-CN" w:bidi="zh-CN"/>
              </w:rPr>
              <w:t>有效临时存放</w:t>
            </w:r>
          </w:p>
        </w:tc>
        <w:tc>
          <w:tcPr>
            <w:tcW w:w="585" w:type="dxa"/>
            <w:noWrap w:val="0"/>
            <w:vAlign w:val="center"/>
          </w:tcPr>
          <w:p>
            <w:pPr>
              <w:autoSpaceDE w:val="0"/>
              <w:autoSpaceDN w:val="0"/>
              <w:jc w:val="center"/>
              <w:rPr>
                <w:rFonts w:hint="default" w:ascii="Times New Roman" w:hAnsi="Times New Roman" w:eastAsia="仿宋" w:cs="Times New Roman"/>
                <w:kern w:val="0"/>
                <w:sz w:val="21"/>
                <w:szCs w:val="21"/>
                <w:lang w:val="en-US" w:bidi="zh-CN"/>
              </w:rPr>
            </w:pPr>
          </w:p>
        </w:tc>
        <w:tc>
          <w:tcPr>
            <w:tcW w:w="586" w:type="dxa"/>
            <w:vMerge w:val="continue"/>
            <w:noWrap w:val="0"/>
            <w:vAlign w:val="center"/>
          </w:tcPr>
          <w:p>
            <w:pPr>
              <w:autoSpaceDE w:val="0"/>
              <w:autoSpaceDN w:val="0"/>
              <w:jc w:val="center"/>
              <w:rPr>
                <w:rFonts w:hint="default" w:ascii="Times New Roman" w:hAnsi="Times New Roman" w:eastAsia="仿宋" w:cs="Times New Roman"/>
                <w:kern w:val="0"/>
                <w:sz w:val="21"/>
                <w:szCs w:val="21"/>
                <w:lang w:val="en-US" w:bidi="zh-CN"/>
              </w:rPr>
            </w:pPr>
          </w:p>
        </w:tc>
        <w:tc>
          <w:tcPr>
            <w:tcW w:w="357" w:type="dxa"/>
            <w:vMerge w:val="continue"/>
            <w:noWrap w:val="0"/>
            <w:vAlign w:val="center"/>
          </w:tcPr>
          <w:p>
            <w:pPr>
              <w:autoSpaceDE w:val="0"/>
              <w:autoSpaceDN w:val="0"/>
              <w:jc w:val="center"/>
              <w:rPr>
                <w:rFonts w:hint="default" w:ascii="Times New Roman" w:hAnsi="Times New Roman" w:eastAsia="仿宋" w:cs="Times New Roman"/>
                <w:kern w:val="0"/>
                <w:sz w:val="21"/>
                <w:szCs w:val="21"/>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6"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kern w:val="0"/>
                <w:sz w:val="21"/>
                <w:szCs w:val="21"/>
                <w:lang w:val="zh-CN" w:bidi="zh-CN"/>
              </w:rPr>
              <w:t>其他</w:t>
            </w:r>
          </w:p>
        </w:tc>
        <w:tc>
          <w:tcPr>
            <w:tcW w:w="6216" w:type="dxa"/>
            <w:gridSpan w:val="4"/>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kern w:val="0"/>
                <w:sz w:val="21"/>
                <w:szCs w:val="21"/>
                <w:lang w:val="zh-CN" w:bidi="zh-CN"/>
              </w:rPr>
              <w:t>建设项目应设立专门的环境管理机构和环保人员负责环境保护监督管理工作。范化设置采样口，并具备采样监测计划。醒目处树立环保图形标志牌</w:t>
            </w:r>
          </w:p>
        </w:tc>
        <w:tc>
          <w:tcPr>
            <w:tcW w:w="585" w:type="dxa"/>
            <w:noWrap w:val="0"/>
            <w:vAlign w:val="center"/>
          </w:tcPr>
          <w:p>
            <w:pPr>
              <w:autoSpaceDE w:val="0"/>
              <w:autoSpaceDN w:val="0"/>
              <w:jc w:val="center"/>
              <w:rPr>
                <w:rFonts w:hint="default" w:ascii="Times New Roman" w:hAnsi="Times New Roman" w:eastAsia="仿宋" w:cs="Times New Roman"/>
                <w:kern w:val="0"/>
                <w:sz w:val="21"/>
                <w:szCs w:val="21"/>
                <w:lang w:bidi="zh-CN"/>
              </w:rPr>
            </w:pPr>
            <w:r>
              <w:rPr>
                <w:rFonts w:hint="default" w:ascii="Times New Roman" w:hAnsi="Times New Roman" w:eastAsia="仿宋" w:cs="Times New Roman"/>
                <w:kern w:val="0"/>
                <w:sz w:val="21"/>
                <w:szCs w:val="21"/>
                <w:lang w:val="en-US" w:bidi="zh-CN"/>
              </w:rPr>
              <w:t>/</w:t>
            </w:r>
          </w:p>
        </w:tc>
        <w:tc>
          <w:tcPr>
            <w:tcW w:w="586" w:type="dxa"/>
            <w:noWrap w:val="0"/>
            <w:vAlign w:val="center"/>
          </w:tcPr>
          <w:p>
            <w:pPr>
              <w:autoSpaceDE w:val="0"/>
              <w:autoSpaceDN w:val="0"/>
              <w:jc w:val="center"/>
              <w:rPr>
                <w:rFonts w:hint="default" w:ascii="Times New Roman" w:hAnsi="Times New Roman" w:eastAsia="仿宋" w:cs="Times New Roman"/>
                <w:kern w:val="0"/>
                <w:sz w:val="21"/>
                <w:szCs w:val="21"/>
                <w:lang w:val="en-US" w:bidi="zh-CN"/>
              </w:rPr>
            </w:pPr>
            <w:r>
              <w:rPr>
                <w:rFonts w:hint="eastAsia" w:ascii="Times New Roman" w:hAnsi="Times New Roman" w:eastAsia="仿宋" w:cs="Times New Roman"/>
                <w:kern w:val="0"/>
                <w:sz w:val="21"/>
                <w:szCs w:val="21"/>
                <w:lang w:val="en-US" w:bidi="zh-CN"/>
              </w:rPr>
              <w:t>0.5</w:t>
            </w:r>
          </w:p>
        </w:tc>
        <w:tc>
          <w:tcPr>
            <w:tcW w:w="357" w:type="dxa"/>
            <w:vMerge w:val="continue"/>
            <w:noWrap w:val="0"/>
            <w:vAlign w:val="center"/>
          </w:tcPr>
          <w:p>
            <w:pPr>
              <w:autoSpaceDE w:val="0"/>
              <w:autoSpaceDN w:val="0"/>
              <w:jc w:val="center"/>
              <w:rPr>
                <w:rFonts w:hint="default" w:ascii="Times New Roman" w:hAnsi="Times New Roman" w:eastAsia="仿宋" w:cs="Times New Roman"/>
                <w:kern w:val="0"/>
                <w:sz w:val="21"/>
                <w:szCs w:val="21"/>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97" w:type="dxa"/>
            <w:gridSpan w:val="3"/>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kern w:val="0"/>
                <w:sz w:val="21"/>
                <w:szCs w:val="21"/>
                <w:lang w:val="zh-CN" w:bidi="zh-CN"/>
              </w:rPr>
              <w:t>总计</w:t>
            </w:r>
          </w:p>
        </w:tc>
        <w:tc>
          <w:tcPr>
            <w:tcW w:w="4195" w:type="dxa"/>
            <w:gridSpan w:val="2"/>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kern w:val="0"/>
                <w:sz w:val="21"/>
                <w:szCs w:val="21"/>
                <w:lang w:val="zh-CN" w:bidi="zh-CN"/>
              </w:rPr>
              <w:t>—</w:t>
            </w:r>
          </w:p>
        </w:tc>
        <w:tc>
          <w:tcPr>
            <w:tcW w:w="585" w:type="dxa"/>
            <w:noWrap w:val="0"/>
            <w:vAlign w:val="center"/>
          </w:tcPr>
          <w:p>
            <w:pPr>
              <w:autoSpaceDE w:val="0"/>
              <w:autoSpaceDN w:val="0"/>
              <w:jc w:val="center"/>
              <w:rPr>
                <w:rFonts w:hint="default" w:ascii="Times New Roman" w:hAnsi="Times New Roman" w:eastAsia="仿宋" w:cs="Times New Roman"/>
                <w:kern w:val="0"/>
                <w:sz w:val="21"/>
                <w:szCs w:val="21"/>
                <w:lang w:val="en-US" w:bidi="zh-CN"/>
              </w:rPr>
            </w:pPr>
            <w:r>
              <w:rPr>
                <w:rFonts w:hint="default" w:ascii="Times New Roman" w:hAnsi="Times New Roman" w:eastAsia="仿宋" w:cs="Times New Roman"/>
                <w:kern w:val="0"/>
                <w:sz w:val="21"/>
                <w:szCs w:val="21"/>
                <w:lang w:val="en-US" w:bidi="zh-CN"/>
              </w:rPr>
              <w:t>/</w:t>
            </w:r>
          </w:p>
        </w:tc>
        <w:tc>
          <w:tcPr>
            <w:tcW w:w="586" w:type="dxa"/>
            <w:noWrap w:val="0"/>
            <w:vAlign w:val="center"/>
          </w:tcPr>
          <w:p>
            <w:pPr>
              <w:autoSpaceDE w:val="0"/>
              <w:autoSpaceDN w:val="0"/>
              <w:jc w:val="center"/>
              <w:rPr>
                <w:rFonts w:hint="default" w:ascii="Times New Roman" w:hAnsi="Times New Roman" w:eastAsia="仿宋" w:cs="Times New Roman"/>
                <w:kern w:val="0"/>
                <w:sz w:val="21"/>
                <w:szCs w:val="21"/>
                <w:lang w:val="en-US" w:bidi="zh-CN"/>
              </w:rPr>
            </w:pPr>
            <w:r>
              <w:rPr>
                <w:rFonts w:hint="eastAsia" w:ascii="Times New Roman" w:hAnsi="Times New Roman" w:eastAsia="仿宋" w:cs="Times New Roman"/>
                <w:kern w:val="0"/>
                <w:sz w:val="21"/>
                <w:szCs w:val="21"/>
                <w:lang w:val="en-US" w:bidi="zh-CN"/>
              </w:rPr>
              <w:t>45</w:t>
            </w:r>
          </w:p>
        </w:tc>
        <w:tc>
          <w:tcPr>
            <w:tcW w:w="357"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kern w:val="0"/>
                <w:sz w:val="21"/>
                <w:szCs w:val="21"/>
                <w:lang w:val="zh-CN" w:bidi="zh-CN"/>
              </w:rPr>
              <w:t>—</w:t>
            </w:r>
          </w:p>
        </w:tc>
      </w:tr>
      <w:bookmarkEnd w:id="123"/>
    </w:tbl>
    <w:p>
      <w:pPr>
        <w:rPr>
          <w:rFonts w:hint="default" w:ascii="Times New Roman" w:hAnsi="Times New Roman" w:cs="Times New Roman"/>
        </w:rPr>
        <w:sectPr>
          <w:pgSz w:w="11910" w:h="16840"/>
          <w:pgMar w:top="1440" w:right="1800" w:bottom="1440" w:left="1800" w:header="878" w:footer="1234" w:gutter="0"/>
          <w:pgNumType w:fmt="decimal"/>
          <w:cols w:space="720" w:num="1"/>
        </w:sectPr>
      </w:pPr>
    </w:p>
    <w:p>
      <w:pPr>
        <w:pStyle w:val="6"/>
        <w:rPr>
          <w:rFonts w:hint="default" w:ascii="Times New Roman" w:hAnsi="Times New Roman" w:cs="Times New Roman"/>
          <w:sz w:val="28"/>
          <w:szCs w:val="40"/>
        </w:rPr>
      </w:pPr>
      <w:bookmarkStart w:id="124" w:name="_Toc30795"/>
      <w:r>
        <w:rPr>
          <w:rFonts w:hint="default" w:ascii="Times New Roman" w:hAnsi="Times New Roman" w:cs="Times New Roman"/>
          <w:sz w:val="28"/>
          <w:szCs w:val="40"/>
        </w:rPr>
        <w:t>5、建设项目环评</w:t>
      </w:r>
      <w:r>
        <w:rPr>
          <w:rFonts w:hint="eastAsia" w:cs="Times New Roman"/>
          <w:sz w:val="28"/>
          <w:szCs w:val="40"/>
          <w:lang w:eastAsia="zh-CN"/>
        </w:rPr>
        <w:t>报告表</w:t>
      </w:r>
      <w:r>
        <w:rPr>
          <w:rFonts w:hint="default" w:ascii="Times New Roman" w:hAnsi="Times New Roman" w:cs="Times New Roman"/>
          <w:sz w:val="28"/>
          <w:szCs w:val="40"/>
        </w:rPr>
        <w:t>的主要结论与建议及审批部门审批决定</w:t>
      </w:r>
      <w:bookmarkEnd w:id="117"/>
      <w:bookmarkEnd w:id="118"/>
      <w:bookmarkEnd w:id="119"/>
      <w:bookmarkEnd w:id="120"/>
      <w:bookmarkEnd w:id="121"/>
      <w:bookmarkEnd w:id="122"/>
      <w:bookmarkEnd w:id="124"/>
    </w:p>
    <w:p>
      <w:pPr>
        <w:pStyle w:val="7"/>
        <w:rPr>
          <w:rFonts w:hint="default" w:ascii="Times New Roman" w:hAnsi="Times New Roman" w:cs="Times New Roman"/>
          <w:sz w:val="28"/>
          <w:szCs w:val="28"/>
        </w:rPr>
      </w:pPr>
      <w:bookmarkStart w:id="125" w:name="_Toc9801"/>
      <w:bookmarkStart w:id="126" w:name="_Toc13132664"/>
      <w:bookmarkStart w:id="127" w:name="_Toc23746"/>
      <w:bookmarkStart w:id="128" w:name="_Toc20470790"/>
      <w:bookmarkStart w:id="129" w:name="_Toc6820383"/>
      <w:bookmarkStart w:id="130" w:name="_Toc531003724"/>
      <w:bookmarkStart w:id="131" w:name="_Toc8820"/>
      <w:r>
        <w:rPr>
          <w:rFonts w:hint="default" w:ascii="Times New Roman" w:hAnsi="Times New Roman" w:cs="Times New Roman"/>
          <w:sz w:val="28"/>
          <w:szCs w:val="28"/>
        </w:rPr>
        <w:t>5.1建设项目环评</w:t>
      </w:r>
      <w:r>
        <w:rPr>
          <w:rFonts w:hint="eastAsia" w:ascii="Times New Roman" w:hAnsi="Times New Roman" w:cs="Times New Roman"/>
          <w:sz w:val="28"/>
          <w:szCs w:val="28"/>
          <w:lang w:eastAsia="zh-CN"/>
        </w:rPr>
        <w:t>报告表</w:t>
      </w:r>
      <w:r>
        <w:rPr>
          <w:rFonts w:hint="default" w:ascii="Times New Roman" w:hAnsi="Times New Roman" w:cs="Times New Roman"/>
          <w:sz w:val="28"/>
          <w:szCs w:val="28"/>
        </w:rPr>
        <w:t>的主要结论与建议</w:t>
      </w:r>
      <w:bookmarkEnd w:id="125"/>
      <w:bookmarkEnd w:id="126"/>
      <w:bookmarkEnd w:id="127"/>
      <w:bookmarkEnd w:id="128"/>
      <w:bookmarkEnd w:id="129"/>
      <w:bookmarkEnd w:id="130"/>
      <w:bookmarkEnd w:id="131"/>
    </w:p>
    <w:p>
      <w:pPr>
        <w:spacing w:line="500" w:lineRule="exact"/>
        <w:ind w:firstLine="560" w:firstLineChars="200"/>
        <w:rPr>
          <w:rFonts w:hint="default" w:ascii="Times New Roman" w:hAnsi="Times New Roman" w:eastAsia="仿宋" w:cs="Times New Roman"/>
          <w:sz w:val="28"/>
          <w:szCs w:val="28"/>
        </w:rPr>
      </w:pPr>
      <w:bookmarkStart w:id="132" w:name="_Toc5611053"/>
      <w:bookmarkStart w:id="133" w:name="_Toc21245"/>
      <w:bookmarkStart w:id="134" w:name="_Toc13124243"/>
      <w:bookmarkStart w:id="135" w:name="_Toc12953608"/>
      <w:bookmarkStart w:id="136" w:name="_Toc20182"/>
      <w:bookmarkStart w:id="137" w:name="_Toc20470792"/>
      <w:bookmarkStart w:id="138" w:name="_Toc531003727"/>
      <w:r>
        <w:rPr>
          <w:rFonts w:hint="default" w:ascii="Times New Roman" w:hAnsi="Times New Roman" w:eastAsia="仿宋" w:cs="Times New Roman"/>
          <w:sz w:val="28"/>
          <w:szCs w:val="28"/>
        </w:rPr>
        <w:t>项目的建设符合国家产业政策，选址合理，在正常运营期间，各污染物经有效治理后能达到国家规定的排放标准，不会给周围环境产生大的影响，项目对周围环境的影响是可以控制在环境保护许可的范围内，因此从环境保护的角度来看项目选址和建设是可行的。</w:t>
      </w:r>
    </w:p>
    <w:p>
      <w:pPr>
        <w:pStyle w:val="7"/>
        <w:rPr>
          <w:rFonts w:hint="default" w:ascii="Times New Roman" w:hAnsi="Times New Roman" w:cs="Times New Roman"/>
          <w:sz w:val="28"/>
          <w:szCs w:val="28"/>
        </w:rPr>
      </w:pPr>
      <w:bookmarkStart w:id="139" w:name="_Toc30621"/>
      <w:r>
        <w:rPr>
          <w:rFonts w:hint="default" w:ascii="Times New Roman" w:hAnsi="Times New Roman" w:cs="Times New Roman"/>
          <w:sz w:val="28"/>
          <w:szCs w:val="28"/>
        </w:rPr>
        <w:t>5.2审批部门审批决定</w:t>
      </w:r>
      <w:bookmarkEnd w:id="132"/>
      <w:bookmarkEnd w:id="133"/>
      <w:bookmarkEnd w:id="134"/>
      <w:bookmarkEnd w:id="135"/>
      <w:bookmarkEnd w:id="136"/>
      <w:bookmarkEnd w:id="137"/>
      <w:bookmarkEnd w:id="138"/>
      <w:bookmarkEnd w:id="139"/>
    </w:p>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zh-CN"/>
        </w:rPr>
        <w:t>《关于</w:t>
      </w:r>
      <w:r>
        <w:rPr>
          <w:rFonts w:hint="eastAsia" w:eastAsia="仿宋" w:cs="Times New Roman"/>
          <w:sz w:val="28"/>
          <w:szCs w:val="28"/>
          <w:lang w:val="zh-CN"/>
        </w:rPr>
        <w:t>淮安佳德环境工程有限公司</w:t>
      </w:r>
      <w:r>
        <w:rPr>
          <w:rFonts w:hint="default" w:ascii="Times New Roman" w:hAnsi="Times New Roman" w:eastAsia="仿宋" w:cs="Times New Roman"/>
          <w:kern w:val="0"/>
          <w:sz w:val="28"/>
          <w:szCs w:val="28"/>
        </w:rPr>
        <w:t>污泥无害化处理项目</w:t>
      </w:r>
      <w:r>
        <w:rPr>
          <w:rFonts w:hint="default" w:ascii="Times New Roman" w:hAnsi="Times New Roman" w:eastAsia="仿宋" w:cs="Times New Roman"/>
          <w:sz w:val="28"/>
          <w:szCs w:val="28"/>
          <w:lang w:val="zh-CN"/>
        </w:rPr>
        <w:t>环境影响</w:t>
      </w:r>
      <w:r>
        <w:rPr>
          <w:rFonts w:hint="eastAsia" w:eastAsia="仿宋" w:cs="Times New Roman"/>
          <w:sz w:val="28"/>
          <w:szCs w:val="28"/>
          <w:lang w:val="zh-CN"/>
        </w:rPr>
        <w:t>报告表</w:t>
      </w:r>
      <w:r>
        <w:rPr>
          <w:rFonts w:hint="default" w:ascii="Times New Roman" w:hAnsi="Times New Roman" w:eastAsia="仿宋" w:cs="Times New Roman"/>
          <w:sz w:val="28"/>
          <w:szCs w:val="28"/>
          <w:lang w:val="zh-CN"/>
        </w:rPr>
        <w:t>的批复》（</w:t>
      </w:r>
      <w:r>
        <w:rPr>
          <w:rFonts w:hint="eastAsia" w:eastAsia="仿宋" w:cs="Times New Roman"/>
          <w:sz w:val="28"/>
          <w:szCs w:val="28"/>
          <w:lang w:val="zh-CN"/>
        </w:rPr>
        <w:t>淮环表（安）复[2020]24号</w:t>
      </w:r>
      <w:r>
        <w:rPr>
          <w:rFonts w:hint="default" w:ascii="Times New Roman" w:hAnsi="Times New Roman" w:eastAsia="仿宋" w:cs="Times New Roman"/>
          <w:sz w:val="28"/>
          <w:szCs w:val="28"/>
          <w:lang w:val="zh-CN"/>
        </w:rPr>
        <w:t>）。</w:t>
      </w:r>
    </w:p>
    <w:p>
      <w:pPr>
        <w:spacing w:line="500" w:lineRule="exact"/>
        <w:ind w:firstLine="482" w:firstLineChars="200"/>
        <w:jc w:val="center"/>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表</w:t>
      </w:r>
      <w:r>
        <w:rPr>
          <w:rFonts w:hint="default" w:ascii="Times New Roman" w:hAnsi="Times New Roman" w:eastAsia="仿宋" w:cs="Times New Roman"/>
          <w:b/>
          <w:bCs/>
          <w:sz w:val="24"/>
          <w:szCs w:val="24"/>
        </w:rPr>
        <w:t>5.2-1</w:t>
      </w:r>
      <w:r>
        <w:rPr>
          <w:rFonts w:hint="default" w:ascii="Times New Roman" w:hAnsi="Times New Roman" w:eastAsia="仿宋" w:cs="Times New Roman"/>
          <w:b/>
          <w:sz w:val="24"/>
          <w:szCs w:val="24"/>
        </w:rPr>
        <w:t>环评批复要求落实情况</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4"/>
        <w:gridCol w:w="4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4" w:type="dxa"/>
            <w:noWrap w:val="0"/>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该项目环评/批复意见</w:t>
            </w:r>
          </w:p>
        </w:tc>
        <w:tc>
          <w:tcPr>
            <w:tcW w:w="4382" w:type="dxa"/>
            <w:noWrap w:val="0"/>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实际执行情况检查结果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4" w:type="dxa"/>
            <w:noWrap w:val="0"/>
            <w:vAlign w:val="center"/>
          </w:tcPr>
          <w:p>
            <w:pPr>
              <w:rPr>
                <w:rFonts w:hint="default" w:ascii="Times New Roman" w:hAnsi="Times New Roman" w:eastAsia="仿宋" w:cs="Times New Roman"/>
                <w:sz w:val="21"/>
                <w:szCs w:val="21"/>
              </w:rPr>
            </w:pPr>
            <w:r>
              <w:rPr>
                <w:rFonts w:hint="eastAsia" w:ascii="Times New Roman" w:hAnsi="Times New Roman" w:eastAsia="仿宋" w:cs="Times New Roman"/>
                <w:sz w:val="21"/>
                <w:szCs w:val="21"/>
                <w:lang w:val="en-US" w:eastAsia="zh-CN"/>
              </w:rPr>
              <w:t>1.</w:t>
            </w:r>
            <w:r>
              <w:rPr>
                <w:rFonts w:hint="default" w:ascii="Times New Roman" w:hAnsi="Times New Roman" w:eastAsia="仿宋" w:cs="Times New Roman"/>
                <w:sz w:val="21"/>
                <w:szCs w:val="21"/>
              </w:rPr>
              <w:t>按“清污分流、雨污分流、一水多用”的原则建设排水管网。生活污水经过厂区内化粪池处理达到《农田灌溉水质标准》（GB5084-2005）中旱作标准，供给附近的农户用于农田灌溉，不排放。</w:t>
            </w:r>
          </w:p>
        </w:tc>
        <w:tc>
          <w:tcPr>
            <w:tcW w:w="4382" w:type="dxa"/>
            <w:noWrap w:val="0"/>
            <w:vAlign w:val="center"/>
          </w:tcPr>
          <w:p>
            <w:pPr>
              <w:adjustRightInd w:val="0"/>
              <w:jc w:val="center"/>
              <w:textAlignment w:val="baseline"/>
              <w:rPr>
                <w:rFonts w:hint="eastAsia" w:ascii="Times New Roman" w:hAnsi="Times New Roman" w:eastAsia="仿宋" w:cs="Times New Roman"/>
                <w:sz w:val="21"/>
                <w:szCs w:val="21"/>
                <w:lang w:eastAsia="zh-CN"/>
              </w:rPr>
            </w:pPr>
            <w:r>
              <w:rPr>
                <w:rFonts w:hint="default" w:ascii="Times New Roman" w:hAnsi="Times New Roman" w:eastAsia="仿宋" w:cs="Times New Roman"/>
                <w:sz w:val="21"/>
                <w:szCs w:val="21"/>
              </w:rPr>
              <w:t>生活污水经过厂区内化粪池处理达到《农田灌溉水质标准》（GB5084-20</w:t>
            </w:r>
            <w:r>
              <w:rPr>
                <w:rFonts w:hint="eastAsia" w:eastAsia="仿宋" w:cs="Times New Roman"/>
                <w:sz w:val="21"/>
                <w:szCs w:val="21"/>
                <w:lang w:val="en-US" w:eastAsia="zh-CN"/>
              </w:rPr>
              <w:t>21</w:t>
            </w:r>
            <w:r>
              <w:rPr>
                <w:rFonts w:hint="default" w:ascii="Times New Roman" w:hAnsi="Times New Roman" w:eastAsia="仿宋" w:cs="Times New Roman"/>
                <w:sz w:val="21"/>
                <w:szCs w:val="21"/>
              </w:rPr>
              <w:t>）中旱作标准，供给附近的农户用于农田灌溉，不排放。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4" w:type="dxa"/>
            <w:noWrap w:val="0"/>
            <w:vAlign w:val="center"/>
          </w:tcPr>
          <w:p>
            <w:pPr>
              <w:pStyle w:val="3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both"/>
              <w:textAlignment w:val="auto"/>
              <w:rPr>
                <w:rFonts w:hint="default" w:ascii="Times New Roman" w:hAnsi="Times New Roman" w:eastAsia="仿宋" w:cs="Times New Roman"/>
                <w:color w:val="auto"/>
                <w:spacing w:val="0"/>
                <w:w w:val="100"/>
                <w:kern w:val="2"/>
                <w:position w:val="0"/>
                <w:sz w:val="21"/>
                <w:szCs w:val="21"/>
                <w:u w:val="none"/>
                <w:shd w:val="clear"/>
                <w:lang w:val="en-US" w:eastAsia="zh-CN" w:bidi="ar-SA"/>
              </w:rPr>
            </w:pPr>
            <w:r>
              <w:rPr>
                <w:rFonts w:hint="eastAsia" w:ascii="Times New Roman" w:hAnsi="Times New Roman" w:eastAsia="仿宋" w:cs="Times New Roman"/>
                <w:color w:val="auto"/>
                <w:spacing w:val="0"/>
                <w:w w:val="100"/>
                <w:kern w:val="2"/>
                <w:position w:val="0"/>
                <w:sz w:val="21"/>
                <w:szCs w:val="21"/>
                <w:u w:val="none"/>
                <w:shd w:val="clear"/>
                <w:lang w:val="en-US" w:eastAsia="zh-CN" w:bidi="ar-SA"/>
              </w:rPr>
              <w:t>2.</w:t>
            </w:r>
            <w:r>
              <w:rPr>
                <w:rFonts w:hint="default" w:ascii="Times New Roman" w:hAnsi="Times New Roman" w:eastAsia="仿宋" w:cs="Times New Roman"/>
                <w:color w:val="auto"/>
                <w:spacing w:val="0"/>
                <w:w w:val="100"/>
                <w:kern w:val="2"/>
                <w:position w:val="0"/>
                <w:sz w:val="21"/>
                <w:szCs w:val="21"/>
                <w:u w:val="none"/>
                <w:shd w:val="clear"/>
                <w:lang w:val="en-US" w:eastAsia="zh-CN" w:bidi="ar-SA"/>
              </w:rPr>
              <w:t>恶臭废气采用生物除臭塔装置处理后经15米高排气筒排放，无组织废气主要通过加强车间通风、喷洒生物除臭剂等措施。颗粒物排放执行《大气污染物综合排放标准》（GB16297-1996）表2二级标准，NH3、H2S、臭气浓度执行《恶臭污染物排放标准》（GB14554-93）中表1的二级标准。</w:t>
            </w:r>
          </w:p>
          <w:p>
            <w:pPr>
              <w:rPr>
                <w:rFonts w:hint="default" w:ascii="Times New Roman" w:hAnsi="Times New Roman" w:eastAsia="仿宋" w:cs="Times New Roman"/>
                <w:sz w:val="21"/>
                <w:szCs w:val="21"/>
              </w:rPr>
            </w:pPr>
          </w:p>
        </w:tc>
        <w:tc>
          <w:tcPr>
            <w:tcW w:w="4382" w:type="dxa"/>
            <w:noWrap w:val="0"/>
            <w:vAlign w:val="center"/>
          </w:tcPr>
          <w:p>
            <w:pPr>
              <w:adjustRightInd w:val="0"/>
              <w:jc w:val="left"/>
              <w:textAlignment w:val="baseline"/>
              <w:rPr>
                <w:rFonts w:hint="eastAsia" w:ascii="Times New Roman" w:hAnsi="Times New Roman" w:eastAsia="仿宋" w:cs="Times New Roman"/>
                <w:spacing w:val="10"/>
                <w:sz w:val="21"/>
                <w:szCs w:val="21"/>
                <w:lang w:eastAsia="zh-CN"/>
              </w:rPr>
            </w:pPr>
            <w:r>
              <w:rPr>
                <w:rFonts w:hint="default" w:ascii="Times New Roman" w:hAnsi="Times New Roman" w:eastAsia="仿宋" w:cs="Times New Roman"/>
                <w:color w:val="auto"/>
                <w:spacing w:val="0"/>
                <w:w w:val="100"/>
                <w:kern w:val="2"/>
                <w:position w:val="0"/>
                <w:sz w:val="21"/>
                <w:szCs w:val="21"/>
                <w:u w:val="none"/>
                <w:shd w:val="clear" w:color="auto" w:fill="auto"/>
                <w:lang w:val="en-US" w:eastAsia="zh-CN" w:bidi="ar-SA"/>
              </w:rPr>
              <w:t>恶臭废气采用生物除臭塔装置处理后经15米高排气筒排放，无组织废气主要通过加强车间通风、喷洒生物除臭剂等措施</w:t>
            </w:r>
            <w:r>
              <w:rPr>
                <w:rFonts w:hint="eastAsia" w:ascii="Times New Roman" w:hAnsi="Times New Roman" w:eastAsia="仿宋" w:cs="Times New Roman"/>
                <w:color w:val="auto"/>
                <w:spacing w:val="0"/>
                <w:w w:val="100"/>
                <w:kern w:val="2"/>
                <w:position w:val="0"/>
                <w:sz w:val="21"/>
                <w:szCs w:val="21"/>
                <w:u w:val="none"/>
                <w:shd w:val="clear" w:color="auto" w:fill="auto"/>
                <w:lang w:val="en-US" w:eastAsia="zh-CN" w:bidi="ar-SA"/>
              </w:rPr>
              <w:t>，燃烧饼未建设，不涉及颗粒物排放</w:t>
            </w:r>
            <w:r>
              <w:rPr>
                <w:rFonts w:hint="eastAsia" w:eastAsia="仿宋" w:cs="Times New Roman"/>
                <w:color w:val="auto"/>
                <w:spacing w:val="0"/>
                <w:w w:val="100"/>
                <w:kern w:val="2"/>
                <w:position w:val="0"/>
                <w:sz w:val="21"/>
                <w:szCs w:val="21"/>
                <w:u w:val="none"/>
                <w:shd w:val="clear" w:color="auto" w:fill="auto"/>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4" w:type="dxa"/>
            <w:noWrap w:val="0"/>
            <w:vAlign w:val="center"/>
          </w:tcPr>
          <w:p>
            <w:pP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3.选择低噪声设备，采取减振、降噪、吸声等措施。厂界噪声执行《工业企业厂界环境噪声排放标准》（GB12348-2008）中2类标准。</w:t>
            </w:r>
          </w:p>
        </w:tc>
        <w:tc>
          <w:tcPr>
            <w:tcW w:w="4382" w:type="dxa"/>
            <w:noWrap w:val="0"/>
            <w:vAlign w:val="center"/>
          </w:tcPr>
          <w:p>
            <w:pPr>
              <w:adjustRightInd w:val="0"/>
              <w:jc w:val="left"/>
              <w:textAlignment w:val="baseline"/>
              <w:rPr>
                <w:rFonts w:hint="eastAsia" w:ascii="Times New Roman" w:hAnsi="Times New Roman" w:eastAsia="仿宋" w:cs="Times New Roman"/>
                <w:sz w:val="21"/>
                <w:szCs w:val="21"/>
                <w:lang w:eastAsia="zh-CN"/>
              </w:rPr>
            </w:pPr>
            <w:r>
              <w:rPr>
                <w:rFonts w:hint="default" w:ascii="Times New Roman" w:hAnsi="Times New Roman" w:eastAsia="仿宋" w:cs="Times New Roman"/>
                <w:color w:val="auto"/>
                <w:spacing w:val="0"/>
                <w:w w:val="100"/>
                <w:kern w:val="2"/>
                <w:position w:val="0"/>
                <w:sz w:val="21"/>
                <w:szCs w:val="21"/>
                <w:u w:val="none"/>
                <w:shd w:val="clear" w:color="auto" w:fill="auto"/>
                <w:lang w:val="en-US" w:eastAsia="zh-CN" w:bidi="ar-SA"/>
              </w:rPr>
              <w:t>选用低噪声设备，</w:t>
            </w:r>
            <w:r>
              <w:rPr>
                <w:rFonts w:hint="default" w:ascii="Times New Roman" w:hAnsi="Times New Roman" w:eastAsia="仿宋" w:cs="Times New Roman"/>
                <w:sz w:val="21"/>
                <w:szCs w:val="21"/>
              </w:rPr>
              <w:t>噪声源釆用合理布局，隔声、减震、种植绿化等处理措施，厂界噪声排放执行《工业企业厂界环境噪声排放标准》（12348-2008）中</w:t>
            </w:r>
            <w:r>
              <w:rPr>
                <w:rFonts w:hint="default" w:ascii="Times New Roman" w:hAnsi="Times New Roman" w:eastAsia="仿宋" w:cs="Times New Roman"/>
                <w:sz w:val="21"/>
                <w:szCs w:val="21"/>
                <w:lang w:val="en-US" w:eastAsia="zh-CN"/>
              </w:rPr>
              <w:t>2</w:t>
            </w:r>
            <w:r>
              <w:rPr>
                <w:rFonts w:hint="default" w:ascii="Times New Roman" w:hAnsi="Times New Roman" w:eastAsia="仿宋" w:cs="Times New Roman"/>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4" w:type="dxa"/>
            <w:noWrap w:val="0"/>
            <w:vAlign w:val="center"/>
          </w:tcPr>
          <w:p>
            <w:pPr>
              <w:widowControl w:val="0"/>
              <w:shd w:val="clear" w:color="auto" w:fill="auto"/>
              <w:tabs>
                <w:tab w:val="left" w:pos="963"/>
              </w:tabs>
              <w:spacing w:line="240" w:lineRule="auto"/>
              <w:ind w:firstLine="0"/>
              <w:jc w:val="both"/>
              <w:rPr>
                <w:rFonts w:hint="default" w:ascii="Times New Roman" w:hAnsi="Times New Roman" w:eastAsia="仿宋" w:cs="Times New Roman"/>
                <w:kern w:val="2"/>
                <w:sz w:val="21"/>
                <w:szCs w:val="21"/>
                <w:u w:val="none"/>
                <w:shd w:val="clear" w:color="auto" w:fill="auto"/>
                <w:lang w:val="en-US" w:eastAsia="zh-CN" w:bidi="zh-TW"/>
              </w:rPr>
            </w:pPr>
            <w:r>
              <w:rPr>
                <w:rFonts w:hint="default" w:ascii="Times New Roman" w:hAnsi="Times New Roman" w:eastAsia="仿宋" w:cs="Times New Roman"/>
                <w:kern w:val="2"/>
                <w:sz w:val="21"/>
                <w:szCs w:val="21"/>
                <w:u w:val="none"/>
                <w:shd w:val="clear" w:color="auto" w:fill="auto"/>
                <w:lang w:val="en-US" w:eastAsia="zh-CN" w:bidi="ar-SA"/>
              </w:rPr>
              <w:t>4.</w:t>
            </w:r>
            <w:r>
              <w:rPr>
                <w:rFonts w:hint="eastAsia" w:eastAsia="仿宋" w:cs="Times New Roman"/>
                <w:kern w:val="2"/>
                <w:sz w:val="21"/>
                <w:szCs w:val="21"/>
                <w:u w:val="none"/>
                <w:shd w:val="clear" w:color="auto" w:fill="auto"/>
                <w:lang w:val="en-US" w:eastAsia="zh-CN" w:bidi="ar-SA"/>
              </w:rPr>
              <w:t>各类固体废弃物分类收集存放，暂存场所建设需达到《一般工业固体废物贮存、处置场污染控制标准》（GB18599-2001）及其修改清单（环保部2013年36号文）中的有关要求。废包装材料外售相关单位，生活垃圾收集后委托环卫部门处置。</w:t>
            </w:r>
          </w:p>
        </w:tc>
        <w:tc>
          <w:tcPr>
            <w:tcW w:w="4382" w:type="dxa"/>
            <w:noWrap w:val="0"/>
            <w:vAlign w:val="center"/>
          </w:tcPr>
          <w:p>
            <w:pPr>
              <w:adjustRightInd w:val="0"/>
              <w:jc w:val="left"/>
              <w:textAlignment w:val="baseline"/>
              <w:rPr>
                <w:rFonts w:hint="eastAsia"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生活垃圾的储存与处置参照执行《城市生活垃圾管理办法》（建设部令第157号）。一般工业固废执行《一般工业固体废物贮存和填埋污染控制标准》（GB 18599-2020）、《固体废物鉴别标准通则》（GB 34330-2017）。生活垃圾环卫清运，废包装材料</w:t>
            </w:r>
            <w:r>
              <w:rPr>
                <w:rFonts w:hint="eastAsia" w:ascii="Times New Roman" w:hAnsi="Times New Roman" w:eastAsia="仿宋" w:cs="Times New Roman"/>
                <w:sz w:val="21"/>
                <w:szCs w:val="21"/>
                <w:lang w:eastAsia="zh-CN"/>
              </w:rPr>
              <w:t>外售</w:t>
            </w:r>
            <w:r>
              <w:rPr>
                <w:rFonts w:hint="default" w:ascii="Times New Roman" w:hAnsi="Times New Roman" w:eastAsia="仿宋" w:cs="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4" w:type="dxa"/>
            <w:noWrap w:val="0"/>
            <w:vAlign w:val="center"/>
          </w:tcPr>
          <w:p>
            <w:pPr>
              <w:widowControl w:val="0"/>
              <w:shd w:val="clear" w:color="auto" w:fill="auto"/>
              <w:tabs>
                <w:tab w:val="left" w:pos="963"/>
              </w:tabs>
              <w:spacing w:line="240" w:lineRule="auto"/>
              <w:ind w:firstLine="0"/>
              <w:jc w:val="both"/>
              <w:rPr>
                <w:rFonts w:hint="default" w:ascii="Times New Roman" w:hAnsi="Times New Roman" w:eastAsia="仿宋" w:cs="Times New Roman"/>
                <w:kern w:val="2"/>
                <w:sz w:val="21"/>
                <w:szCs w:val="21"/>
                <w:u w:val="none"/>
                <w:shd w:val="clear" w:color="auto" w:fill="auto"/>
                <w:lang w:val="en-US" w:eastAsia="zh-CN" w:bidi="ar-SA"/>
              </w:rPr>
            </w:pPr>
            <w:r>
              <w:rPr>
                <w:rFonts w:hint="default" w:ascii="Times New Roman" w:hAnsi="Times New Roman" w:eastAsia="仿宋" w:cs="Times New Roman"/>
                <w:kern w:val="2"/>
                <w:sz w:val="21"/>
                <w:szCs w:val="21"/>
                <w:u w:val="none"/>
                <w:shd w:val="clear" w:color="auto" w:fill="auto"/>
                <w:lang w:val="en-US" w:eastAsia="zh-CN" w:bidi="ar-SA"/>
              </w:rPr>
              <w:t>5.本项目以厂区为边界设置100m卫生防护距离，在此范围内不得建设环境敏感目标。</w:t>
            </w:r>
          </w:p>
        </w:tc>
        <w:tc>
          <w:tcPr>
            <w:tcW w:w="4382" w:type="dxa"/>
            <w:noWrap w:val="0"/>
            <w:vAlign w:val="center"/>
          </w:tcPr>
          <w:p>
            <w:pPr>
              <w:adjustRightInd w:val="0"/>
              <w:jc w:val="left"/>
              <w:textAlignment w:val="baseline"/>
              <w:rPr>
                <w:rFonts w:hint="default" w:ascii="Times New Roman" w:hAnsi="Times New Roman" w:eastAsia="仿宋" w:cs="Times New Roman"/>
                <w:sz w:val="21"/>
                <w:szCs w:val="21"/>
              </w:rPr>
            </w:pPr>
            <w:r>
              <w:rPr>
                <w:rFonts w:hint="eastAsia" w:ascii="Times New Roman" w:hAnsi="Times New Roman" w:eastAsia="仿宋" w:cs="Times New Roman"/>
                <w:sz w:val="21"/>
                <w:szCs w:val="21"/>
                <w:lang w:eastAsia="zh-CN"/>
              </w:rPr>
              <w:t>以厂界为边界，</w:t>
            </w:r>
            <w:r>
              <w:rPr>
                <w:rFonts w:hint="default" w:ascii="Times New Roman" w:hAnsi="Times New Roman" w:eastAsia="仿宋" w:cs="Times New Roman"/>
                <w:sz w:val="21"/>
                <w:szCs w:val="21"/>
                <w:lang w:val="en-US" w:eastAsia="zh-CN"/>
              </w:rPr>
              <w:t>10</w:t>
            </w:r>
            <w:r>
              <w:rPr>
                <w:rFonts w:hint="eastAsia" w:ascii="Times New Roman" w:hAnsi="Times New Roman" w:eastAsia="仿宋" w:cs="Times New Roman"/>
                <w:sz w:val="21"/>
                <w:szCs w:val="21"/>
                <w:lang w:val="en-US" w:eastAsia="zh-CN"/>
              </w:rPr>
              <w:t>0</w:t>
            </w:r>
            <w:r>
              <w:rPr>
                <w:rFonts w:hint="default" w:ascii="Times New Roman" w:hAnsi="Times New Roman" w:eastAsia="仿宋" w:cs="Times New Roman"/>
                <w:sz w:val="21"/>
                <w:szCs w:val="21"/>
                <w:lang w:val="en-US" w:eastAsia="zh-CN"/>
              </w:rPr>
              <w:t>m范围内没有环境敏感目标</w:t>
            </w:r>
            <w:r>
              <w:rPr>
                <w:rFonts w:hint="eastAsia" w:ascii="Times New Roman" w:hAnsi="Times New Roman" w:eastAsia="仿宋"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4" w:type="dxa"/>
            <w:noWrap w:val="0"/>
            <w:vAlign w:val="center"/>
          </w:tcPr>
          <w:p>
            <w:pPr>
              <w:widowControl w:val="0"/>
              <w:shd w:val="clear" w:color="auto" w:fill="auto"/>
              <w:tabs>
                <w:tab w:val="left" w:pos="1455"/>
              </w:tabs>
              <w:autoSpaceDE w:val="0"/>
              <w:autoSpaceDN w:val="0"/>
              <w:spacing w:line="240" w:lineRule="auto"/>
              <w:ind w:firstLine="0"/>
              <w:jc w:val="left"/>
              <w:rPr>
                <w:rFonts w:hint="default" w:ascii="Times New Roman" w:hAnsi="Times New Roman" w:eastAsia="仿宋" w:cs="Times New Roman"/>
                <w:kern w:val="2"/>
                <w:sz w:val="21"/>
                <w:szCs w:val="21"/>
                <w:u w:val="none"/>
                <w:shd w:val="clear" w:color="auto" w:fill="auto"/>
                <w:lang w:val="en-US" w:eastAsia="zh-CN" w:bidi="ar-SA"/>
              </w:rPr>
            </w:pPr>
            <w:r>
              <w:rPr>
                <w:rFonts w:hint="default" w:ascii="Times New Roman" w:hAnsi="Times New Roman" w:eastAsia="仿宋" w:cs="Times New Roman"/>
                <w:kern w:val="2"/>
                <w:sz w:val="21"/>
                <w:szCs w:val="21"/>
                <w:u w:val="none"/>
                <w:shd w:val="clear" w:color="auto" w:fill="auto"/>
                <w:lang w:val="en-US" w:eastAsia="zh-CN" w:bidi="ar-SA"/>
              </w:rPr>
              <w:t>6.建立本项目所用污泥及其它原料接收、处置、最终产物的台帐。对所接收的污泥及其它原料必须严格把关，禁止接收列入危险废物名录以及被鉴定具有危险特性的污泥及其它原料。</w:t>
            </w:r>
          </w:p>
        </w:tc>
        <w:tc>
          <w:tcPr>
            <w:tcW w:w="4382" w:type="dxa"/>
            <w:noWrap w:val="0"/>
            <w:vAlign w:val="center"/>
          </w:tcPr>
          <w:p>
            <w:pPr>
              <w:widowControl w:val="0"/>
              <w:shd w:val="clear" w:color="auto" w:fill="auto"/>
              <w:tabs>
                <w:tab w:val="left" w:pos="1455"/>
              </w:tabs>
              <w:autoSpaceDE w:val="0"/>
              <w:autoSpaceDN w:val="0"/>
              <w:spacing w:line="240" w:lineRule="auto"/>
              <w:ind w:firstLine="0"/>
              <w:jc w:val="center"/>
              <w:rPr>
                <w:rFonts w:hint="default" w:ascii="Times New Roman" w:hAnsi="Times New Roman" w:eastAsia="仿宋" w:cs="Times New Roman"/>
                <w:kern w:val="2"/>
                <w:sz w:val="21"/>
                <w:szCs w:val="21"/>
                <w:u w:val="none"/>
                <w:shd w:val="clear" w:color="auto" w:fill="auto"/>
                <w:lang w:val="en-US" w:eastAsia="zh-CN" w:bidi="ar-SA"/>
              </w:rPr>
            </w:pPr>
            <w:r>
              <w:rPr>
                <w:rFonts w:hint="default" w:ascii="Times New Roman" w:hAnsi="Times New Roman" w:eastAsia="仿宋" w:cs="Times New Roman"/>
                <w:kern w:val="2"/>
                <w:sz w:val="21"/>
                <w:szCs w:val="21"/>
                <w:u w:val="none"/>
                <w:shd w:val="clear" w:color="auto" w:fill="auto"/>
                <w:lang w:val="en-US" w:eastAsia="zh-CN" w:bidi="ar-SA"/>
              </w:rPr>
              <w:t>项目所用污泥及其它原料接收、处置、最终产物的台帐。对所接收的污泥及其它原料必须严格把关，禁止接收列入危险废物名录以及被鉴定具有危险特性的污泥及其它原料</w:t>
            </w:r>
            <w:r>
              <w:rPr>
                <w:rFonts w:hint="eastAsia" w:eastAsia="仿宋" w:cs="Times New Roman"/>
                <w:kern w:val="2"/>
                <w:sz w:val="21"/>
                <w:szCs w:val="21"/>
                <w:u w:val="none"/>
                <w:shd w:val="clear" w:color="auto" w:fill="auto"/>
                <w:lang w:val="en-US" w:eastAsia="zh-CN" w:bidi="ar-SA"/>
              </w:rPr>
              <w:t>，污泥检测报告见附件</w:t>
            </w:r>
            <w:r>
              <w:rPr>
                <w:rFonts w:hint="default" w:ascii="Times New Roman" w:hAnsi="Times New Roman" w:eastAsia="仿宋" w:cs="Times New Roman"/>
                <w:kern w:val="2"/>
                <w:sz w:val="21"/>
                <w:szCs w:val="21"/>
                <w:u w:val="none"/>
                <w:shd w:val="clear" w:color="auto" w:fill="auto"/>
                <w:lang w:val="en-US" w:eastAsia="zh-CN" w:bidi="ar-SA"/>
              </w:rPr>
              <w:t>。</w:t>
            </w:r>
          </w:p>
        </w:tc>
      </w:tr>
    </w:tbl>
    <w:p>
      <w:pPr>
        <w:pStyle w:val="14"/>
        <w:rPr>
          <w:rFonts w:hint="default"/>
        </w:rPr>
        <w:sectPr>
          <w:pgSz w:w="11910" w:h="16840"/>
          <w:pgMar w:top="1440" w:right="1800" w:bottom="1440" w:left="1800" w:header="878" w:footer="1234" w:gutter="0"/>
          <w:pgNumType w:fmt="decimal"/>
          <w:cols w:space="720" w:num="1"/>
        </w:sectPr>
      </w:pPr>
    </w:p>
    <w:p>
      <w:pPr>
        <w:pStyle w:val="6"/>
        <w:rPr>
          <w:rFonts w:hint="default" w:ascii="Times New Roman" w:hAnsi="Times New Roman" w:cs="Times New Roman"/>
          <w:sz w:val="28"/>
          <w:szCs w:val="28"/>
        </w:rPr>
      </w:pPr>
      <w:bookmarkStart w:id="140" w:name="_Toc531003728"/>
      <w:bookmarkStart w:id="141" w:name="_Toc1992"/>
      <w:bookmarkStart w:id="142" w:name="_Toc8656"/>
      <w:bookmarkStart w:id="143" w:name="_Toc20470793"/>
      <w:bookmarkStart w:id="144" w:name="_Toc6820387"/>
      <w:bookmarkStart w:id="145" w:name="_Toc13132668"/>
      <w:bookmarkStart w:id="146" w:name="_Toc8097"/>
      <w:r>
        <w:rPr>
          <w:rFonts w:hint="default" w:ascii="Times New Roman" w:hAnsi="Times New Roman" w:cs="Times New Roman"/>
          <w:sz w:val="28"/>
          <w:szCs w:val="28"/>
        </w:rPr>
        <w:t>6、验收执行标准</w:t>
      </w:r>
      <w:bookmarkEnd w:id="140"/>
      <w:bookmarkEnd w:id="141"/>
      <w:bookmarkEnd w:id="142"/>
      <w:bookmarkEnd w:id="143"/>
      <w:bookmarkEnd w:id="144"/>
      <w:bookmarkEnd w:id="145"/>
      <w:bookmarkEnd w:id="146"/>
    </w:p>
    <w:p>
      <w:pPr>
        <w:pStyle w:val="7"/>
        <w:rPr>
          <w:rFonts w:hint="default" w:ascii="Times New Roman" w:hAnsi="Times New Roman" w:cs="Times New Roman"/>
          <w:sz w:val="28"/>
          <w:szCs w:val="28"/>
        </w:rPr>
      </w:pPr>
      <w:bookmarkStart w:id="147" w:name="_Toc2508"/>
      <w:bookmarkStart w:id="148" w:name="_Toc425418446"/>
      <w:bookmarkStart w:id="149" w:name="_Toc10677"/>
      <w:bookmarkStart w:id="150" w:name="_Toc3709"/>
      <w:bookmarkStart w:id="151" w:name="_Toc32296"/>
      <w:bookmarkStart w:id="152" w:name="_Toc13132670"/>
      <w:bookmarkStart w:id="153" w:name="_Toc20470795"/>
      <w:bookmarkStart w:id="154" w:name="_Toc6820389"/>
      <w:r>
        <w:rPr>
          <w:rFonts w:hint="default" w:ascii="Times New Roman" w:hAnsi="Times New Roman" w:cs="Times New Roman"/>
          <w:color w:val="000000"/>
          <w:sz w:val="28"/>
          <w:szCs w:val="28"/>
        </w:rPr>
        <w:t>6.1</w:t>
      </w:r>
      <w:r>
        <w:rPr>
          <w:rFonts w:hint="default" w:ascii="Times New Roman" w:hAnsi="Times New Roman" w:cs="Times New Roman"/>
          <w:sz w:val="28"/>
          <w:szCs w:val="28"/>
        </w:rPr>
        <w:t>废水排放标准</w:t>
      </w:r>
      <w:bookmarkEnd w:id="147"/>
    </w:p>
    <w:p>
      <w:pPr>
        <w:adjustRightInd w:val="0"/>
        <w:snapToGrid w:val="0"/>
        <w:spacing w:line="500" w:lineRule="exact"/>
        <w:ind w:firstLine="560" w:firstLineChars="200"/>
        <w:jc w:val="left"/>
        <w:rPr>
          <w:rFonts w:hint="default" w:ascii="Times New Roman" w:hAnsi="Times New Roman" w:eastAsia="仿宋" w:cs="Times New Roman"/>
          <w:sz w:val="28"/>
          <w:szCs w:val="28"/>
          <w:lang w:val="zh-CN"/>
        </w:rPr>
      </w:pPr>
      <w:r>
        <w:rPr>
          <w:rFonts w:hint="default" w:ascii="Times New Roman" w:hAnsi="Times New Roman" w:eastAsia="仿宋" w:cs="Times New Roman"/>
          <w:sz w:val="28"/>
          <w:szCs w:val="28"/>
        </w:rPr>
        <w:t>项目排放的废水主要为生活污水，经化粪池处理满足《农田灌溉水质标准》（GB</w:t>
      </w:r>
      <w:r>
        <w:rPr>
          <w:rFonts w:hint="eastAsia" w:eastAsia="仿宋" w:cs="Times New Roman"/>
          <w:sz w:val="28"/>
          <w:szCs w:val="28"/>
          <w:lang w:val="en-US" w:eastAsia="zh-CN"/>
        </w:rPr>
        <w:t xml:space="preserve"> </w:t>
      </w:r>
      <w:r>
        <w:rPr>
          <w:rFonts w:hint="default" w:ascii="Times New Roman" w:hAnsi="Times New Roman" w:eastAsia="仿宋" w:cs="Times New Roman"/>
          <w:sz w:val="28"/>
          <w:szCs w:val="28"/>
        </w:rPr>
        <w:t>5084-20</w:t>
      </w:r>
      <w:r>
        <w:rPr>
          <w:rFonts w:hint="eastAsia" w:eastAsia="仿宋" w:cs="Times New Roman"/>
          <w:sz w:val="28"/>
          <w:szCs w:val="28"/>
          <w:lang w:val="en-US" w:eastAsia="zh-CN"/>
        </w:rPr>
        <w:t>21</w:t>
      </w:r>
      <w:r>
        <w:rPr>
          <w:rFonts w:hint="default" w:ascii="Times New Roman" w:hAnsi="Times New Roman" w:eastAsia="仿宋" w:cs="Times New Roman"/>
          <w:sz w:val="28"/>
          <w:szCs w:val="28"/>
        </w:rPr>
        <w:t>）旱作要求后用于附近农田灌溉</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lang w:val="zh-CN"/>
        </w:rPr>
        <w:t>标准</w:t>
      </w:r>
      <w:r>
        <w:rPr>
          <w:rFonts w:hint="eastAsia" w:ascii="Times New Roman" w:hAnsi="Times New Roman" w:eastAsia="仿宋" w:cs="Times New Roman"/>
          <w:sz w:val="28"/>
          <w:szCs w:val="28"/>
          <w:lang w:val="zh-CN"/>
        </w:rPr>
        <w:t>限值</w:t>
      </w:r>
      <w:r>
        <w:rPr>
          <w:rFonts w:hint="default" w:ascii="Times New Roman" w:hAnsi="Times New Roman" w:eastAsia="仿宋" w:cs="Times New Roman"/>
          <w:sz w:val="28"/>
          <w:szCs w:val="28"/>
          <w:lang w:val="zh-CN"/>
        </w:rPr>
        <w:t>见表</w:t>
      </w:r>
      <w:r>
        <w:rPr>
          <w:rFonts w:hint="default" w:ascii="Times New Roman" w:hAnsi="Times New Roman" w:eastAsia="仿宋" w:cs="Times New Roman"/>
          <w:sz w:val="28"/>
          <w:szCs w:val="28"/>
        </w:rPr>
        <w:t>6.1-</w:t>
      </w:r>
      <w:r>
        <w:rPr>
          <w:rFonts w:hint="eastAsia"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lang w:val="zh-CN"/>
        </w:rPr>
        <w:t>。</w:t>
      </w:r>
    </w:p>
    <w:p>
      <w:pPr>
        <w:widowControl/>
        <w:adjustRightInd w:val="0"/>
        <w:spacing w:line="460" w:lineRule="exact"/>
        <w:jc w:val="center"/>
        <w:rPr>
          <w:rFonts w:hint="default" w:ascii="Times New Roman" w:hAnsi="Times New Roman" w:eastAsia="仿宋" w:cs="Times New Roman"/>
          <w:b/>
          <w:kern w:val="0"/>
          <w:sz w:val="24"/>
          <w:szCs w:val="24"/>
          <w:lang w:val="zh-CN" w:eastAsia="zh-CN"/>
        </w:rPr>
      </w:pPr>
      <w:r>
        <w:rPr>
          <w:rFonts w:hint="default" w:ascii="Times New Roman" w:hAnsi="Times New Roman" w:eastAsia="仿宋" w:cs="Times New Roman"/>
          <w:b/>
          <w:kern w:val="0"/>
          <w:sz w:val="24"/>
          <w:szCs w:val="24"/>
          <w:lang w:val="zh-CN" w:eastAsia="zh-CN"/>
        </w:rPr>
        <w:t>表6.1-1</w:t>
      </w:r>
      <w:r>
        <w:rPr>
          <w:rFonts w:hint="eastAsia" w:eastAsia="仿宋" w:cs="Times New Roman"/>
          <w:b/>
          <w:kern w:val="0"/>
          <w:sz w:val="24"/>
          <w:szCs w:val="24"/>
          <w:lang w:val="zh-CN" w:eastAsia="zh-CN"/>
        </w:rPr>
        <w:t>废水</w:t>
      </w:r>
      <w:r>
        <w:rPr>
          <w:rFonts w:hint="default" w:ascii="Times New Roman" w:hAnsi="Times New Roman" w:eastAsia="仿宋" w:cs="Times New Roman"/>
          <w:b/>
          <w:kern w:val="0"/>
          <w:sz w:val="24"/>
          <w:szCs w:val="24"/>
          <w:lang w:val="zh-CN" w:eastAsia="zh-CN"/>
        </w:rPr>
        <w:t>标准（单位：mg/L，</w:t>
      </w:r>
      <w:r>
        <w:rPr>
          <w:rFonts w:hint="default" w:ascii="Times New Roman" w:hAnsi="Times New Roman" w:eastAsia="仿宋" w:cs="Times New Roman"/>
          <w:b/>
          <w:kern w:val="0"/>
          <w:sz w:val="24"/>
          <w:szCs w:val="24"/>
          <w:lang w:val="en-US" w:eastAsia="zh-CN"/>
        </w:rPr>
        <w:t>pH值无量纲</w:t>
      </w:r>
      <w:r>
        <w:rPr>
          <w:rFonts w:hint="default" w:ascii="Times New Roman" w:hAnsi="Times New Roman" w:eastAsia="仿宋" w:cs="Times New Roman"/>
          <w:b/>
          <w:kern w:val="0"/>
          <w:sz w:val="24"/>
          <w:szCs w:val="24"/>
          <w:lang w:val="zh-CN" w:eastAsia="zh-CN"/>
        </w:rPr>
        <w:t>）</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240"/>
        <w:gridCol w:w="1240"/>
        <w:gridCol w:w="1240"/>
        <w:gridCol w:w="1240"/>
        <w:gridCol w:w="1240"/>
        <w:gridCol w:w="1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82" w:type="dxa"/>
            <w:noWrap w:val="0"/>
            <w:vAlign w:val="center"/>
          </w:tcPr>
          <w:p>
            <w:pPr>
              <w:autoSpaceDE w:val="0"/>
              <w:autoSpaceDN w:val="0"/>
              <w:snapToGrid w:val="0"/>
              <w:spacing w:line="280" w:lineRule="exact"/>
              <w:jc w:val="center"/>
              <w:rPr>
                <w:rFonts w:hint="default" w:ascii="Times New Roman" w:hAnsi="Times New Roman" w:eastAsia="仿宋" w:cs="Times New Roman"/>
                <w:b w:val="0"/>
                <w:bCs w:val="0"/>
                <w:kern w:val="0"/>
                <w:sz w:val="21"/>
                <w:szCs w:val="21"/>
                <w:lang w:val="zh-CN" w:bidi="zh-CN"/>
              </w:rPr>
            </w:pPr>
            <w:r>
              <w:rPr>
                <w:rFonts w:hint="default" w:ascii="Times New Roman" w:hAnsi="Times New Roman" w:eastAsia="仿宋" w:cs="Times New Roman"/>
                <w:b w:val="0"/>
                <w:bCs w:val="0"/>
                <w:kern w:val="0"/>
                <w:sz w:val="21"/>
                <w:szCs w:val="21"/>
                <w:lang w:val="zh-CN" w:bidi="zh-CN"/>
              </w:rPr>
              <w:t>项目</w:t>
            </w:r>
          </w:p>
        </w:tc>
        <w:tc>
          <w:tcPr>
            <w:tcW w:w="1240" w:type="dxa"/>
            <w:noWrap w:val="0"/>
            <w:vAlign w:val="center"/>
          </w:tcPr>
          <w:p>
            <w:pPr>
              <w:keepNext w:val="0"/>
              <w:keepLines w:val="0"/>
              <w:widowControl/>
              <w:suppressLineNumbers w:val="0"/>
              <w:adjustRightInd w:val="0"/>
              <w:snapToGrid w:val="0"/>
              <w:spacing w:before="0" w:beforeAutospacing="0" w:after="0" w:afterAutospacing="0" w:line="240" w:lineRule="exact"/>
              <w:ind w:left="0" w:leftChars="0" w:right="0" w:rightChars="0"/>
              <w:jc w:val="center"/>
              <w:rPr>
                <w:rFonts w:hint="default" w:ascii="Times New Roman" w:hAnsi="Times New Roman" w:eastAsia="仿宋" w:cs="Times New Roman"/>
                <w:b w:val="0"/>
                <w:bCs w:val="0"/>
                <w:kern w:val="0"/>
                <w:sz w:val="21"/>
                <w:szCs w:val="21"/>
                <w:lang w:val="zh-CN" w:bidi="zh-CN"/>
              </w:rPr>
            </w:pPr>
            <w:r>
              <w:rPr>
                <w:rFonts w:hint="default" w:ascii="Times New Roman" w:hAnsi="Times New Roman" w:eastAsia="仿宋" w:cs="Times New Roman"/>
                <w:b w:val="0"/>
                <w:bCs w:val="0"/>
                <w:kern w:val="0"/>
                <w:sz w:val="21"/>
                <w:szCs w:val="21"/>
                <w:lang w:val="en-US" w:eastAsia="zh-CN" w:bidi="ar"/>
              </w:rPr>
              <w:t>pH值</w:t>
            </w:r>
          </w:p>
        </w:tc>
        <w:tc>
          <w:tcPr>
            <w:tcW w:w="1240" w:type="dxa"/>
            <w:noWrap w:val="0"/>
            <w:vAlign w:val="center"/>
          </w:tcPr>
          <w:p>
            <w:pPr>
              <w:keepNext w:val="0"/>
              <w:keepLines w:val="0"/>
              <w:widowControl/>
              <w:suppressLineNumbers w:val="0"/>
              <w:adjustRightInd w:val="0"/>
              <w:snapToGrid w:val="0"/>
              <w:spacing w:before="0" w:beforeAutospacing="0" w:after="0" w:afterAutospacing="0" w:line="240" w:lineRule="exact"/>
              <w:ind w:left="0" w:leftChars="0" w:right="0" w:rightChars="0"/>
              <w:jc w:val="center"/>
              <w:rPr>
                <w:rFonts w:hint="default" w:ascii="Times New Roman" w:hAnsi="Times New Roman" w:eastAsia="仿宋" w:cs="Times New Roman"/>
                <w:b w:val="0"/>
                <w:bCs w:val="0"/>
                <w:kern w:val="0"/>
                <w:sz w:val="21"/>
                <w:szCs w:val="21"/>
                <w:lang w:val="zh-CN" w:bidi="zh-CN"/>
              </w:rPr>
            </w:pPr>
            <w:r>
              <w:rPr>
                <w:rFonts w:hint="default" w:ascii="Times New Roman" w:hAnsi="Times New Roman" w:eastAsia="仿宋" w:cs="Times New Roman"/>
                <w:b w:val="0"/>
                <w:bCs w:val="0"/>
                <w:kern w:val="0"/>
                <w:sz w:val="21"/>
                <w:szCs w:val="21"/>
                <w:lang w:val="en-US" w:eastAsia="zh-CN" w:bidi="ar"/>
              </w:rPr>
              <w:t>COD</w:t>
            </w:r>
          </w:p>
        </w:tc>
        <w:tc>
          <w:tcPr>
            <w:tcW w:w="1240" w:type="dxa"/>
            <w:noWrap w:val="0"/>
            <w:vAlign w:val="center"/>
          </w:tcPr>
          <w:p>
            <w:pPr>
              <w:keepNext w:val="0"/>
              <w:keepLines w:val="0"/>
              <w:widowControl/>
              <w:suppressLineNumbers w:val="0"/>
              <w:adjustRightInd w:val="0"/>
              <w:snapToGrid w:val="0"/>
              <w:spacing w:before="0" w:beforeAutospacing="0" w:after="0" w:afterAutospacing="0" w:line="240" w:lineRule="exact"/>
              <w:ind w:left="0" w:leftChars="0" w:right="0" w:rightChars="0"/>
              <w:jc w:val="center"/>
              <w:rPr>
                <w:rFonts w:hint="default" w:ascii="Times New Roman" w:hAnsi="Times New Roman" w:eastAsia="仿宋" w:cs="Times New Roman"/>
                <w:b w:val="0"/>
                <w:bCs w:val="0"/>
                <w:kern w:val="0"/>
                <w:sz w:val="21"/>
                <w:szCs w:val="21"/>
                <w:lang w:val="zh-CN" w:bidi="zh-CN"/>
              </w:rPr>
            </w:pPr>
            <w:r>
              <w:rPr>
                <w:rFonts w:hint="default" w:ascii="Times New Roman" w:hAnsi="Times New Roman" w:eastAsia="仿宋" w:cs="Times New Roman"/>
                <w:b w:val="0"/>
                <w:bCs w:val="0"/>
                <w:kern w:val="0"/>
                <w:sz w:val="21"/>
                <w:szCs w:val="21"/>
                <w:lang w:val="en-US" w:eastAsia="zh-CN" w:bidi="ar"/>
              </w:rPr>
              <w:t>SS</w:t>
            </w:r>
          </w:p>
        </w:tc>
        <w:tc>
          <w:tcPr>
            <w:tcW w:w="1240" w:type="dxa"/>
            <w:noWrap w:val="0"/>
            <w:vAlign w:val="center"/>
          </w:tcPr>
          <w:p>
            <w:pPr>
              <w:keepNext w:val="0"/>
              <w:keepLines w:val="0"/>
              <w:widowControl/>
              <w:suppressLineNumbers w:val="0"/>
              <w:adjustRightInd w:val="0"/>
              <w:snapToGrid w:val="0"/>
              <w:spacing w:before="0" w:beforeAutospacing="0" w:after="0" w:afterAutospacing="0" w:line="240" w:lineRule="exact"/>
              <w:ind w:left="0" w:leftChars="0" w:right="0" w:rightChars="0"/>
              <w:jc w:val="center"/>
              <w:rPr>
                <w:rFonts w:hint="default" w:ascii="Times New Roman" w:hAnsi="Times New Roman" w:eastAsia="仿宋" w:cs="Times New Roman"/>
                <w:b w:val="0"/>
                <w:bCs w:val="0"/>
                <w:kern w:val="0"/>
                <w:sz w:val="21"/>
                <w:szCs w:val="21"/>
                <w:lang w:val="zh-CN" w:bidi="zh-CN"/>
              </w:rPr>
            </w:pPr>
            <w:r>
              <w:rPr>
                <w:rFonts w:hint="default" w:ascii="Times New Roman" w:hAnsi="Times New Roman" w:eastAsia="仿宋" w:cs="Times New Roman"/>
                <w:b w:val="0"/>
                <w:bCs w:val="0"/>
                <w:kern w:val="0"/>
                <w:sz w:val="21"/>
                <w:szCs w:val="21"/>
                <w:lang w:val="en-US" w:eastAsia="zh-CN" w:bidi="ar"/>
              </w:rPr>
              <w:t>NH</w:t>
            </w:r>
            <w:r>
              <w:rPr>
                <w:rFonts w:hint="default" w:ascii="Times New Roman" w:hAnsi="Times New Roman" w:eastAsia="仿宋" w:cs="Times New Roman"/>
                <w:b w:val="0"/>
                <w:bCs w:val="0"/>
                <w:kern w:val="0"/>
                <w:sz w:val="21"/>
                <w:szCs w:val="21"/>
                <w:vertAlign w:val="subscript"/>
                <w:lang w:val="en-US" w:eastAsia="zh-CN" w:bidi="ar"/>
              </w:rPr>
              <w:t>3</w:t>
            </w:r>
            <w:r>
              <w:rPr>
                <w:rFonts w:hint="default" w:ascii="Times New Roman" w:hAnsi="Times New Roman" w:eastAsia="仿宋" w:cs="Times New Roman"/>
                <w:b w:val="0"/>
                <w:bCs w:val="0"/>
                <w:kern w:val="0"/>
                <w:sz w:val="21"/>
                <w:szCs w:val="21"/>
                <w:lang w:val="en-US" w:eastAsia="zh-CN" w:bidi="ar"/>
              </w:rPr>
              <w:t>-N</w:t>
            </w:r>
          </w:p>
        </w:tc>
        <w:tc>
          <w:tcPr>
            <w:tcW w:w="1240" w:type="dxa"/>
            <w:noWrap w:val="0"/>
            <w:vAlign w:val="center"/>
          </w:tcPr>
          <w:p>
            <w:pPr>
              <w:keepNext w:val="0"/>
              <w:keepLines w:val="0"/>
              <w:widowControl/>
              <w:suppressLineNumbers w:val="0"/>
              <w:adjustRightInd w:val="0"/>
              <w:snapToGrid w:val="0"/>
              <w:spacing w:before="0" w:beforeAutospacing="0" w:after="0" w:afterAutospacing="0" w:line="240" w:lineRule="exact"/>
              <w:ind w:left="0" w:leftChars="0" w:right="0" w:rightChars="0"/>
              <w:jc w:val="center"/>
              <w:rPr>
                <w:rFonts w:hint="default" w:ascii="Times New Roman" w:hAnsi="Times New Roman" w:eastAsia="仿宋" w:cs="Times New Roman"/>
                <w:b w:val="0"/>
                <w:bCs w:val="0"/>
                <w:kern w:val="0"/>
                <w:sz w:val="21"/>
                <w:szCs w:val="21"/>
                <w:lang w:val="zh-CN" w:bidi="zh-CN"/>
              </w:rPr>
            </w:pPr>
            <w:r>
              <w:rPr>
                <w:rFonts w:hint="default" w:ascii="Times New Roman" w:hAnsi="Times New Roman" w:eastAsia="仿宋" w:cs="Times New Roman"/>
                <w:b w:val="0"/>
                <w:bCs w:val="0"/>
                <w:kern w:val="0"/>
                <w:sz w:val="21"/>
                <w:szCs w:val="21"/>
                <w:lang w:val="en-US" w:eastAsia="zh-CN" w:bidi="ar"/>
              </w:rPr>
              <w:t>TP</w:t>
            </w:r>
          </w:p>
        </w:tc>
        <w:tc>
          <w:tcPr>
            <w:tcW w:w="1244" w:type="dxa"/>
            <w:noWrap w:val="0"/>
            <w:vAlign w:val="center"/>
          </w:tcPr>
          <w:p>
            <w:pPr>
              <w:keepNext w:val="0"/>
              <w:keepLines w:val="0"/>
              <w:widowControl/>
              <w:suppressLineNumbers w:val="0"/>
              <w:adjustRightInd w:val="0"/>
              <w:snapToGrid w:val="0"/>
              <w:spacing w:before="0" w:beforeAutospacing="0" w:after="0" w:afterAutospacing="0" w:line="240" w:lineRule="exact"/>
              <w:ind w:left="0" w:leftChars="0" w:right="0" w:rightChars="0"/>
              <w:jc w:val="center"/>
              <w:rPr>
                <w:rFonts w:hint="default" w:ascii="Times New Roman" w:hAnsi="Times New Roman" w:eastAsia="仿宋" w:cs="Times New Roman"/>
                <w:b w:val="0"/>
                <w:bCs w:val="0"/>
                <w:kern w:val="0"/>
                <w:sz w:val="21"/>
                <w:szCs w:val="21"/>
                <w:lang w:val="en-US" w:eastAsia="zh-CN" w:bidi="ar"/>
              </w:rPr>
            </w:pPr>
            <w:r>
              <w:rPr>
                <w:rFonts w:hint="default" w:ascii="Times New Roman" w:hAnsi="Times New Roman" w:eastAsia="仿宋" w:cs="Times New Roman"/>
                <w:b w:val="0"/>
                <w:bCs w:val="0"/>
                <w:kern w:val="0"/>
                <w:sz w:val="21"/>
                <w:szCs w:val="21"/>
                <w:lang w:val="en-US" w:eastAsia="zh-CN" w:bidi="ar"/>
              </w:rPr>
              <w:t>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82" w:type="dxa"/>
            <w:noWrap w:val="0"/>
            <w:vAlign w:val="center"/>
          </w:tcPr>
          <w:p>
            <w:pPr>
              <w:autoSpaceDE w:val="0"/>
              <w:autoSpaceDN w:val="0"/>
              <w:snapToGrid w:val="0"/>
              <w:spacing w:line="280" w:lineRule="exact"/>
              <w:jc w:val="center"/>
              <w:rPr>
                <w:rFonts w:hint="default" w:ascii="Times New Roman" w:hAnsi="Times New Roman" w:eastAsia="仿宋" w:cs="Times New Roman"/>
                <w:b w:val="0"/>
                <w:bCs w:val="0"/>
                <w:kern w:val="0"/>
                <w:sz w:val="21"/>
                <w:szCs w:val="21"/>
                <w:lang w:val="zh-CN" w:bidi="zh-CN"/>
              </w:rPr>
            </w:pPr>
            <w:r>
              <w:rPr>
                <w:rFonts w:hint="eastAsia" w:eastAsia="仿宋" w:cs="Times New Roman"/>
                <w:b w:val="0"/>
                <w:bCs w:val="0"/>
                <w:kern w:val="0"/>
                <w:sz w:val="21"/>
                <w:szCs w:val="21"/>
                <w:lang w:val="zh-CN" w:bidi="zh-CN"/>
              </w:rPr>
              <w:t>标准限值</w:t>
            </w:r>
          </w:p>
        </w:tc>
        <w:tc>
          <w:tcPr>
            <w:tcW w:w="1240" w:type="dxa"/>
            <w:noWrap w:val="0"/>
            <w:vAlign w:val="center"/>
          </w:tcPr>
          <w:p>
            <w:pPr>
              <w:keepNext w:val="0"/>
              <w:keepLines w:val="0"/>
              <w:widowControl/>
              <w:suppressLineNumbers w:val="0"/>
              <w:adjustRightInd w:val="0"/>
              <w:snapToGrid w:val="0"/>
              <w:spacing w:before="0" w:beforeAutospacing="0" w:after="0" w:afterAutospacing="0" w:line="240" w:lineRule="exact"/>
              <w:ind w:left="0" w:leftChars="0" w:right="0" w:rightChars="0"/>
              <w:jc w:val="center"/>
              <w:rPr>
                <w:rFonts w:hint="default" w:ascii="Times New Roman" w:hAnsi="Times New Roman" w:eastAsia="仿宋" w:cs="Times New Roman"/>
                <w:b w:val="0"/>
                <w:bCs w:val="0"/>
                <w:kern w:val="0"/>
                <w:sz w:val="21"/>
                <w:szCs w:val="21"/>
                <w:lang w:val="en-US" w:bidi="zh-CN"/>
              </w:rPr>
            </w:pPr>
            <w:r>
              <w:rPr>
                <w:rFonts w:hint="default" w:ascii="Times New Roman" w:hAnsi="Times New Roman" w:eastAsia="仿宋" w:cs="Times New Roman"/>
                <w:b w:val="0"/>
                <w:bCs w:val="0"/>
                <w:kern w:val="0"/>
                <w:sz w:val="21"/>
                <w:szCs w:val="21"/>
                <w:lang w:val="en-US" w:eastAsia="zh-CN" w:bidi="ar"/>
              </w:rPr>
              <w:t>5.5-8.5</w:t>
            </w:r>
          </w:p>
        </w:tc>
        <w:tc>
          <w:tcPr>
            <w:tcW w:w="1240" w:type="dxa"/>
            <w:noWrap w:val="0"/>
            <w:vAlign w:val="center"/>
          </w:tcPr>
          <w:p>
            <w:pPr>
              <w:keepNext w:val="0"/>
              <w:keepLines w:val="0"/>
              <w:widowControl/>
              <w:suppressLineNumbers w:val="0"/>
              <w:adjustRightInd w:val="0"/>
              <w:snapToGrid w:val="0"/>
              <w:spacing w:before="0" w:beforeAutospacing="0" w:after="0" w:afterAutospacing="0" w:line="240" w:lineRule="exact"/>
              <w:ind w:left="0" w:leftChars="0" w:right="0" w:rightChars="0"/>
              <w:jc w:val="center"/>
              <w:rPr>
                <w:rFonts w:hint="default" w:ascii="Times New Roman" w:hAnsi="Times New Roman" w:eastAsia="仿宋" w:cs="Times New Roman"/>
                <w:b w:val="0"/>
                <w:bCs w:val="0"/>
                <w:kern w:val="0"/>
                <w:sz w:val="21"/>
                <w:szCs w:val="21"/>
                <w:lang w:val="en-US" w:eastAsia="zh-CN" w:bidi="ar"/>
              </w:rPr>
            </w:pPr>
            <w:r>
              <w:rPr>
                <w:rFonts w:hint="default" w:ascii="Times New Roman" w:hAnsi="Times New Roman" w:eastAsia="仿宋" w:cs="Times New Roman"/>
                <w:b w:val="0"/>
                <w:bCs w:val="0"/>
                <w:kern w:val="0"/>
                <w:sz w:val="21"/>
                <w:szCs w:val="21"/>
                <w:lang w:val="en-US" w:eastAsia="zh-CN" w:bidi="ar"/>
              </w:rPr>
              <w:t>200</w:t>
            </w:r>
          </w:p>
        </w:tc>
        <w:tc>
          <w:tcPr>
            <w:tcW w:w="1240" w:type="dxa"/>
            <w:noWrap w:val="0"/>
            <w:vAlign w:val="center"/>
          </w:tcPr>
          <w:p>
            <w:pPr>
              <w:keepNext w:val="0"/>
              <w:keepLines w:val="0"/>
              <w:widowControl/>
              <w:suppressLineNumbers w:val="0"/>
              <w:adjustRightInd w:val="0"/>
              <w:snapToGrid w:val="0"/>
              <w:spacing w:before="0" w:beforeAutospacing="0" w:after="0" w:afterAutospacing="0" w:line="240" w:lineRule="exact"/>
              <w:ind w:left="0" w:leftChars="0" w:right="0" w:rightChars="0"/>
              <w:jc w:val="center"/>
              <w:rPr>
                <w:rFonts w:hint="default" w:ascii="Times New Roman" w:hAnsi="Times New Roman" w:eastAsia="仿宋" w:cs="Times New Roman"/>
                <w:b w:val="0"/>
                <w:bCs w:val="0"/>
                <w:kern w:val="0"/>
                <w:sz w:val="21"/>
                <w:szCs w:val="21"/>
                <w:lang w:val="en-US" w:eastAsia="zh-CN" w:bidi="ar"/>
              </w:rPr>
            </w:pPr>
            <w:r>
              <w:rPr>
                <w:rFonts w:hint="default" w:ascii="Times New Roman" w:hAnsi="Times New Roman" w:eastAsia="仿宋" w:cs="Times New Roman"/>
                <w:b w:val="0"/>
                <w:bCs w:val="0"/>
                <w:kern w:val="0"/>
                <w:sz w:val="21"/>
                <w:szCs w:val="21"/>
                <w:lang w:val="en-US" w:eastAsia="zh-CN" w:bidi="ar"/>
              </w:rPr>
              <w:t>100</w:t>
            </w:r>
          </w:p>
        </w:tc>
        <w:tc>
          <w:tcPr>
            <w:tcW w:w="1240" w:type="dxa"/>
            <w:noWrap w:val="0"/>
            <w:vAlign w:val="center"/>
          </w:tcPr>
          <w:p>
            <w:pPr>
              <w:keepNext w:val="0"/>
              <w:keepLines w:val="0"/>
              <w:widowControl/>
              <w:suppressLineNumbers w:val="0"/>
              <w:adjustRightInd w:val="0"/>
              <w:snapToGrid w:val="0"/>
              <w:spacing w:before="0" w:beforeAutospacing="0" w:after="0" w:afterAutospacing="0" w:line="240" w:lineRule="exact"/>
              <w:ind w:left="0" w:leftChars="0" w:right="0" w:rightChars="0"/>
              <w:jc w:val="center"/>
              <w:rPr>
                <w:rFonts w:hint="default" w:ascii="Times New Roman" w:hAnsi="Times New Roman" w:eastAsia="仿宋" w:cs="Times New Roman"/>
                <w:b w:val="0"/>
                <w:bCs w:val="0"/>
                <w:kern w:val="0"/>
                <w:sz w:val="21"/>
                <w:szCs w:val="21"/>
                <w:lang w:val="en-US" w:eastAsia="zh-CN" w:bidi="ar"/>
              </w:rPr>
            </w:pPr>
            <w:r>
              <w:rPr>
                <w:rFonts w:hint="default" w:ascii="Times New Roman" w:hAnsi="Times New Roman" w:eastAsia="仿宋" w:cs="Times New Roman"/>
                <w:sz w:val="21"/>
                <w:szCs w:val="21"/>
              </w:rPr>
              <w:t>/</w:t>
            </w:r>
          </w:p>
        </w:tc>
        <w:tc>
          <w:tcPr>
            <w:tcW w:w="1240" w:type="dxa"/>
            <w:noWrap w:val="0"/>
            <w:vAlign w:val="center"/>
          </w:tcPr>
          <w:p>
            <w:pPr>
              <w:keepNext w:val="0"/>
              <w:keepLines w:val="0"/>
              <w:widowControl/>
              <w:suppressLineNumbers w:val="0"/>
              <w:adjustRightInd w:val="0"/>
              <w:snapToGrid w:val="0"/>
              <w:spacing w:before="0" w:beforeAutospacing="0" w:after="0" w:afterAutospacing="0" w:line="240" w:lineRule="exact"/>
              <w:ind w:left="0" w:leftChars="0" w:right="0" w:rightChars="0"/>
              <w:jc w:val="center"/>
              <w:rPr>
                <w:rFonts w:hint="default" w:ascii="Times New Roman" w:hAnsi="Times New Roman" w:eastAsia="仿宋" w:cs="Times New Roman"/>
                <w:b w:val="0"/>
                <w:bCs w:val="0"/>
                <w:kern w:val="0"/>
                <w:sz w:val="21"/>
                <w:szCs w:val="21"/>
                <w:lang w:bidi="zh-CN"/>
              </w:rPr>
            </w:pPr>
            <w:r>
              <w:rPr>
                <w:rFonts w:hint="default" w:ascii="Times New Roman" w:hAnsi="Times New Roman" w:eastAsia="仿宋" w:cs="Times New Roman"/>
                <w:sz w:val="21"/>
                <w:szCs w:val="21"/>
              </w:rPr>
              <w:t>/</w:t>
            </w:r>
          </w:p>
        </w:tc>
        <w:tc>
          <w:tcPr>
            <w:tcW w:w="1244" w:type="dxa"/>
            <w:noWrap w:val="0"/>
            <w:vAlign w:val="center"/>
          </w:tcPr>
          <w:p>
            <w:pPr>
              <w:keepNext w:val="0"/>
              <w:keepLines w:val="0"/>
              <w:widowControl/>
              <w:suppressLineNumbers w:val="0"/>
              <w:adjustRightInd w:val="0"/>
              <w:snapToGrid w:val="0"/>
              <w:spacing w:before="0" w:beforeAutospacing="0" w:after="0" w:afterAutospacing="0" w:line="240" w:lineRule="exact"/>
              <w:ind w:left="0" w:leftChars="0" w:right="0" w:rightChars="0"/>
              <w:jc w:val="center"/>
              <w:rPr>
                <w:rFonts w:hint="default" w:ascii="Times New Roman" w:hAnsi="Times New Roman" w:eastAsia="仿宋" w:cs="Times New Roman"/>
                <w:b w:val="0"/>
                <w:bCs w:val="0"/>
                <w:kern w:val="0"/>
                <w:sz w:val="21"/>
                <w:szCs w:val="21"/>
                <w:lang w:val="en-US" w:eastAsia="zh-CN" w:bidi="ar"/>
              </w:rPr>
            </w:pPr>
            <w:r>
              <w:rPr>
                <w:rFonts w:hint="default" w:ascii="Times New Roman" w:hAnsi="Times New Roman" w:eastAsia="仿宋" w:cs="Times New Roman"/>
                <w:sz w:val="21"/>
                <w:szCs w:val="21"/>
              </w:rPr>
              <w:t>/</w:t>
            </w:r>
          </w:p>
        </w:tc>
      </w:tr>
    </w:tbl>
    <w:p>
      <w:pPr>
        <w:pStyle w:val="7"/>
        <w:rPr>
          <w:rFonts w:hint="default" w:ascii="Times New Roman" w:hAnsi="Times New Roman" w:cs="Times New Roman"/>
          <w:sz w:val="28"/>
          <w:szCs w:val="28"/>
        </w:rPr>
      </w:pPr>
      <w:bookmarkStart w:id="155" w:name="_Toc23196"/>
      <w:r>
        <w:rPr>
          <w:rFonts w:hint="default" w:ascii="Times New Roman" w:hAnsi="Times New Roman" w:cs="Times New Roman"/>
          <w:sz w:val="28"/>
          <w:szCs w:val="28"/>
        </w:rPr>
        <w:t>6.2废气</w:t>
      </w:r>
      <w:bookmarkEnd w:id="148"/>
      <w:r>
        <w:rPr>
          <w:rFonts w:hint="default" w:ascii="Times New Roman" w:hAnsi="Times New Roman" w:cs="Times New Roman"/>
          <w:sz w:val="28"/>
          <w:szCs w:val="28"/>
        </w:rPr>
        <w:t>排放标准</w:t>
      </w:r>
      <w:bookmarkEnd w:id="149"/>
      <w:bookmarkEnd w:id="150"/>
      <w:bookmarkEnd w:id="151"/>
      <w:bookmarkEnd w:id="152"/>
      <w:bookmarkEnd w:id="153"/>
      <w:bookmarkEnd w:id="154"/>
      <w:bookmarkEnd w:id="155"/>
    </w:p>
    <w:p>
      <w:pPr>
        <w:adjustRightInd w:val="0"/>
        <w:snapToGrid w:val="0"/>
        <w:spacing w:line="500" w:lineRule="exact"/>
        <w:ind w:firstLine="560" w:firstLineChars="200"/>
        <w:rPr>
          <w:rFonts w:hint="default" w:ascii="Times New Roman" w:hAnsi="Times New Roman" w:eastAsia="仿宋" w:cs="Times New Roman"/>
          <w:sz w:val="28"/>
          <w:szCs w:val="28"/>
        </w:rPr>
      </w:pPr>
      <w:bookmarkStart w:id="156" w:name="_Toc20470796"/>
      <w:bookmarkStart w:id="157" w:name="_Toc13132671"/>
      <w:r>
        <w:rPr>
          <w:rFonts w:hint="default" w:ascii="Times New Roman" w:hAnsi="Times New Roman" w:eastAsia="仿宋" w:cs="Times New Roman"/>
          <w:sz w:val="28"/>
          <w:szCs w:val="28"/>
        </w:rPr>
        <w:t>本项目</w:t>
      </w:r>
      <w:r>
        <w:rPr>
          <w:rFonts w:hint="eastAsia" w:ascii="Times New Roman" w:hAnsi="Times New Roman" w:eastAsia="仿宋" w:cs="Times New Roman"/>
          <w:sz w:val="28"/>
          <w:szCs w:val="28"/>
          <w:lang w:eastAsia="zh-CN"/>
        </w:rPr>
        <w:t>氨</w:t>
      </w:r>
      <w:r>
        <w:rPr>
          <w:rFonts w:hint="eastAsia" w:ascii="Times New Roman" w:hAnsi="Times New Roman" w:eastAsia="仿宋" w:cs="Times New Roman"/>
          <w:sz w:val="28"/>
          <w:szCs w:val="28"/>
        </w:rPr>
        <w:t>、</w:t>
      </w:r>
      <w:r>
        <w:rPr>
          <w:rFonts w:hint="eastAsia" w:ascii="Times New Roman" w:hAnsi="Times New Roman" w:eastAsia="仿宋" w:cs="Times New Roman"/>
          <w:sz w:val="28"/>
          <w:szCs w:val="28"/>
          <w:lang w:eastAsia="zh-CN"/>
        </w:rPr>
        <w:t>硫化氢</w:t>
      </w:r>
      <w:r>
        <w:rPr>
          <w:rFonts w:hint="eastAsia" w:ascii="Times New Roman" w:hAnsi="Times New Roman" w:eastAsia="仿宋" w:cs="Times New Roman"/>
          <w:sz w:val="28"/>
          <w:szCs w:val="28"/>
        </w:rPr>
        <w:t>、臭气浓度</w:t>
      </w:r>
      <w:r>
        <w:rPr>
          <w:rFonts w:hint="default" w:ascii="Times New Roman" w:hAnsi="Times New Roman" w:eastAsia="仿宋" w:cs="Times New Roman"/>
          <w:sz w:val="28"/>
          <w:szCs w:val="28"/>
        </w:rPr>
        <w:t>排放执行《</w:t>
      </w:r>
      <w:r>
        <w:rPr>
          <w:rFonts w:hint="eastAsia" w:ascii="Times New Roman" w:hAnsi="Times New Roman" w:eastAsia="仿宋" w:cs="Times New Roman"/>
          <w:sz w:val="28"/>
          <w:szCs w:val="28"/>
        </w:rPr>
        <w:t>恶臭污染物</w:t>
      </w:r>
      <w:r>
        <w:rPr>
          <w:rFonts w:hint="default" w:ascii="Times New Roman" w:hAnsi="Times New Roman" w:eastAsia="仿宋" w:cs="Times New Roman"/>
          <w:sz w:val="28"/>
          <w:szCs w:val="28"/>
        </w:rPr>
        <w:t>排放标准》（GB</w:t>
      </w:r>
      <w:r>
        <w:rPr>
          <w:rFonts w:hint="eastAsia" w:ascii="Times New Roman" w:hAnsi="Times New Roman" w:eastAsia="仿宋" w:cs="Times New Roman"/>
          <w:sz w:val="28"/>
          <w:szCs w:val="28"/>
          <w:lang w:val="en-US" w:eastAsia="zh-CN"/>
        </w:rPr>
        <w:t xml:space="preserve"> </w:t>
      </w:r>
      <w:r>
        <w:rPr>
          <w:rFonts w:hint="eastAsia" w:ascii="Times New Roman" w:hAnsi="Times New Roman" w:eastAsia="仿宋" w:cs="Times New Roman"/>
          <w:sz w:val="28"/>
          <w:szCs w:val="28"/>
        </w:rPr>
        <w:t>14554-93</w:t>
      </w:r>
      <w:r>
        <w:rPr>
          <w:rFonts w:hint="default" w:ascii="Times New Roman" w:hAnsi="Times New Roman" w:eastAsia="仿宋" w:cs="Times New Roman"/>
          <w:sz w:val="28"/>
          <w:szCs w:val="28"/>
        </w:rPr>
        <w:t>）中表</w:t>
      </w:r>
      <w:r>
        <w:rPr>
          <w:rFonts w:hint="eastAsia" w:ascii="Times New Roman" w:hAnsi="Times New Roman" w:eastAsia="仿宋" w:cs="Times New Roman"/>
          <w:sz w:val="28"/>
          <w:szCs w:val="28"/>
          <w:lang w:val="en-US" w:eastAsia="zh-CN"/>
        </w:rPr>
        <w:t>1、表2</w:t>
      </w:r>
      <w:r>
        <w:rPr>
          <w:rFonts w:hint="default" w:ascii="Times New Roman" w:hAnsi="Times New Roman" w:eastAsia="仿宋" w:cs="Times New Roman"/>
          <w:sz w:val="28"/>
          <w:szCs w:val="28"/>
        </w:rPr>
        <w:t>标准</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大气污染物排放执行标准见表6.2-1。</w:t>
      </w:r>
    </w:p>
    <w:p>
      <w:pPr>
        <w:widowControl/>
        <w:adjustRightInd w:val="0"/>
        <w:spacing w:line="460" w:lineRule="exact"/>
        <w:jc w:val="center"/>
        <w:rPr>
          <w:rFonts w:hint="default" w:ascii="Times New Roman" w:hAnsi="Times New Roman" w:eastAsia="仿宋" w:cs="Times New Roman"/>
          <w:b/>
          <w:kern w:val="0"/>
          <w:sz w:val="24"/>
          <w:szCs w:val="24"/>
          <w:lang w:val="zh-CN" w:eastAsia="zh-CN"/>
        </w:rPr>
      </w:pPr>
      <w:r>
        <w:rPr>
          <w:rFonts w:hint="default" w:ascii="Times New Roman" w:hAnsi="Times New Roman" w:eastAsia="仿宋" w:cs="Times New Roman"/>
          <w:b/>
          <w:kern w:val="0"/>
          <w:sz w:val="24"/>
          <w:szCs w:val="24"/>
          <w:lang w:val="zh-CN" w:eastAsia="zh-CN"/>
        </w:rPr>
        <w:t>表</w:t>
      </w:r>
      <w:r>
        <w:rPr>
          <w:rFonts w:hint="eastAsia" w:eastAsia="仿宋" w:cs="Times New Roman"/>
          <w:b/>
          <w:kern w:val="0"/>
          <w:sz w:val="24"/>
          <w:szCs w:val="24"/>
          <w:lang w:val="en-US" w:eastAsia="zh-CN"/>
        </w:rPr>
        <w:t>6.2-1</w:t>
      </w:r>
      <w:r>
        <w:rPr>
          <w:rFonts w:hint="eastAsia" w:ascii="Times New Roman" w:hAnsi="Times New Roman" w:eastAsia="仿宋" w:cs="Times New Roman"/>
          <w:b/>
          <w:kern w:val="0"/>
          <w:sz w:val="24"/>
          <w:szCs w:val="24"/>
          <w:lang w:val="zh-CN" w:eastAsia="zh-CN"/>
        </w:rPr>
        <w:t>恶臭污染物</w:t>
      </w:r>
      <w:r>
        <w:rPr>
          <w:rFonts w:hint="default" w:ascii="Times New Roman" w:hAnsi="Times New Roman" w:eastAsia="仿宋" w:cs="Times New Roman"/>
          <w:b/>
          <w:kern w:val="0"/>
          <w:sz w:val="24"/>
          <w:szCs w:val="24"/>
          <w:lang w:val="zh-CN" w:eastAsia="zh-CN"/>
        </w:rPr>
        <w:t>排放标准</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1444"/>
        <w:gridCol w:w="1925"/>
        <w:gridCol w:w="2368"/>
        <w:gridCol w:w="1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6" w:type="dxa"/>
            <w:vMerge w:val="restart"/>
            <w:vAlign w:val="center"/>
          </w:tcPr>
          <w:p>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污染物</w:t>
            </w:r>
          </w:p>
        </w:tc>
        <w:tc>
          <w:tcPr>
            <w:tcW w:w="1444" w:type="dxa"/>
            <w:vMerge w:val="restart"/>
            <w:vAlign w:val="center"/>
          </w:tcPr>
          <w:p>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排气筒（m）</w:t>
            </w:r>
          </w:p>
        </w:tc>
        <w:tc>
          <w:tcPr>
            <w:tcW w:w="1925" w:type="dxa"/>
            <w:vMerge w:val="restart"/>
            <w:vAlign w:val="center"/>
          </w:tcPr>
          <w:p>
            <w:pPr>
              <w:spacing w:line="280" w:lineRule="exact"/>
              <w:jc w:val="center"/>
              <w:rPr>
                <w:rFonts w:hint="eastAsia" w:ascii="Times New Roman" w:hAnsi="Times New Roman" w:eastAsia="仿宋" w:cs="Times New Roman"/>
                <w:sz w:val="21"/>
                <w:szCs w:val="21"/>
                <w:lang w:eastAsia="zh-CN"/>
              </w:rPr>
            </w:pPr>
            <w:r>
              <w:rPr>
                <w:rFonts w:hint="eastAsia" w:eastAsia="仿宋" w:cs="Times New Roman"/>
                <w:sz w:val="21"/>
                <w:szCs w:val="21"/>
                <w:lang w:eastAsia="zh-CN"/>
              </w:rPr>
              <w:t>排放量</w:t>
            </w:r>
            <w:r>
              <w:rPr>
                <w:rFonts w:hint="default" w:ascii="Times New Roman" w:hAnsi="Times New Roman" w:eastAsia="仿宋" w:cs="Times New Roman"/>
                <w:sz w:val="21"/>
                <w:szCs w:val="21"/>
              </w:rPr>
              <w:t>（kg/h）</w:t>
            </w:r>
          </w:p>
        </w:tc>
        <w:tc>
          <w:tcPr>
            <w:tcW w:w="3901" w:type="dxa"/>
            <w:gridSpan w:val="2"/>
            <w:vAlign w:val="center"/>
          </w:tcPr>
          <w:p>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6" w:type="dxa"/>
            <w:vMerge w:val="continue"/>
            <w:vAlign w:val="center"/>
          </w:tcPr>
          <w:p>
            <w:pPr>
              <w:spacing w:line="280" w:lineRule="exact"/>
              <w:jc w:val="center"/>
              <w:rPr>
                <w:rFonts w:hint="default" w:ascii="Times New Roman" w:hAnsi="Times New Roman" w:eastAsia="仿宋" w:cs="Times New Roman"/>
                <w:sz w:val="21"/>
                <w:szCs w:val="21"/>
              </w:rPr>
            </w:pPr>
          </w:p>
        </w:tc>
        <w:tc>
          <w:tcPr>
            <w:tcW w:w="1444" w:type="dxa"/>
            <w:vMerge w:val="continue"/>
            <w:vAlign w:val="center"/>
          </w:tcPr>
          <w:p>
            <w:pPr>
              <w:spacing w:line="280" w:lineRule="exact"/>
              <w:jc w:val="center"/>
              <w:rPr>
                <w:rFonts w:hint="default" w:ascii="Times New Roman" w:hAnsi="Times New Roman" w:eastAsia="仿宋" w:cs="Times New Roman"/>
                <w:sz w:val="21"/>
                <w:szCs w:val="21"/>
              </w:rPr>
            </w:pPr>
          </w:p>
        </w:tc>
        <w:tc>
          <w:tcPr>
            <w:tcW w:w="1925" w:type="dxa"/>
            <w:vMerge w:val="continue"/>
            <w:vAlign w:val="center"/>
          </w:tcPr>
          <w:p>
            <w:pPr>
              <w:spacing w:line="280" w:lineRule="exact"/>
              <w:jc w:val="center"/>
              <w:rPr>
                <w:rFonts w:hint="eastAsia" w:ascii="Times New Roman" w:hAnsi="Times New Roman" w:eastAsia="仿宋" w:cs="Times New Roman"/>
                <w:sz w:val="21"/>
                <w:szCs w:val="21"/>
                <w:lang w:eastAsia="zh-CN"/>
              </w:rPr>
            </w:pPr>
          </w:p>
        </w:tc>
        <w:tc>
          <w:tcPr>
            <w:tcW w:w="2368" w:type="dxa"/>
            <w:vAlign w:val="center"/>
          </w:tcPr>
          <w:p>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监控点</w:t>
            </w:r>
          </w:p>
        </w:tc>
        <w:tc>
          <w:tcPr>
            <w:tcW w:w="1533" w:type="dxa"/>
            <w:vAlign w:val="center"/>
          </w:tcPr>
          <w:p>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浓度（mg/m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6" w:type="dxa"/>
            <w:vAlign w:val="center"/>
          </w:tcPr>
          <w:p>
            <w:pPr>
              <w:spacing w:line="280" w:lineRule="exact"/>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氨</w:t>
            </w:r>
          </w:p>
        </w:tc>
        <w:tc>
          <w:tcPr>
            <w:tcW w:w="1444" w:type="dxa"/>
            <w:vAlign w:val="center"/>
          </w:tcPr>
          <w:p>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15</w:t>
            </w:r>
          </w:p>
        </w:tc>
        <w:tc>
          <w:tcPr>
            <w:tcW w:w="1925" w:type="dxa"/>
            <w:vAlign w:val="center"/>
          </w:tcPr>
          <w:p>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4.9</w:t>
            </w:r>
          </w:p>
        </w:tc>
        <w:tc>
          <w:tcPr>
            <w:tcW w:w="2368" w:type="dxa"/>
            <w:vMerge w:val="restart"/>
            <w:vAlign w:val="center"/>
          </w:tcPr>
          <w:p>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无组织厂界标准值</w:t>
            </w:r>
          </w:p>
        </w:tc>
        <w:tc>
          <w:tcPr>
            <w:tcW w:w="1533" w:type="dxa"/>
            <w:vAlign w:val="center"/>
          </w:tcPr>
          <w:p>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6" w:type="dxa"/>
            <w:vAlign w:val="center"/>
          </w:tcPr>
          <w:p>
            <w:pPr>
              <w:spacing w:line="280" w:lineRule="exact"/>
              <w:jc w:val="center"/>
              <w:rPr>
                <w:rFonts w:hint="eastAsia"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硫化氢</w:t>
            </w:r>
          </w:p>
        </w:tc>
        <w:tc>
          <w:tcPr>
            <w:tcW w:w="1444" w:type="dxa"/>
            <w:vAlign w:val="center"/>
          </w:tcPr>
          <w:p>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15</w:t>
            </w:r>
          </w:p>
        </w:tc>
        <w:tc>
          <w:tcPr>
            <w:tcW w:w="1925" w:type="dxa"/>
            <w:vAlign w:val="center"/>
          </w:tcPr>
          <w:p>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0.33</w:t>
            </w:r>
          </w:p>
        </w:tc>
        <w:tc>
          <w:tcPr>
            <w:tcW w:w="2368" w:type="dxa"/>
            <w:vMerge w:val="continue"/>
            <w:vAlign w:val="center"/>
          </w:tcPr>
          <w:p>
            <w:pPr>
              <w:spacing w:line="280" w:lineRule="exact"/>
              <w:jc w:val="center"/>
              <w:rPr>
                <w:rFonts w:hint="default" w:ascii="Times New Roman" w:hAnsi="Times New Roman" w:eastAsia="仿宋" w:cs="Times New Roman"/>
                <w:sz w:val="21"/>
                <w:szCs w:val="21"/>
              </w:rPr>
            </w:pPr>
          </w:p>
        </w:tc>
        <w:tc>
          <w:tcPr>
            <w:tcW w:w="1533" w:type="dxa"/>
            <w:vAlign w:val="center"/>
          </w:tcPr>
          <w:p>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6" w:type="dxa"/>
            <w:vMerge w:val="restart"/>
            <w:vAlign w:val="center"/>
          </w:tcPr>
          <w:p>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臭气浓度</w:t>
            </w:r>
          </w:p>
        </w:tc>
        <w:tc>
          <w:tcPr>
            <w:tcW w:w="1444" w:type="dxa"/>
            <w:vMerge w:val="restart"/>
            <w:vAlign w:val="center"/>
          </w:tcPr>
          <w:p>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15</w:t>
            </w:r>
          </w:p>
        </w:tc>
        <w:tc>
          <w:tcPr>
            <w:tcW w:w="1925" w:type="dxa"/>
            <w:vAlign w:val="center"/>
          </w:tcPr>
          <w:p>
            <w:pPr>
              <w:spacing w:line="280" w:lineRule="exact"/>
              <w:jc w:val="center"/>
              <w:rPr>
                <w:rFonts w:hint="eastAsia" w:ascii="Times New Roman" w:hAnsi="Times New Roman" w:eastAsia="仿宋" w:cs="Times New Roman"/>
                <w:sz w:val="21"/>
                <w:szCs w:val="21"/>
                <w:lang w:eastAsia="zh-CN"/>
              </w:rPr>
            </w:pPr>
            <w:r>
              <w:rPr>
                <w:rFonts w:hint="eastAsia" w:eastAsia="仿宋" w:cs="Times New Roman"/>
                <w:sz w:val="21"/>
                <w:szCs w:val="21"/>
                <w:lang w:eastAsia="zh-CN"/>
              </w:rPr>
              <w:t>标准值</w:t>
            </w:r>
            <w:r>
              <w:rPr>
                <w:rFonts w:hint="default" w:ascii="Times New Roman" w:hAnsi="Times New Roman" w:eastAsia="仿宋" w:cs="Times New Roman"/>
                <w:sz w:val="21"/>
                <w:szCs w:val="21"/>
              </w:rPr>
              <w:t>（无量纲）</w:t>
            </w:r>
          </w:p>
        </w:tc>
        <w:tc>
          <w:tcPr>
            <w:tcW w:w="2368" w:type="dxa"/>
            <w:vMerge w:val="continue"/>
            <w:vAlign w:val="center"/>
          </w:tcPr>
          <w:p>
            <w:pPr>
              <w:spacing w:line="280" w:lineRule="exact"/>
              <w:jc w:val="center"/>
              <w:rPr>
                <w:rFonts w:hint="default" w:ascii="Times New Roman" w:hAnsi="Times New Roman" w:eastAsia="仿宋" w:cs="Times New Roman"/>
                <w:sz w:val="21"/>
                <w:szCs w:val="21"/>
              </w:rPr>
            </w:pPr>
          </w:p>
        </w:tc>
        <w:tc>
          <w:tcPr>
            <w:tcW w:w="1533" w:type="dxa"/>
            <w:vMerge w:val="restart"/>
            <w:vAlign w:val="center"/>
          </w:tcPr>
          <w:p>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20（无量纲）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6" w:type="dxa"/>
            <w:vMerge w:val="continue"/>
            <w:vAlign w:val="center"/>
          </w:tcPr>
          <w:p>
            <w:pPr>
              <w:spacing w:line="280" w:lineRule="exact"/>
              <w:jc w:val="center"/>
            </w:pPr>
          </w:p>
        </w:tc>
        <w:tc>
          <w:tcPr>
            <w:tcW w:w="1444" w:type="dxa"/>
            <w:vMerge w:val="continue"/>
            <w:vAlign w:val="center"/>
          </w:tcPr>
          <w:p>
            <w:pPr>
              <w:spacing w:line="280" w:lineRule="exact"/>
              <w:jc w:val="center"/>
            </w:pPr>
          </w:p>
        </w:tc>
        <w:tc>
          <w:tcPr>
            <w:tcW w:w="1925" w:type="dxa"/>
            <w:vAlign w:val="center"/>
          </w:tcPr>
          <w:p>
            <w:pPr>
              <w:spacing w:line="28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2000</w:t>
            </w:r>
          </w:p>
        </w:tc>
        <w:tc>
          <w:tcPr>
            <w:tcW w:w="2368" w:type="dxa"/>
            <w:vMerge w:val="continue"/>
            <w:vAlign w:val="center"/>
          </w:tcPr>
          <w:p>
            <w:pPr>
              <w:spacing w:line="280" w:lineRule="exact"/>
              <w:jc w:val="center"/>
              <w:rPr>
                <w:rFonts w:hint="default" w:ascii="Times New Roman" w:hAnsi="Times New Roman" w:eastAsia="仿宋" w:cs="Times New Roman"/>
                <w:sz w:val="21"/>
                <w:szCs w:val="21"/>
              </w:rPr>
            </w:pPr>
          </w:p>
        </w:tc>
        <w:tc>
          <w:tcPr>
            <w:tcW w:w="1533" w:type="dxa"/>
            <w:vMerge w:val="continue"/>
            <w:vAlign w:val="center"/>
          </w:tcPr>
          <w:p>
            <w:pPr>
              <w:spacing w:line="280" w:lineRule="exact"/>
              <w:jc w:val="center"/>
              <w:rPr>
                <w:rFonts w:hint="default" w:ascii="Times New Roman" w:hAnsi="Times New Roman" w:eastAsia="仿宋" w:cs="Times New Roman"/>
                <w:sz w:val="21"/>
                <w:szCs w:val="21"/>
              </w:rPr>
            </w:pPr>
          </w:p>
        </w:tc>
      </w:tr>
    </w:tbl>
    <w:p>
      <w:pPr>
        <w:pStyle w:val="7"/>
        <w:rPr>
          <w:rFonts w:hint="default" w:ascii="Times New Roman" w:hAnsi="Times New Roman" w:cs="Times New Roman"/>
          <w:sz w:val="28"/>
          <w:szCs w:val="28"/>
        </w:rPr>
      </w:pPr>
      <w:bookmarkStart w:id="158" w:name="_Toc22630"/>
      <w:r>
        <w:rPr>
          <w:rFonts w:hint="default" w:ascii="Times New Roman" w:hAnsi="Times New Roman" w:cs="Times New Roman"/>
          <w:sz w:val="28"/>
          <w:szCs w:val="28"/>
        </w:rPr>
        <w:t>6.3噪声排放标准</w:t>
      </w:r>
      <w:bookmarkEnd w:id="156"/>
      <w:bookmarkEnd w:id="157"/>
      <w:bookmarkEnd w:id="158"/>
    </w:p>
    <w:p>
      <w:pPr>
        <w:widowControl/>
        <w:spacing w:line="460" w:lineRule="exact"/>
        <w:ind w:firstLine="560" w:firstLineChars="200"/>
        <w:jc w:val="left"/>
        <w:rPr>
          <w:rFonts w:hint="default" w:ascii="Times New Roman" w:hAnsi="Times New Roman" w:eastAsia="仿宋" w:cs="Times New Roman"/>
          <w:kern w:val="0"/>
          <w:sz w:val="28"/>
          <w:szCs w:val="21"/>
        </w:rPr>
      </w:pPr>
      <w:r>
        <w:rPr>
          <w:rFonts w:hint="default" w:ascii="Times New Roman" w:hAnsi="Times New Roman" w:eastAsia="仿宋" w:cs="Times New Roman"/>
          <w:kern w:val="0"/>
          <w:sz w:val="28"/>
          <w:szCs w:val="21"/>
        </w:rPr>
        <w:t>项目</w:t>
      </w:r>
      <w:r>
        <w:rPr>
          <w:rFonts w:hint="eastAsia" w:eastAsia="仿宋" w:cs="Times New Roman"/>
          <w:kern w:val="0"/>
          <w:sz w:val="28"/>
          <w:szCs w:val="21"/>
          <w:lang w:eastAsia="zh-CN"/>
        </w:rPr>
        <w:t>厂</w:t>
      </w:r>
      <w:r>
        <w:rPr>
          <w:rFonts w:hint="default" w:ascii="Times New Roman" w:hAnsi="Times New Roman" w:eastAsia="仿宋" w:cs="Times New Roman"/>
          <w:kern w:val="0"/>
          <w:sz w:val="28"/>
          <w:szCs w:val="21"/>
        </w:rPr>
        <w:t>界噪声执行《工业企业厂界环境噪声排放标准》（GB</w:t>
      </w:r>
      <w:r>
        <w:rPr>
          <w:rFonts w:hint="eastAsia" w:eastAsia="仿宋" w:cs="Times New Roman"/>
          <w:kern w:val="0"/>
          <w:sz w:val="28"/>
          <w:szCs w:val="21"/>
          <w:lang w:val="en-US" w:eastAsia="zh-CN"/>
        </w:rPr>
        <w:t xml:space="preserve"> </w:t>
      </w:r>
      <w:r>
        <w:rPr>
          <w:rFonts w:hint="default" w:ascii="Times New Roman" w:hAnsi="Times New Roman" w:eastAsia="仿宋" w:cs="Times New Roman"/>
          <w:kern w:val="0"/>
          <w:sz w:val="28"/>
          <w:szCs w:val="21"/>
        </w:rPr>
        <w:t>12348-2008）中</w:t>
      </w:r>
      <w:r>
        <w:rPr>
          <w:rFonts w:hint="eastAsia" w:eastAsia="仿宋" w:cs="Times New Roman"/>
          <w:kern w:val="0"/>
          <w:sz w:val="28"/>
          <w:szCs w:val="21"/>
          <w:lang w:val="en-US" w:eastAsia="zh-CN"/>
        </w:rPr>
        <w:t>2</w:t>
      </w:r>
      <w:r>
        <w:rPr>
          <w:rFonts w:hint="default" w:ascii="Times New Roman" w:hAnsi="Times New Roman" w:eastAsia="仿宋" w:cs="Times New Roman"/>
          <w:kern w:val="0"/>
          <w:sz w:val="28"/>
          <w:szCs w:val="21"/>
        </w:rPr>
        <w:t>类区标准，具体标准值见表6.3-1。</w:t>
      </w:r>
    </w:p>
    <w:p>
      <w:pPr>
        <w:widowControl/>
        <w:adjustRightInd w:val="0"/>
        <w:spacing w:line="500" w:lineRule="exact"/>
        <w:jc w:val="center"/>
        <w:rPr>
          <w:rFonts w:hint="default" w:ascii="Times New Roman" w:hAnsi="Times New Roman" w:eastAsia="仿宋" w:cs="Times New Roman"/>
          <w:b/>
          <w:kern w:val="0"/>
          <w:sz w:val="24"/>
          <w:szCs w:val="24"/>
        </w:rPr>
      </w:pPr>
      <w:r>
        <w:rPr>
          <w:rFonts w:hint="default" w:ascii="Times New Roman" w:hAnsi="Times New Roman" w:eastAsia="仿宋" w:cs="Times New Roman"/>
          <w:b/>
          <w:kern w:val="0"/>
          <w:sz w:val="24"/>
          <w:szCs w:val="24"/>
        </w:rPr>
        <w:t>表6.3-1工业企业厂界环境噪声排放标准单位：dB（A）</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2842"/>
        <w:gridCol w:w="2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842" w:type="dxa"/>
            <w:noWrap w:val="0"/>
            <w:vAlign w:val="center"/>
          </w:tcPr>
          <w:p>
            <w:pPr>
              <w:widowControl/>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类别</w:t>
            </w:r>
          </w:p>
        </w:tc>
        <w:tc>
          <w:tcPr>
            <w:tcW w:w="2842" w:type="dxa"/>
            <w:noWrap w:val="0"/>
            <w:vAlign w:val="center"/>
          </w:tcPr>
          <w:p>
            <w:pPr>
              <w:widowControl/>
              <w:ind w:firstLine="20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昼间dB（A）</w:t>
            </w:r>
          </w:p>
        </w:tc>
        <w:tc>
          <w:tcPr>
            <w:tcW w:w="2842" w:type="dxa"/>
            <w:noWrap w:val="0"/>
            <w:vAlign w:val="center"/>
          </w:tcPr>
          <w:p>
            <w:pPr>
              <w:widowControl/>
              <w:ind w:firstLine="20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842" w:type="dxa"/>
            <w:noWrap w:val="0"/>
            <w:vAlign w:val="center"/>
          </w:tcPr>
          <w:p>
            <w:pPr>
              <w:widowControl/>
              <w:jc w:val="center"/>
              <w:rPr>
                <w:rFonts w:hint="default" w:ascii="Times New Roman" w:hAnsi="Times New Roman" w:eastAsia="仿宋" w:cs="Times New Roman"/>
                <w:kern w:val="0"/>
                <w:szCs w:val="21"/>
              </w:rPr>
            </w:pPr>
            <w:r>
              <w:rPr>
                <w:rFonts w:hint="eastAsia" w:eastAsia="仿宋" w:cs="Times New Roman"/>
                <w:kern w:val="0"/>
                <w:szCs w:val="21"/>
                <w:lang w:val="en-US" w:eastAsia="zh-CN"/>
              </w:rPr>
              <w:t>2</w:t>
            </w:r>
            <w:r>
              <w:rPr>
                <w:rFonts w:hint="default" w:ascii="Times New Roman" w:hAnsi="Times New Roman" w:eastAsia="仿宋" w:cs="Times New Roman"/>
                <w:kern w:val="0"/>
                <w:szCs w:val="21"/>
              </w:rPr>
              <w:t>类</w:t>
            </w:r>
          </w:p>
        </w:tc>
        <w:tc>
          <w:tcPr>
            <w:tcW w:w="2842" w:type="dxa"/>
            <w:noWrap w:val="0"/>
            <w:vAlign w:val="center"/>
          </w:tcPr>
          <w:p>
            <w:pPr>
              <w:widowControl/>
              <w:jc w:val="center"/>
              <w:rPr>
                <w:rFonts w:hint="default" w:ascii="Times New Roman" w:hAnsi="Times New Roman" w:eastAsia="仿宋" w:cs="Times New Roman"/>
                <w:kern w:val="0"/>
                <w:szCs w:val="21"/>
                <w:lang w:val="en-US" w:eastAsia="zh-CN"/>
              </w:rPr>
            </w:pPr>
            <w:r>
              <w:rPr>
                <w:rFonts w:hint="eastAsia" w:eastAsia="仿宋" w:cs="Times New Roman"/>
                <w:kern w:val="0"/>
                <w:szCs w:val="21"/>
                <w:lang w:val="en-US" w:eastAsia="zh-CN"/>
              </w:rPr>
              <w:t>60</w:t>
            </w:r>
          </w:p>
        </w:tc>
        <w:tc>
          <w:tcPr>
            <w:tcW w:w="2842" w:type="dxa"/>
            <w:noWrap w:val="0"/>
            <w:vAlign w:val="center"/>
          </w:tcPr>
          <w:p>
            <w:pPr>
              <w:widowControl/>
              <w:jc w:val="center"/>
              <w:rPr>
                <w:rFonts w:hint="default" w:ascii="Times New Roman" w:hAnsi="Times New Roman" w:eastAsia="仿宋" w:cs="Times New Roman"/>
                <w:kern w:val="0"/>
                <w:szCs w:val="21"/>
                <w:lang w:val="en-US" w:eastAsia="zh-CN"/>
              </w:rPr>
            </w:pPr>
            <w:r>
              <w:rPr>
                <w:rFonts w:hint="eastAsia" w:eastAsia="仿宋" w:cs="Times New Roman"/>
                <w:kern w:val="0"/>
                <w:szCs w:val="21"/>
                <w:lang w:val="en-US" w:eastAsia="zh-CN"/>
              </w:rPr>
              <w:t>50</w:t>
            </w:r>
          </w:p>
        </w:tc>
      </w:tr>
    </w:tbl>
    <w:p>
      <w:pPr>
        <w:pStyle w:val="7"/>
        <w:rPr>
          <w:rFonts w:hint="default" w:ascii="Times New Roman" w:hAnsi="Times New Roman" w:cs="Times New Roman"/>
          <w:sz w:val="28"/>
          <w:szCs w:val="28"/>
        </w:rPr>
      </w:pPr>
      <w:bookmarkStart w:id="159" w:name="_Toc29640"/>
      <w:r>
        <w:rPr>
          <w:rFonts w:hint="default" w:ascii="Times New Roman" w:hAnsi="Times New Roman" w:cs="Times New Roman"/>
          <w:sz w:val="28"/>
          <w:szCs w:val="28"/>
        </w:rPr>
        <w:t>6.4固废排放标准</w:t>
      </w:r>
      <w:bookmarkEnd w:id="159"/>
    </w:p>
    <w:p>
      <w:pPr>
        <w:widowControl/>
        <w:spacing w:line="460" w:lineRule="exact"/>
        <w:ind w:firstLine="560" w:firstLineChars="200"/>
        <w:jc w:val="left"/>
        <w:rPr>
          <w:rFonts w:hint="default" w:ascii="Times New Roman" w:hAnsi="Times New Roman" w:eastAsia="仿宋" w:cs="Times New Roman"/>
          <w:kern w:val="0"/>
          <w:sz w:val="28"/>
          <w:szCs w:val="21"/>
        </w:rPr>
      </w:pPr>
      <w:r>
        <w:rPr>
          <w:rFonts w:hint="default" w:ascii="Times New Roman" w:hAnsi="Times New Roman" w:eastAsia="仿宋" w:cs="Times New Roman"/>
          <w:kern w:val="0"/>
          <w:sz w:val="28"/>
          <w:szCs w:val="21"/>
        </w:rPr>
        <w:t>生活垃圾的储存与处置参照执行《城市生活垃圾管理办法》（建设部令第157号）。一般工业固废执行《一般工业固体废物贮存和填埋污染控制标准》（GB</w:t>
      </w:r>
      <w:r>
        <w:rPr>
          <w:rFonts w:hint="eastAsia" w:ascii="Times New Roman" w:hAnsi="Times New Roman" w:eastAsia="仿宋" w:cs="Times New Roman"/>
          <w:kern w:val="0"/>
          <w:sz w:val="28"/>
          <w:szCs w:val="21"/>
          <w:lang w:val="en-US" w:eastAsia="zh-CN"/>
        </w:rPr>
        <w:t xml:space="preserve"> </w:t>
      </w:r>
      <w:r>
        <w:rPr>
          <w:rFonts w:hint="default" w:ascii="Times New Roman" w:hAnsi="Times New Roman" w:eastAsia="仿宋" w:cs="Times New Roman"/>
          <w:kern w:val="0"/>
          <w:sz w:val="28"/>
          <w:szCs w:val="21"/>
        </w:rPr>
        <w:t>18599-2020）、《固体废物鉴别标准通则》（GB34330-2017）。</w:t>
      </w:r>
    </w:p>
    <w:p>
      <w:pPr>
        <w:pStyle w:val="7"/>
        <w:rPr>
          <w:rFonts w:hint="default" w:ascii="Times New Roman" w:hAnsi="Times New Roman" w:cs="Times New Roman"/>
          <w:sz w:val="28"/>
          <w:szCs w:val="28"/>
        </w:rPr>
      </w:pPr>
      <w:bookmarkStart w:id="160" w:name="_Toc29457"/>
      <w:r>
        <w:rPr>
          <w:rFonts w:hint="default" w:ascii="Times New Roman" w:hAnsi="Times New Roman" w:cs="Times New Roman"/>
          <w:sz w:val="28"/>
          <w:szCs w:val="28"/>
        </w:rPr>
        <w:t>6.5总量控制</w:t>
      </w:r>
      <w:bookmarkEnd w:id="160"/>
    </w:p>
    <w:p>
      <w:pPr>
        <w:widowControl/>
        <w:adjustRightInd w:val="0"/>
        <w:snapToGrid w:val="0"/>
        <w:spacing w:line="500" w:lineRule="exact"/>
        <w:ind w:firstLine="560" w:firstLineChars="200"/>
        <w:jc w:val="left"/>
        <w:rPr>
          <w:rFonts w:eastAsia="仿宋"/>
          <w:color w:val="000000"/>
          <w:kern w:val="0"/>
          <w:sz w:val="28"/>
        </w:rPr>
      </w:pPr>
      <w:bookmarkStart w:id="161" w:name="_Toc13132672"/>
      <w:bookmarkStart w:id="162" w:name="_Toc6820392"/>
      <w:bookmarkStart w:id="163" w:name="_Toc5804"/>
      <w:bookmarkStart w:id="164" w:name="_Toc20470797"/>
      <w:r>
        <w:rPr>
          <w:rFonts w:eastAsia="仿宋"/>
          <w:color w:val="000000"/>
          <w:kern w:val="0"/>
          <w:sz w:val="28"/>
        </w:rPr>
        <w:t>环评批复核定的污染物年排放量</w:t>
      </w:r>
      <w:r>
        <w:rPr>
          <w:rFonts w:hint="eastAsia" w:eastAsia="仿宋"/>
          <w:color w:val="000000"/>
          <w:kern w:val="0"/>
          <w:sz w:val="28"/>
          <w:lang w:eastAsia="zh-CN"/>
        </w:rPr>
        <w:t>及本项目污染物年排放量</w:t>
      </w:r>
      <w:r>
        <w:rPr>
          <w:rFonts w:eastAsia="仿宋"/>
          <w:color w:val="000000"/>
          <w:kern w:val="0"/>
          <w:sz w:val="28"/>
        </w:rPr>
        <w:t>见表 6.5-</w:t>
      </w:r>
      <w:r>
        <w:rPr>
          <w:rFonts w:hint="eastAsia" w:eastAsia="仿宋"/>
          <w:color w:val="000000"/>
          <w:kern w:val="0"/>
          <w:sz w:val="28"/>
          <w:lang w:val="en-US" w:eastAsia="zh-CN"/>
        </w:rPr>
        <w:t>1</w:t>
      </w:r>
      <w:r>
        <w:rPr>
          <w:rFonts w:eastAsia="仿宋"/>
          <w:color w:val="000000"/>
          <w:kern w:val="0"/>
          <w:sz w:val="28"/>
        </w:rPr>
        <w:t>。</w:t>
      </w:r>
    </w:p>
    <w:p>
      <w:pPr>
        <w:snapToGrid w:val="0"/>
        <w:spacing w:line="500" w:lineRule="exact"/>
        <w:ind w:firstLine="482" w:firstLineChars="200"/>
        <w:jc w:val="center"/>
        <w:rPr>
          <w:rFonts w:eastAsia="仿宋"/>
          <w:b/>
          <w:bCs/>
          <w:sz w:val="24"/>
        </w:rPr>
      </w:pPr>
      <w:r>
        <w:rPr>
          <w:rFonts w:eastAsia="仿宋"/>
          <w:b/>
          <w:kern w:val="0"/>
          <w:sz w:val="24"/>
        </w:rPr>
        <w:t>表6.5-</w:t>
      </w:r>
      <w:r>
        <w:rPr>
          <w:rFonts w:hint="eastAsia" w:eastAsia="仿宋"/>
          <w:b/>
          <w:kern w:val="0"/>
          <w:sz w:val="24"/>
          <w:lang w:val="en-US" w:eastAsia="zh-CN"/>
        </w:rPr>
        <w:t>1</w:t>
      </w:r>
      <w:r>
        <w:rPr>
          <w:rFonts w:eastAsia="仿宋"/>
          <w:b/>
          <w:kern w:val="0"/>
          <w:sz w:val="24"/>
        </w:rPr>
        <w:t>污染物排放总量控制</w:t>
      </w:r>
      <w:r>
        <w:rPr>
          <w:rFonts w:eastAsia="仿宋"/>
          <w:b/>
          <w:bCs/>
          <w:sz w:val="24"/>
        </w:rPr>
        <w:t>表</w:t>
      </w:r>
    </w:p>
    <w:tbl>
      <w:tblPr>
        <w:tblStyle w:val="16"/>
        <w:tblW w:w="50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34"/>
        <w:gridCol w:w="1742"/>
        <w:gridCol w:w="2613"/>
        <w:gridCol w:w="2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32" w:type="dxa"/>
            <w:noWrap w:val="0"/>
            <w:vAlign w:val="center"/>
          </w:tcPr>
          <w:p>
            <w:pPr>
              <w:jc w:val="center"/>
              <w:rPr>
                <w:rFonts w:eastAsia="仿宋"/>
                <w:szCs w:val="21"/>
              </w:rPr>
            </w:pPr>
            <w:r>
              <w:rPr>
                <w:rFonts w:eastAsia="仿宋"/>
                <w:szCs w:val="21"/>
              </w:rPr>
              <w:t>种类</w:t>
            </w:r>
          </w:p>
        </w:tc>
        <w:tc>
          <w:tcPr>
            <w:tcW w:w="1740" w:type="dxa"/>
            <w:noWrap w:val="0"/>
            <w:vAlign w:val="center"/>
          </w:tcPr>
          <w:p>
            <w:pPr>
              <w:jc w:val="center"/>
              <w:rPr>
                <w:rFonts w:eastAsia="仿宋"/>
                <w:szCs w:val="21"/>
              </w:rPr>
            </w:pPr>
            <w:r>
              <w:rPr>
                <w:rFonts w:eastAsia="仿宋"/>
                <w:szCs w:val="21"/>
              </w:rPr>
              <w:t>污染物名称</w:t>
            </w:r>
          </w:p>
        </w:tc>
        <w:tc>
          <w:tcPr>
            <w:tcW w:w="2610" w:type="dxa"/>
            <w:noWrap w:val="0"/>
            <w:vAlign w:val="center"/>
          </w:tcPr>
          <w:p>
            <w:pPr>
              <w:jc w:val="center"/>
              <w:rPr>
                <w:rFonts w:hint="eastAsia" w:eastAsia="仿宋"/>
                <w:szCs w:val="21"/>
                <w:lang w:eastAsia="zh-CN"/>
              </w:rPr>
            </w:pPr>
            <w:r>
              <w:rPr>
                <w:rFonts w:hint="eastAsia" w:eastAsia="仿宋"/>
                <w:szCs w:val="21"/>
                <w:lang w:eastAsia="zh-CN"/>
              </w:rPr>
              <w:t>本项目核定污染物</w:t>
            </w:r>
            <w:r>
              <w:rPr>
                <w:rFonts w:eastAsia="仿宋"/>
                <w:szCs w:val="21"/>
              </w:rPr>
              <w:t>总量（t/a）</w:t>
            </w:r>
            <w:r>
              <w:rPr>
                <w:rFonts w:hint="eastAsia" w:eastAsia="仿宋"/>
                <w:szCs w:val="21"/>
                <w:lang w:eastAsia="zh-CN"/>
              </w:rPr>
              <w:t>（有组织）</w:t>
            </w:r>
          </w:p>
        </w:tc>
        <w:tc>
          <w:tcPr>
            <w:tcW w:w="2611" w:type="dxa"/>
            <w:noWrap w:val="0"/>
            <w:vAlign w:val="center"/>
          </w:tcPr>
          <w:p>
            <w:pPr>
              <w:jc w:val="center"/>
              <w:rPr>
                <w:rFonts w:hint="eastAsia" w:eastAsia="仿宋"/>
                <w:szCs w:val="21"/>
                <w:lang w:eastAsia="zh-CN"/>
              </w:rPr>
            </w:pPr>
            <w:r>
              <w:rPr>
                <w:rFonts w:hint="eastAsia" w:eastAsia="仿宋"/>
                <w:szCs w:val="21"/>
                <w:lang w:eastAsia="zh-CN"/>
              </w:rPr>
              <w:t>环评批复总量（</w:t>
            </w:r>
            <w:r>
              <w:rPr>
                <w:rFonts w:hint="eastAsia" w:eastAsia="仿宋"/>
                <w:szCs w:val="21"/>
                <w:lang w:val="en-US" w:eastAsia="zh-CN"/>
              </w:rPr>
              <w:t>t/a</w:t>
            </w:r>
            <w:r>
              <w:rPr>
                <w:rFonts w:hint="eastAsia" w:eastAsia="仿宋"/>
                <w:szCs w:val="21"/>
                <w:lang w:eastAsia="zh-CN"/>
              </w:rPr>
              <w:t>）</w:t>
            </w:r>
          </w:p>
          <w:p>
            <w:pPr>
              <w:jc w:val="center"/>
              <w:rPr>
                <w:rFonts w:hint="eastAsia" w:eastAsia="仿宋"/>
                <w:szCs w:val="21"/>
                <w:lang w:eastAsia="zh-CN"/>
              </w:rPr>
            </w:pPr>
            <w:r>
              <w:rPr>
                <w:rFonts w:hint="eastAsia" w:eastAsia="仿宋"/>
                <w:szCs w:val="21"/>
                <w:lang w:eastAsia="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32" w:type="dxa"/>
            <w:vMerge w:val="restart"/>
            <w:noWrap w:val="0"/>
            <w:vAlign w:val="center"/>
          </w:tcPr>
          <w:p>
            <w:pPr>
              <w:jc w:val="center"/>
              <w:rPr>
                <w:rFonts w:eastAsia="仿宋"/>
                <w:szCs w:val="21"/>
              </w:rPr>
            </w:pPr>
            <w:r>
              <w:rPr>
                <w:rFonts w:eastAsia="仿宋"/>
                <w:szCs w:val="21"/>
              </w:rPr>
              <w:t>有组织废气</w:t>
            </w:r>
          </w:p>
        </w:tc>
        <w:tc>
          <w:tcPr>
            <w:tcW w:w="1740" w:type="dxa"/>
            <w:noWrap w:val="0"/>
            <w:vAlign w:val="center"/>
          </w:tcPr>
          <w:p>
            <w:pPr>
              <w:jc w:val="center"/>
              <w:rPr>
                <w:rFonts w:hint="eastAsia" w:eastAsia="仿宋"/>
                <w:szCs w:val="21"/>
                <w:lang w:eastAsia="zh-CN"/>
              </w:rPr>
            </w:pPr>
            <w:r>
              <w:rPr>
                <w:rFonts w:hint="eastAsia" w:eastAsia="仿宋"/>
                <w:szCs w:val="21"/>
                <w:lang w:eastAsia="zh-CN"/>
              </w:rPr>
              <w:t>氨</w:t>
            </w:r>
          </w:p>
        </w:tc>
        <w:tc>
          <w:tcPr>
            <w:tcW w:w="2610" w:type="dxa"/>
            <w:noWrap w:val="0"/>
            <w:vAlign w:val="center"/>
          </w:tcPr>
          <w:p>
            <w:pPr>
              <w:jc w:val="center"/>
              <w:rPr>
                <w:rFonts w:hint="eastAsia" w:eastAsia="仿宋"/>
                <w:szCs w:val="21"/>
                <w:lang w:val="en-US" w:eastAsia="zh-CN"/>
              </w:rPr>
            </w:pPr>
            <w:r>
              <w:rPr>
                <w:rFonts w:hint="eastAsia" w:eastAsia="仿宋"/>
                <w:szCs w:val="21"/>
                <w:lang w:val="en-US" w:eastAsia="zh-CN"/>
              </w:rPr>
              <w:t>0.0936</w:t>
            </w:r>
          </w:p>
        </w:tc>
        <w:tc>
          <w:tcPr>
            <w:tcW w:w="2611" w:type="dxa"/>
            <w:noWrap w:val="0"/>
            <w:vAlign w:val="center"/>
          </w:tcPr>
          <w:p>
            <w:pPr>
              <w:jc w:val="center"/>
              <w:rPr>
                <w:rFonts w:hint="default" w:eastAsia="仿宋"/>
                <w:szCs w:val="21"/>
                <w:lang w:val="en-US" w:eastAsia="zh-CN"/>
              </w:rPr>
            </w:pPr>
            <w:r>
              <w:rPr>
                <w:rFonts w:hint="eastAsia" w:eastAsia="仿宋"/>
                <w:szCs w:val="21"/>
              </w:rPr>
              <w:t>0.156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32" w:type="dxa"/>
            <w:vMerge w:val="continue"/>
            <w:noWrap w:val="0"/>
            <w:vAlign w:val="center"/>
          </w:tcPr>
          <w:p>
            <w:pPr>
              <w:jc w:val="center"/>
              <w:rPr>
                <w:rFonts w:eastAsia="仿宋"/>
                <w:szCs w:val="21"/>
              </w:rPr>
            </w:pPr>
          </w:p>
        </w:tc>
        <w:tc>
          <w:tcPr>
            <w:tcW w:w="1740" w:type="dxa"/>
            <w:noWrap w:val="0"/>
            <w:vAlign w:val="center"/>
          </w:tcPr>
          <w:p>
            <w:pPr>
              <w:jc w:val="center"/>
              <w:rPr>
                <w:rFonts w:hint="eastAsia" w:eastAsia="仿宋"/>
                <w:szCs w:val="21"/>
                <w:lang w:eastAsia="zh-CN"/>
              </w:rPr>
            </w:pPr>
            <w:r>
              <w:rPr>
                <w:rFonts w:hint="eastAsia" w:eastAsia="仿宋"/>
                <w:szCs w:val="21"/>
                <w:lang w:eastAsia="zh-CN"/>
              </w:rPr>
              <w:t>硫化氢</w:t>
            </w:r>
          </w:p>
        </w:tc>
        <w:tc>
          <w:tcPr>
            <w:tcW w:w="2610" w:type="dxa"/>
            <w:noWrap w:val="0"/>
            <w:vAlign w:val="center"/>
          </w:tcPr>
          <w:p>
            <w:pPr>
              <w:jc w:val="center"/>
              <w:rPr>
                <w:rFonts w:hint="eastAsia" w:eastAsia="仿宋"/>
                <w:szCs w:val="21"/>
                <w:lang w:val="en-US" w:eastAsia="zh-CN"/>
              </w:rPr>
            </w:pPr>
            <w:r>
              <w:rPr>
                <w:rFonts w:hint="eastAsia" w:eastAsia="仿宋"/>
                <w:szCs w:val="21"/>
                <w:lang w:val="en-US" w:eastAsia="zh-CN"/>
              </w:rPr>
              <w:t>0.0084</w:t>
            </w:r>
          </w:p>
        </w:tc>
        <w:tc>
          <w:tcPr>
            <w:tcW w:w="2611" w:type="dxa"/>
            <w:noWrap w:val="0"/>
            <w:vAlign w:val="center"/>
          </w:tcPr>
          <w:p>
            <w:pPr>
              <w:jc w:val="center"/>
              <w:rPr>
                <w:rFonts w:hint="default" w:eastAsia="仿宋"/>
                <w:szCs w:val="21"/>
                <w:lang w:val="en-US" w:eastAsia="zh-CN"/>
              </w:rPr>
            </w:pPr>
            <w:r>
              <w:rPr>
                <w:rFonts w:hint="eastAsia" w:eastAsia="仿宋"/>
                <w:szCs w:val="21"/>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393" w:type="dxa"/>
            <w:gridSpan w:val="4"/>
            <w:noWrap w:val="0"/>
            <w:vAlign w:val="center"/>
          </w:tcPr>
          <w:p>
            <w:pPr>
              <w:jc w:val="center"/>
              <w:rPr>
                <w:rFonts w:hint="eastAsia" w:eastAsia="仿宋"/>
                <w:szCs w:val="21"/>
                <w:lang w:eastAsia="zh-CN"/>
              </w:rPr>
            </w:pPr>
            <w:r>
              <w:rPr>
                <w:rFonts w:hint="eastAsia" w:eastAsia="仿宋"/>
                <w:szCs w:val="21"/>
                <w:lang w:eastAsia="zh-CN"/>
              </w:rPr>
              <w:t>注：环评批复总量氨</w:t>
            </w:r>
            <w:r>
              <w:rPr>
                <w:rFonts w:hint="eastAsia" w:eastAsia="仿宋"/>
                <w:szCs w:val="21"/>
                <w:lang w:val="en-US" w:eastAsia="zh-CN"/>
              </w:rPr>
              <w:t>0.1608t/a</w:t>
            </w:r>
            <w:r>
              <w:rPr>
                <w:rFonts w:hint="eastAsia" w:eastAsia="仿宋"/>
                <w:szCs w:val="21"/>
                <w:lang w:eastAsia="zh-CN"/>
              </w:rPr>
              <w:t>（有组织</w:t>
            </w:r>
            <w:r>
              <w:rPr>
                <w:rFonts w:hint="eastAsia" w:eastAsia="仿宋"/>
                <w:szCs w:val="21"/>
              </w:rPr>
              <w:t>0.156</w:t>
            </w:r>
            <w:r>
              <w:rPr>
                <w:rFonts w:hint="eastAsia" w:eastAsia="仿宋"/>
                <w:szCs w:val="21"/>
                <w:lang w:val="en-US" w:eastAsia="zh-CN"/>
              </w:rPr>
              <w:t>t/a、无组织0.0048t/a</w:t>
            </w:r>
            <w:r>
              <w:rPr>
                <w:rFonts w:hint="eastAsia" w:eastAsia="仿宋"/>
                <w:szCs w:val="21"/>
                <w:lang w:eastAsia="zh-CN"/>
              </w:rPr>
              <w:t>），硫化氢</w:t>
            </w:r>
            <w:r>
              <w:rPr>
                <w:rFonts w:hint="eastAsia" w:eastAsia="仿宋"/>
                <w:szCs w:val="21"/>
                <w:lang w:val="en-US" w:eastAsia="zh-CN"/>
              </w:rPr>
              <w:t>0.0157t/a</w:t>
            </w:r>
            <w:r>
              <w:rPr>
                <w:rFonts w:hint="eastAsia" w:eastAsia="仿宋"/>
                <w:szCs w:val="21"/>
                <w:lang w:eastAsia="zh-CN"/>
              </w:rPr>
              <w:t>（</w:t>
            </w:r>
            <w:r>
              <w:rPr>
                <w:rFonts w:hint="eastAsia" w:eastAsia="仿宋"/>
                <w:szCs w:val="21"/>
                <w:lang w:val="en-US" w:eastAsia="zh-CN"/>
              </w:rPr>
              <w:t>0.014t/a、0.0017t/a</w:t>
            </w:r>
            <w:r>
              <w:rPr>
                <w:rFonts w:hint="eastAsia" w:eastAsia="仿宋"/>
                <w:szCs w:val="21"/>
                <w:lang w:eastAsia="zh-CN"/>
              </w:rPr>
              <w:t>）</w:t>
            </w:r>
          </w:p>
        </w:tc>
      </w:tr>
    </w:tbl>
    <w:p>
      <w:pPr>
        <w:keepNext/>
        <w:keepLines/>
        <w:rPr>
          <w:rFonts w:hint="default" w:ascii="Times New Roman" w:hAnsi="Times New Roman" w:eastAsia="仿宋" w:cs="Times New Roman"/>
        </w:rPr>
        <w:sectPr>
          <w:pgSz w:w="11910" w:h="16840"/>
          <w:pgMar w:top="1440" w:right="1800" w:bottom="1440" w:left="1800" w:header="878" w:footer="1234" w:gutter="0"/>
          <w:pgNumType w:fmt="decimal"/>
          <w:cols w:space="720" w:num="1"/>
        </w:sectPr>
      </w:pPr>
    </w:p>
    <w:p>
      <w:pPr>
        <w:pStyle w:val="6"/>
        <w:rPr>
          <w:rFonts w:hint="default" w:ascii="Times New Roman" w:hAnsi="Times New Roman" w:cs="Times New Roman"/>
          <w:sz w:val="28"/>
          <w:szCs w:val="40"/>
        </w:rPr>
      </w:pPr>
      <w:bookmarkStart w:id="165" w:name="_Toc4568"/>
      <w:r>
        <w:rPr>
          <w:rFonts w:hint="default" w:ascii="Times New Roman" w:hAnsi="Times New Roman" w:cs="Times New Roman"/>
          <w:sz w:val="28"/>
          <w:szCs w:val="40"/>
        </w:rPr>
        <w:t>7、验收监测内容</w:t>
      </w:r>
      <w:bookmarkEnd w:id="161"/>
      <w:bookmarkEnd w:id="162"/>
      <w:bookmarkEnd w:id="163"/>
      <w:bookmarkEnd w:id="164"/>
      <w:bookmarkEnd w:id="165"/>
    </w:p>
    <w:p>
      <w:pPr>
        <w:pStyle w:val="7"/>
        <w:keepNext/>
        <w:keepLines/>
        <w:pageBreakBefore w:val="0"/>
        <w:widowControl w:val="0"/>
        <w:kinsoku/>
        <w:wordWrap/>
        <w:overflowPunct/>
        <w:topLinePunct w:val="0"/>
        <w:autoSpaceDE/>
        <w:autoSpaceDN/>
        <w:bidi w:val="0"/>
        <w:adjustRightInd/>
        <w:snapToGrid/>
        <w:textAlignment w:val="auto"/>
        <w:outlineLvl w:val="1"/>
        <w:rPr>
          <w:rFonts w:hint="default" w:ascii="Times New Roman" w:hAnsi="Times New Roman" w:cs="Times New Roman"/>
          <w:sz w:val="28"/>
          <w:szCs w:val="28"/>
        </w:rPr>
      </w:pPr>
      <w:bookmarkStart w:id="166" w:name="_Toc7064"/>
      <w:bookmarkStart w:id="167" w:name="_Toc13132674"/>
      <w:bookmarkStart w:id="168" w:name="_Toc6820394"/>
      <w:bookmarkStart w:id="169" w:name="_Toc20470799"/>
      <w:bookmarkStart w:id="170" w:name="_Toc27854"/>
      <w:r>
        <w:rPr>
          <w:rFonts w:hint="default" w:ascii="Times New Roman" w:hAnsi="Times New Roman" w:cs="Times New Roman"/>
          <w:sz w:val="28"/>
          <w:szCs w:val="28"/>
        </w:rPr>
        <w:t>7.1废水</w:t>
      </w:r>
      <w:bookmarkEnd w:id="166"/>
      <w:bookmarkEnd w:id="167"/>
      <w:bookmarkEnd w:id="168"/>
      <w:bookmarkEnd w:id="169"/>
      <w:bookmarkEnd w:id="170"/>
    </w:p>
    <w:p>
      <w:pPr>
        <w:tabs>
          <w:tab w:val="left" w:pos="652"/>
        </w:tabs>
        <w:spacing w:line="500" w:lineRule="exact"/>
        <w:ind w:firstLine="600" w:firstLineChars="200"/>
        <w:rPr>
          <w:rFonts w:hint="default" w:ascii="Times New Roman" w:hAnsi="Times New Roman" w:eastAsia="仿宋" w:cs="Times New Roman"/>
          <w:sz w:val="28"/>
          <w:szCs w:val="28"/>
        </w:rPr>
      </w:pPr>
      <w:r>
        <w:rPr>
          <w:rFonts w:hint="default" w:ascii="Times New Roman" w:hAnsi="Times New Roman" w:eastAsia="仿宋" w:cs="Times New Roman"/>
          <w:spacing w:val="10"/>
          <w:sz w:val="28"/>
        </w:rPr>
        <w:t>废水监测点位、项目和频次见表7.1-1</w:t>
      </w:r>
    </w:p>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center"/>
        <w:textAlignment w:val="auto"/>
        <w:rPr>
          <w:rFonts w:hint="default" w:ascii="Times New Roman" w:hAnsi="Times New Roman" w:eastAsia="仿宋" w:cs="Times New Roman"/>
          <w:b/>
          <w:sz w:val="24"/>
        </w:rPr>
      </w:pPr>
      <w:r>
        <w:rPr>
          <w:rFonts w:hint="default" w:ascii="Times New Roman" w:hAnsi="Times New Roman" w:eastAsia="仿宋" w:cs="Times New Roman"/>
          <w:b/>
          <w:bCs/>
          <w:spacing w:val="10"/>
          <w:sz w:val="24"/>
          <w:szCs w:val="22"/>
        </w:rPr>
        <w:t>表7.1-1废水排放监测点位、因子和频次</w:t>
      </w:r>
      <w:bookmarkStart w:id="171" w:name="_Toc23306"/>
      <w:bookmarkStart w:id="172" w:name="_Toc13132675"/>
      <w:bookmarkStart w:id="173" w:name="_Toc6820395"/>
      <w:bookmarkStart w:id="174" w:name="_Toc20470800"/>
      <w:bookmarkStart w:id="175" w:name="_Toc17488"/>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2180"/>
        <w:gridCol w:w="3705"/>
        <w:gridCol w:w="1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6" w:type="dxa"/>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点位编号</w:t>
            </w:r>
          </w:p>
        </w:tc>
        <w:tc>
          <w:tcPr>
            <w:tcW w:w="2180" w:type="dxa"/>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监测点位</w:t>
            </w:r>
          </w:p>
        </w:tc>
        <w:tc>
          <w:tcPr>
            <w:tcW w:w="3705" w:type="dxa"/>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监测项目</w:t>
            </w:r>
          </w:p>
        </w:tc>
        <w:tc>
          <w:tcPr>
            <w:tcW w:w="1505" w:type="dxa"/>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6" w:type="dxa"/>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W1</w:t>
            </w:r>
          </w:p>
        </w:tc>
        <w:tc>
          <w:tcPr>
            <w:tcW w:w="2180" w:type="dxa"/>
            <w:noWrap w:val="0"/>
            <w:vAlign w:val="center"/>
          </w:tcPr>
          <w:p>
            <w:pPr>
              <w:jc w:val="center"/>
              <w:rPr>
                <w:rFonts w:hint="eastAsia" w:ascii="Times New Roman" w:hAnsi="Times New Roman" w:eastAsia="仿宋" w:cs="Times New Roman"/>
                <w:szCs w:val="21"/>
                <w:lang w:eastAsia="zh-CN"/>
              </w:rPr>
            </w:pPr>
            <w:r>
              <w:rPr>
                <w:rFonts w:hint="eastAsia" w:ascii="Times New Roman" w:hAnsi="Times New Roman" w:eastAsia="仿宋" w:cs="Times New Roman"/>
                <w:szCs w:val="21"/>
                <w:lang w:val="en-US" w:eastAsia="zh-CN"/>
              </w:rPr>
              <w:t>化粪池排口（生活污水）</w:t>
            </w:r>
          </w:p>
        </w:tc>
        <w:tc>
          <w:tcPr>
            <w:tcW w:w="3705" w:type="dxa"/>
            <w:noWrap w:val="0"/>
            <w:vAlign w:val="center"/>
          </w:tcPr>
          <w:p>
            <w:pPr>
              <w:jc w:val="center"/>
              <w:rPr>
                <w:rFonts w:hint="eastAsia" w:ascii="Times New Roman" w:hAnsi="Times New Roman" w:eastAsia="仿宋" w:cs="Times New Roman"/>
                <w:szCs w:val="21"/>
                <w:lang w:eastAsia="zh-CN"/>
              </w:rPr>
            </w:pPr>
            <w:r>
              <w:rPr>
                <w:rFonts w:hint="default" w:ascii="Times New Roman" w:hAnsi="Times New Roman" w:eastAsia="仿宋" w:cs="Times New Roman"/>
                <w:szCs w:val="21"/>
              </w:rPr>
              <w:t>pH值、化学需氧量、悬浮物、氨氮、总磷</w:t>
            </w:r>
            <w:r>
              <w:rPr>
                <w:rFonts w:hint="eastAsia" w:ascii="Times New Roman" w:hAnsi="Times New Roman" w:eastAsia="仿宋" w:cs="Times New Roman"/>
                <w:szCs w:val="21"/>
                <w:lang w:eastAsia="zh-CN"/>
              </w:rPr>
              <w:t>、总氮</w:t>
            </w:r>
          </w:p>
        </w:tc>
        <w:tc>
          <w:tcPr>
            <w:tcW w:w="1505" w:type="dxa"/>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连续2天</w:t>
            </w:r>
          </w:p>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每天4次</w:t>
            </w:r>
          </w:p>
        </w:tc>
      </w:tr>
    </w:tbl>
    <w:p>
      <w:pPr>
        <w:pStyle w:val="7"/>
        <w:keepNext/>
        <w:keepLines/>
        <w:pageBreakBefore w:val="0"/>
        <w:widowControl w:val="0"/>
        <w:kinsoku/>
        <w:wordWrap/>
        <w:overflowPunct/>
        <w:topLinePunct w:val="0"/>
        <w:autoSpaceDE/>
        <w:autoSpaceDN/>
        <w:bidi w:val="0"/>
        <w:adjustRightInd/>
        <w:snapToGrid/>
        <w:textAlignment w:val="auto"/>
        <w:outlineLvl w:val="1"/>
        <w:rPr>
          <w:rFonts w:hint="default" w:ascii="Times New Roman" w:hAnsi="Times New Roman" w:cs="Times New Roman"/>
          <w:sz w:val="28"/>
          <w:szCs w:val="28"/>
        </w:rPr>
      </w:pPr>
      <w:bookmarkStart w:id="176" w:name="_Toc20091"/>
      <w:r>
        <w:rPr>
          <w:rFonts w:hint="default" w:ascii="Times New Roman" w:hAnsi="Times New Roman" w:cs="Times New Roman"/>
          <w:sz w:val="28"/>
          <w:szCs w:val="28"/>
        </w:rPr>
        <w:t>7.2废气</w:t>
      </w:r>
      <w:bookmarkEnd w:id="171"/>
      <w:bookmarkEnd w:id="176"/>
    </w:p>
    <w:p>
      <w:pPr>
        <w:tabs>
          <w:tab w:val="left" w:pos="652"/>
        </w:tabs>
        <w:spacing w:line="500" w:lineRule="exact"/>
        <w:ind w:firstLine="600" w:firstLineChars="200"/>
        <w:rPr>
          <w:rFonts w:hint="default" w:ascii="Times New Roman" w:hAnsi="Times New Roman" w:eastAsia="仿宋" w:cs="Times New Roman"/>
          <w:sz w:val="28"/>
          <w:szCs w:val="28"/>
        </w:rPr>
      </w:pPr>
      <w:r>
        <w:rPr>
          <w:rFonts w:hint="default" w:ascii="Times New Roman" w:hAnsi="Times New Roman" w:eastAsia="仿宋" w:cs="Times New Roman"/>
          <w:spacing w:val="10"/>
          <w:sz w:val="28"/>
        </w:rPr>
        <w:t>本项目废气监测点位、项目和频次见表7.2-1。</w:t>
      </w:r>
    </w:p>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spacing w:val="10"/>
          <w:sz w:val="24"/>
          <w:szCs w:val="24"/>
        </w:rPr>
        <w:t>表7.2-1废气监测内容</w:t>
      </w:r>
      <w:bookmarkEnd w:id="172"/>
      <w:bookmarkEnd w:id="173"/>
      <w:bookmarkEnd w:id="174"/>
      <w:bookmarkEnd w:id="175"/>
      <w:bookmarkStart w:id="177" w:name="_Toc6820396"/>
      <w:bookmarkStart w:id="178" w:name="_Toc13132676"/>
      <w:bookmarkStart w:id="179" w:name="_Toc20470801"/>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945"/>
        <w:gridCol w:w="3202"/>
        <w:gridCol w:w="2638"/>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 w:type="dxa"/>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类别</w:t>
            </w:r>
          </w:p>
        </w:tc>
        <w:tc>
          <w:tcPr>
            <w:tcW w:w="945" w:type="dxa"/>
            <w:noWrap w:val="0"/>
            <w:vAlign w:val="center"/>
          </w:tcPr>
          <w:p>
            <w:pPr>
              <w:jc w:val="center"/>
              <w:rPr>
                <w:rFonts w:hint="default" w:ascii="Times New Roman" w:hAnsi="Times New Roman" w:eastAsia="仿宋" w:cs="Times New Roman"/>
                <w:szCs w:val="21"/>
              </w:rPr>
            </w:pPr>
            <w:r>
              <w:rPr>
                <w:rFonts w:hint="eastAsia" w:eastAsia="仿宋" w:cs="Times New Roman"/>
                <w:szCs w:val="21"/>
                <w:lang w:eastAsia="zh-CN"/>
              </w:rPr>
              <w:t>排气筒</w:t>
            </w:r>
            <w:r>
              <w:rPr>
                <w:rFonts w:hint="default" w:ascii="Times New Roman" w:hAnsi="Times New Roman" w:eastAsia="仿宋" w:cs="Times New Roman"/>
                <w:szCs w:val="21"/>
              </w:rPr>
              <w:t>编号</w:t>
            </w:r>
          </w:p>
        </w:tc>
        <w:tc>
          <w:tcPr>
            <w:tcW w:w="3202" w:type="dxa"/>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监测点位</w:t>
            </w:r>
          </w:p>
        </w:tc>
        <w:tc>
          <w:tcPr>
            <w:tcW w:w="2638" w:type="dxa"/>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监测项目</w:t>
            </w:r>
          </w:p>
        </w:tc>
        <w:tc>
          <w:tcPr>
            <w:tcW w:w="986" w:type="dxa"/>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监测</w:t>
            </w:r>
          </w:p>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 w:type="dxa"/>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有组织废气</w:t>
            </w:r>
          </w:p>
        </w:tc>
        <w:tc>
          <w:tcPr>
            <w:tcW w:w="945" w:type="dxa"/>
            <w:noWrap w:val="0"/>
            <w:vAlign w:val="center"/>
          </w:tcPr>
          <w:p>
            <w:pPr>
              <w:jc w:val="center"/>
              <w:rPr>
                <w:rFonts w:hint="default" w:ascii="Times New Roman" w:hAnsi="Times New Roman" w:eastAsia="仿宋" w:cs="Times New Roman"/>
                <w:szCs w:val="21"/>
                <w:lang w:val="en-US" w:eastAsia="zh-CN"/>
              </w:rPr>
            </w:pPr>
            <w:r>
              <w:rPr>
                <w:rFonts w:hint="eastAsia" w:eastAsia="仿宋" w:cs="Times New Roman"/>
                <w:szCs w:val="21"/>
                <w:lang w:val="en-US" w:eastAsia="zh-CN"/>
              </w:rPr>
              <w:t>1</w:t>
            </w:r>
            <w:r>
              <w:rPr>
                <w:rFonts w:hint="eastAsia" w:ascii="Times New Roman" w:hAnsi="Times New Roman" w:eastAsia="仿宋" w:cs="Times New Roman"/>
                <w:szCs w:val="21"/>
                <w:lang w:val="en-US" w:eastAsia="zh-CN"/>
              </w:rPr>
              <w:t>#</w:t>
            </w:r>
          </w:p>
        </w:tc>
        <w:tc>
          <w:tcPr>
            <w:tcW w:w="3202" w:type="dxa"/>
            <w:noWrap w:val="0"/>
            <w:vAlign w:val="center"/>
          </w:tcPr>
          <w:p>
            <w:pPr>
              <w:jc w:val="center"/>
              <w:rPr>
                <w:rFonts w:hint="eastAsia" w:eastAsia="仿宋" w:cs="Times New Roman"/>
                <w:szCs w:val="21"/>
                <w:lang w:eastAsia="zh-CN"/>
              </w:rPr>
            </w:pPr>
            <w:r>
              <w:rPr>
                <w:rFonts w:hint="eastAsia" w:eastAsia="仿宋" w:cs="Times New Roman"/>
                <w:szCs w:val="21"/>
                <w:lang w:val="en-US" w:eastAsia="zh-CN"/>
              </w:rPr>
              <w:t>1#</w:t>
            </w:r>
            <w:r>
              <w:rPr>
                <w:rFonts w:hint="eastAsia" w:eastAsia="仿宋" w:cs="Times New Roman"/>
                <w:szCs w:val="21"/>
                <w:lang w:eastAsia="zh-CN"/>
              </w:rPr>
              <w:t>排气筒处理设施进出口</w:t>
            </w:r>
          </w:p>
        </w:tc>
        <w:tc>
          <w:tcPr>
            <w:tcW w:w="2638" w:type="dxa"/>
            <w:noWrap w:val="0"/>
            <w:vAlign w:val="center"/>
          </w:tcPr>
          <w:p>
            <w:pPr>
              <w:jc w:val="center"/>
              <w:rPr>
                <w:rFonts w:hint="default" w:ascii="Times New Roman" w:hAnsi="Times New Roman" w:eastAsia="仿宋" w:cs="Times New Roman"/>
                <w:szCs w:val="21"/>
              </w:rPr>
            </w:pPr>
            <w:r>
              <w:rPr>
                <w:rFonts w:hint="eastAsia" w:eastAsia="仿宋" w:cs="Times New Roman"/>
                <w:szCs w:val="21"/>
                <w:lang w:eastAsia="zh-CN"/>
              </w:rPr>
              <w:t>氨、硫化氢、臭气浓度</w:t>
            </w:r>
          </w:p>
        </w:tc>
        <w:tc>
          <w:tcPr>
            <w:tcW w:w="986" w:type="dxa"/>
            <w:vMerge w:val="restart"/>
            <w:noWrap w:val="0"/>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rPr>
              <w:t>连续2天，每天3次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 w:type="dxa"/>
            <w:vMerge w:val="restart"/>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无组织</w:t>
            </w:r>
          </w:p>
        </w:tc>
        <w:tc>
          <w:tcPr>
            <w:tcW w:w="945" w:type="dxa"/>
            <w:noWrap w:val="0"/>
            <w:vAlign w:val="center"/>
          </w:tcPr>
          <w:p>
            <w:pPr>
              <w:jc w:val="center"/>
              <w:rPr>
                <w:rFonts w:hint="default" w:ascii="Times New Roman" w:hAnsi="Times New Roman" w:eastAsia="仿宋" w:cs="Times New Roman"/>
                <w:szCs w:val="21"/>
              </w:rPr>
            </w:pPr>
            <w:r>
              <w:rPr>
                <w:rFonts w:hint="eastAsia" w:ascii="Times New Roman" w:hAnsi="Times New Roman" w:eastAsia="仿宋" w:cs="Times New Roman"/>
                <w:szCs w:val="21"/>
                <w:lang w:val="en-US" w:eastAsia="zh-CN"/>
              </w:rPr>
              <w:t>Q</w:t>
            </w:r>
            <w:r>
              <w:rPr>
                <w:rFonts w:hint="default" w:ascii="Times New Roman" w:hAnsi="Times New Roman" w:eastAsia="仿宋" w:cs="Times New Roman"/>
                <w:szCs w:val="21"/>
              </w:rPr>
              <w:t>1#</w:t>
            </w:r>
          </w:p>
        </w:tc>
        <w:tc>
          <w:tcPr>
            <w:tcW w:w="3202" w:type="dxa"/>
            <w:noWrap w:val="0"/>
            <w:vAlign w:val="center"/>
          </w:tcPr>
          <w:p>
            <w:pPr>
              <w:jc w:val="center"/>
              <w:rPr>
                <w:rFonts w:hint="default" w:eastAsia="仿宋" w:cs="Times New Roman"/>
                <w:szCs w:val="21"/>
                <w:lang w:eastAsia="zh-CN"/>
              </w:rPr>
            </w:pPr>
            <w:r>
              <w:rPr>
                <w:rFonts w:hint="default" w:eastAsia="仿宋" w:cs="Times New Roman"/>
                <w:szCs w:val="21"/>
                <w:lang w:eastAsia="zh-CN"/>
              </w:rPr>
              <w:t>厂界上风向</w:t>
            </w:r>
          </w:p>
        </w:tc>
        <w:tc>
          <w:tcPr>
            <w:tcW w:w="2638" w:type="dxa"/>
            <w:vMerge w:val="restart"/>
            <w:noWrap w:val="0"/>
            <w:vAlign w:val="center"/>
          </w:tcPr>
          <w:p>
            <w:pPr>
              <w:jc w:val="center"/>
              <w:rPr>
                <w:rFonts w:hint="default" w:ascii="Times New Roman" w:hAnsi="Times New Roman" w:eastAsia="仿宋" w:cs="Times New Roman"/>
                <w:szCs w:val="21"/>
              </w:rPr>
            </w:pPr>
            <w:r>
              <w:rPr>
                <w:rFonts w:hint="eastAsia" w:eastAsia="仿宋" w:cs="Times New Roman"/>
                <w:szCs w:val="21"/>
                <w:lang w:eastAsia="zh-CN"/>
              </w:rPr>
              <w:t>氨、硫化氢、臭气浓度</w:t>
            </w:r>
          </w:p>
        </w:tc>
        <w:tc>
          <w:tcPr>
            <w:tcW w:w="986" w:type="dxa"/>
            <w:vMerge w:val="continue"/>
            <w:noWrap w:val="0"/>
            <w:vAlign w:val="center"/>
          </w:tcPr>
          <w:p>
            <w:pPr>
              <w:jc w:val="center"/>
              <w:rPr>
                <w:rFonts w:hint="default" w:ascii="Times New Roman" w:hAnsi="Times New Roman" w:eastAsia="仿宋"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 w:type="dxa"/>
            <w:vMerge w:val="continue"/>
            <w:noWrap w:val="0"/>
            <w:vAlign w:val="center"/>
          </w:tcPr>
          <w:p>
            <w:pPr>
              <w:jc w:val="center"/>
              <w:rPr>
                <w:rFonts w:hint="default" w:ascii="Times New Roman" w:hAnsi="Times New Roman" w:eastAsia="仿宋" w:cs="Times New Roman"/>
                <w:szCs w:val="21"/>
              </w:rPr>
            </w:pPr>
          </w:p>
        </w:tc>
        <w:tc>
          <w:tcPr>
            <w:tcW w:w="945" w:type="dxa"/>
            <w:noWrap w:val="0"/>
            <w:vAlign w:val="center"/>
          </w:tcPr>
          <w:p>
            <w:pPr>
              <w:jc w:val="center"/>
              <w:rPr>
                <w:rFonts w:hint="default" w:ascii="Times New Roman" w:hAnsi="Times New Roman" w:eastAsia="仿宋" w:cs="Times New Roman"/>
                <w:szCs w:val="21"/>
              </w:rPr>
            </w:pPr>
            <w:r>
              <w:rPr>
                <w:rFonts w:hint="eastAsia" w:ascii="Times New Roman" w:hAnsi="Times New Roman" w:eastAsia="仿宋" w:cs="Times New Roman"/>
                <w:szCs w:val="21"/>
                <w:lang w:val="en-US" w:eastAsia="zh-CN"/>
              </w:rPr>
              <w:t>Q</w:t>
            </w:r>
            <w:r>
              <w:rPr>
                <w:rFonts w:hint="default" w:ascii="Times New Roman" w:hAnsi="Times New Roman" w:eastAsia="仿宋" w:cs="Times New Roman"/>
                <w:szCs w:val="21"/>
              </w:rPr>
              <w:t>2#-</w:t>
            </w:r>
            <w:r>
              <w:rPr>
                <w:rFonts w:hint="eastAsia" w:ascii="Times New Roman" w:hAnsi="Times New Roman" w:eastAsia="仿宋" w:cs="Times New Roman"/>
                <w:szCs w:val="21"/>
                <w:lang w:val="en-US" w:eastAsia="zh-CN"/>
              </w:rPr>
              <w:t>Q</w:t>
            </w:r>
            <w:r>
              <w:rPr>
                <w:rFonts w:hint="default" w:ascii="Times New Roman" w:hAnsi="Times New Roman" w:eastAsia="仿宋" w:cs="Times New Roman"/>
                <w:szCs w:val="21"/>
              </w:rPr>
              <w:t>4#</w:t>
            </w:r>
          </w:p>
        </w:tc>
        <w:tc>
          <w:tcPr>
            <w:tcW w:w="3202" w:type="dxa"/>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厂界下风向</w:t>
            </w:r>
          </w:p>
        </w:tc>
        <w:tc>
          <w:tcPr>
            <w:tcW w:w="2638" w:type="dxa"/>
            <w:vMerge w:val="continue"/>
            <w:noWrap w:val="0"/>
            <w:vAlign w:val="center"/>
          </w:tcPr>
          <w:p>
            <w:pPr>
              <w:jc w:val="center"/>
              <w:rPr>
                <w:rFonts w:hint="default" w:ascii="Times New Roman" w:hAnsi="Times New Roman" w:eastAsia="仿宋" w:cs="Times New Roman"/>
                <w:szCs w:val="21"/>
              </w:rPr>
            </w:pPr>
          </w:p>
        </w:tc>
        <w:tc>
          <w:tcPr>
            <w:tcW w:w="986" w:type="dxa"/>
            <w:vMerge w:val="continue"/>
            <w:noWrap w:val="0"/>
            <w:vAlign w:val="center"/>
          </w:tcPr>
          <w:p>
            <w:pPr>
              <w:jc w:val="center"/>
              <w:rPr>
                <w:rFonts w:hint="default" w:ascii="Times New Roman" w:hAnsi="Times New Roman" w:eastAsia="仿宋" w:cs="Times New Roman"/>
                <w:color w:val="000000"/>
                <w:szCs w:val="21"/>
              </w:rPr>
            </w:pPr>
          </w:p>
        </w:tc>
      </w:tr>
    </w:tbl>
    <w:p>
      <w:pPr>
        <w:pStyle w:val="7"/>
        <w:keepNext/>
        <w:keepLines/>
        <w:pageBreakBefore w:val="0"/>
        <w:widowControl w:val="0"/>
        <w:kinsoku/>
        <w:wordWrap/>
        <w:overflowPunct/>
        <w:topLinePunct w:val="0"/>
        <w:autoSpaceDE/>
        <w:autoSpaceDN/>
        <w:bidi w:val="0"/>
        <w:adjustRightInd/>
        <w:snapToGrid/>
        <w:textAlignment w:val="auto"/>
        <w:outlineLvl w:val="1"/>
        <w:rPr>
          <w:rFonts w:hint="default" w:ascii="Times New Roman" w:hAnsi="Times New Roman" w:cs="Times New Roman"/>
          <w:sz w:val="24"/>
          <w:szCs w:val="24"/>
        </w:rPr>
      </w:pPr>
      <w:bookmarkStart w:id="180" w:name="_Toc18554"/>
      <w:r>
        <w:rPr>
          <w:rFonts w:hint="default" w:ascii="Times New Roman" w:hAnsi="Times New Roman" w:cs="Times New Roman"/>
          <w:sz w:val="24"/>
          <w:szCs w:val="24"/>
        </w:rPr>
        <w:t>7.3噪声</w:t>
      </w:r>
      <w:bookmarkEnd w:id="177"/>
      <w:bookmarkEnd w:id="178"/>
      <w:bookmarkEnd w:id="179"/>
      <w:bookmarkEnd w:id="180"/>
    </w:p>
    <w:p>
      <w:pPr>
        <w:adjustRightInd w:val="0"/>
        <w:snapToGrid w:val="0"/>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本次验收在厂界四周共布设</w:t>
      </w:r>
      <w:r>
        <w:rPr>
          <w:rFonts w:hint="eastAsia" w:eastAsia="仿宋" w:cs="Times New Roman"/>
          <w:sz w:val="28"/>
          <w:szCs w:val="28"/>
          <w:lang w:val="en-US" w:eastAsia="zh-CN"/>
        </w:rPr>
        <w:t>4</w:t>
      </w:r>
      <w:r>
        <w:rPr>
          <w:rFonts w:hint="default" w:ascii="Times New Roman" w:hAnsi="Times New Roman" w:eastAsia="仿宋" w:cs="Times New Roman"/>
          <w:sz w:val="28"/>
          <w:szCs w:val="28"/>
        </w:rPr>
        <w:t>个噪声监测点位，在该项目</w:t>
      </w:r>
      <w:r>
        <w:rPr>
          <w:rFonts w:hint="eastAsia" w:ascii="Times New Roman" w:hAnsi="Times New Roman" w:eastAsia="仿宋" w:cs="Times New Roman"/>
          <w:sz w:val="28"/>
          <w:szCs w:val="28"/>
          <w:lang w:eastAsia="zh-CN"/>
        </w:rPr>
        <w:t>南</w:t>
      </w:r>
      <w:r>
        <w:rPr>
          <w:rFonts w:hint="default" w:ascii="Times New Roman" w:hAnsi="Times New Roman" w:eastAsia="仿宋" w:cs="Times New Roman"/>
          <w:sz w:val="28"/>
          <w:szCs w:val="28"/>
        </w:rPr>
        <w:t>、西、北厂界厂界各设</w:t>
      </w:r>
      <w:r>
        <w:rPr>
          <w:rFonts w:hint="eastAsia"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个噪声监测点，连续监测两天，每天昼</w:t>
      </w:r>
      <w:r>
        <w:rPr>
          <w:rFonts w:hint="eastAsia" w:eastAsia="仿宋" w:cs="Times New Roman"/>
          <w:sz w:val="28"/>
          <w:szCs w:val="28"/>
          <w:lang w:eastAsia="zh-CN"/>
        </w:rPr>
        <w:t>间</w:t>
      </w:r>
      <w:r>
        <w:rPr>
          <w:rFonts w:hint="default" w:ascii="Times New Roman" w:hAnsi="Times New Roman" w:eastAsia="仿宋" w:cs="Times New Roman"/>
          <w:sz w:val="28"/>
          <w:szCs w:val="28"/>
        </w:rPr>
        <w:t>监测1次，</w:t>
      </w:r>
      <w:r>
        <w:rPr>
          <w:rFonts w:hint="default" w:ascii="Times New Roman" w:hAnsi="Times New Roman" w:eastAsia="仿宋" w:cs="Times New Roman"/>
          <w:spacing w:val="10"/>
          <w:sz w:val="28"/>
        </w:rPr>
        <w:t>项目和频次见表7.3-1。</w:t>
      </w:r>
    </w:p>
    <w:p>
      <w:pPr>
        <w:spacing w:line="500" w:lineRule="exact"/>
        <w:jc w:val="center"/>
        <w:rPr>
          <w:rFonts w:hint="default" w:ascii="Times New Roman" w:hAnsi="Times New Roman" w:eastAsia="仿宋" w:cs="Times New Roman"/>
          <w:b/>
          <w:bCs/>
          <w:spacing w:val="10"/>
          <w:sz w:val="24"/>
          <w:szCs w:val="22"/>
        </w:rPr>
      </w:pPr>
      <w:r>
        <w:rPr>
          <w:rFonts w:hint="default" w:ascii="Times New Roman" w:hAnsi="Times New Roman" w:eastAsia="仿宋" w:cs="Times New Roman"/>
          <w:b/>
          <w:bCs/>
          <w:spacing w:val="10"/>
          <w:sz w:val="24"/>
          <w:szCs w:val="22"/>
        </w:rPr>
        <w:t>表7.3-1噪声监测内容</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1"/>
        <w:gridCol w:w="2131"/>
        <w:gridCol w:w="2131"/>
        <w:gridCol w:w="2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1" w:type="dxa"/>
            <w:noWrap w:val="0"/>
            <w:vAlign w:val="center"/>
          </w:tcPr>
          <w:p>
            <w:pPr>
              <w:jc w:val="center"/>
              <w:rPr>
                <w:rFonts w:hint="default" w:ascii="Times New Roman" w:hAnsi="Times New Roman" w:eastAsia="仿宋" w:cs="Times New Roman"/>
              </w:rPr>
            </w:pPr>
            <w:r>
              <w:rPr>
                <w:rFonts w:hint="default" w:ascii="Times New Roman" w:hAnsi="Times New Roman" w:eastAsia="仿宋" w:cs="Times New Roman"/>
              </w:rPr>
              <w:t>类别</w:t>
            </w:r>
          </w:p>
        </w:tc>
        <w:tc>
          <w:tcPr>
            <w:tcW w:w="2131" w:type="dxa"/>
            <w:noWrap w:val="0"/>
            <w:vAlign w:val="center"/>
          </w:tcPr>
          <w:p>
            <w:pPr>
              <w:jc w:val="center"/>
              <w:rPr>
                <w:rFonts w:hint="default" w:ascii="Times New Roman" w:hAnsi="Times New Roman" w:eastAsia="仿宋" w:cs="Times New Roman"/>
              </w:rPr>
            </w:pPr>
            <w:r>
              <w:rPr>
                <w:rFonts w:hint="default" w:ascii="Times New Roman" w:hAnsi="Times New Roman" w:eastAsia="仿宋" w:cs="Times New Roman"/>
              </w:rPr>
              <w:t>监测点位</w:t>
            </w:r>
          </w:p>
        </w:tc>
        <w:tc>
          <w:tcPr>
            <w:tcW w:w="2131" w:type="dxa"/>
            <w:noWrap w:val="0"/>
            <w:vAlign w:val="center"/>
          </w:tcPr>
          <w:p>
            <w:pPr>
              <w:jc w:val="center"/>
              <w:rPr>
                <w:rFonts w:hint="default" w:ascii="Times New Roman" w:hAnsi="Times New Roman" w:eastAsia="仿宋" w:cs="Times New Roman"/>
              </w:rPr>
            </w:pPr>
            <w:r>
              <w:rPr>
                <w:rFonts w:hint="default" w:ascii="Times New Roman" w:hAnsi="Times New Roman" w:eastAsia="仿宋" w:cs="Times New Roman"/>
              </w:rPr>
              <w:t>监测项目</w:t>
            </w:r>
          </w:p>
        </w:tc>
        <w:tc>
          <w:tcPr>
            <w:tcW w:w="2133" w:type="dxa"/>
            <w:noWrap w:val="0"/>
            <w:vAlign w:val="center"/>
          </w:tcPr>
          <w:p>
            <w:pPr>
              <w:jc w:val="center"/>
              <w:rPr>
                <w:rFonts w:hint="default" w:ascii="Times New Roman" w:hAnsi="Times New Roman" w:eastAsia="仿宋" w:cs="Times New Roman"/>
              </w:rPr>
            </w:pPr>
            <w:r>
              <w:rPr>
                <w:rFonts w:hint="default" w:ascii="Times New Roman" w:hAnsi="Times New Roman" w:eastAsia="仿宋" w:cs="Times New Roma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1" w:type="dxa"/>
            <w:noWrap w:val="0"/>
            <w:vAlign w:val="center"/>
          </w:tcPr>
          <w:p>
            <w:pPr>
              <w:jc w:val="center"/>
              <w:rPr>
                <w:rFonts w:hint="default" w:ascii="Times New Roman" w:hAnsi="Times New Roman" w:eastAsia="仿宋" w:cs="Times New Roman"/>
              </w:rPr>
            </w:pPr>
            <w:r>
              <w:rPr>
                <w:rFonts w:hint="default" w:ascii="Times New Roman" w:hAnsi="Times New Roman" w:eastAsia="仿宋" w:cs="Times New Roman"/>
              </w:rPr>
              <w:t>噪声</w:t>
            </w:r>
          </w:p>
        </w:tc>
        <w:tc>
          <w:tcPr>
            <w:tcW w:w="2131" w:type="dxa"/>
            <w:noWrap w:val="0"/>
            <w:vAlign w:val="center"/>
          </w:tcPr>
          <w:p>
            <w:pPr>
              <w:jc w:val="center"/>
              <w:rPr>
                <w:rFonts w:hint="default" w:ascii="Times New Roman" w:hAnsi="Times New Roman" w:eastAsia="仿宋" w:cs="Times New Roman"/>
              </w:rPr>
            </w:pPr>
            <w:r>
              <w:rPr>
                <w:rFonts w:hint="default" w:ascii="Times New Roman" w:hAnsi="Times New Roman" w:eastAsia="仿宋" w:cs="Times New Roman"/>
              </w:rPr>
              <w:t>东南西北各设置</w:t>
            </w:r>
            <w:r>
              <w:rPr>
                <w:rFonts w:hint="eastAsia" w:eastAsia="仿宋" w:cs="Times New Roman"/>
                <w:lang w:val="en-US" w:eastAsia="zh-CN"/>
              </w:rPr>
              <w:t>1</w:t>
            </w:r>
            <w:r>
              <w:rPr>
                <w:rFonts w:hint="default" w:ascii="Times New Roman" w:hAnsi="Times New Roman" w:eastAsia="仿宋" w:cs="Times New Roman"/>
              </w:rPr>
              <w:t>个监测点位</w:t>
            </w:r>
          </w:p>
        </w:tc>
        <w:tc>
          <w:tcPr>
            <w:tcW w:w="2131" w:type="dxa"/>
            <w:noWrap w:val="0"/>
            <w:vAlign w:val="center"/>
          </w:tcPr>
          <w:p>
            <w:pPr>
              <w:jc w:val="center"/>
              <w:rPr>
                <w:rFonts w:hint="default" w:ascii="Times New Roman" w:hAnsi="Times New Roman" w:eastAsia="仿宋" w:cs="Times New Roman"/>
              </w:rPr>
            </w:pPr>
            <w:r>
              <w:rPr>
                <w:rFonts w:hint="default" w:ascii="Times New Roman" w:hAnsi="Times New Roman" w:eastAsia="仿宋" w:cs="Times New Roman"/>
              </w:rPr>
              <w:t>厂界噪声（昼间）</w:t>
            </w:r>
          </w:p>
        </w:tc>
        <w:tc>
          <w:tcPr>
            <w:tcW w:w="2133" w:type="dxa"/>
            <w:noWrap w:val="0"/>
            <w:vAlign w:val="center"/>
          </w:tcPr>
          <w:p>
            <w:pPr>
              <w:jc w:val="center"/>
              <w:rPr>
                <w:rFonts w:hint="default" w:ascii="Times New Roman" w:hAnsi="Times New Roman" w:eastAsia="仿宋" w:cs="Times New Roman"/>
              </w:rPr>
            </w:pPr>
            <w:r>
              <w:rPr>
                <w:rFonts w:hint="eastAsia" w:eastAsia="仿宋" w:cs="Times New Roman"/>
                <w:lang w:val="en-US" w:eastAsia="zh-CN"/>
              </w:rPr>
              <w:t>1</w:t>
            </w:r>
            <w:r>
              <w:rPr>
                <w:rFonts w:hint="default" w:ascii="Times New Roman" w:hAnsi="Times New Roman" w:eastAsia="仿宋" w:cs="Times New Roman"/>
              </w:rPr>
              <w:t>次/天，连续2天</w:t>
            </w:r>
          </w:p>
        </w:tc>
      </w:tr>
    </w:tbl>
    <w:p>
      <w:pPr>
        <w:pStyle w:val="7"/>
        <w:keepNext/>
        <w:keepLines/>
        <w:pageBreakBefore w:val="0"/>
        <w:widowControl w:val="0"/>
        <w:kinsoku/>
        <w:wordWrap/>
        <w:overflowPunct/>
        <w:topLinePunct w:val="0"/>
        <w:autoSpaceDE/>
        <w:autoSpaceDN/>
        <w:bidi w:val="0"/>
        <w:adjustRightInd/>
        <w:snapToGrid/>
        <w:textAlignment w:val="auto"/>
        <w:outlineLvl w:val="1"/>
        <w:rPr>
          <w:rFonts w:hint="default" w:ascii="Times New Roman" w:hAnsi="Times New Roman" w:cs="Times New Roman"/>
          <w:sz w:val="24"/>
          <w:szCs w:val="24"/>
        </w:rPr>
      </w:pPr>
      <w:bookmarkStart w:id="181" w:name="_Toc22875"/>
      <w:r>
        <w:rPr>
          <w:rFonts w:hint="default" w:ascii="Times New Roman" w:hAnsi="Times New Roman" w:cs="Times New Roman"/>
          <w:sz w:val="24"/>
          <w:szCs w:val="24"/>
        </w:rPr>
        <w:t>7.4固废</w:t>
      </w:r>
      <w:bookmarkEnd w:id="181"/>
    </w:p>
    <w:p>
      <w:pPr>
        <w:pStyle w:val="27"/>
        <w:ind w:firstLine="600"/>
        <w:rPr>
          <w:rFonts w:hint="default" w:ascii="Times New Roman" w:hAnsi="Times New Roman" w:cs="Times New Roman"/>
        </w:rPr>
      </w:pPr>
      <w:r>
        <w:rPr>
          <w:rFonts w:hint="default" w:ascii="Times New Roman" w:hAnsi="Times New Roman" w:eastAsia="仿宋" w:cs="Times New Roman"/>
          <w:spacing w:val="10"/>
        </w:rPr>
        <w:t>本项目固体废物均得到有效妥善处置，故未进行监测。</w:t>
      </w:r>
    </w:p>
    <w:p>
      <w:pPr>
        <w:pStyle w:val="7"/>
        <w:keepNext/>
        <w:keepLines/>
        <w:pageBreakBefore w:val="0"/>
        <w:widowControl w:val="0"/>
        <w:kinsoku/>
        <w:wordWrap/>
        <w:overflowPunct/>
        <w:topLinePunct w:val="0"/>
        <w:autoSpaceDE/>
        <w:autoSpaceDN/>
        <w:bidi w:val="0"/>
        <w:adjustRightInd/>
        <w:snapToGrid/>
        <w:textAlignment w:val="auto"/>
        <w:outlineLvl w:val="1"/>
        <w:rPr>
          <w:rFonts w:hint="default" w:ascii="Times New Roman" w:hAnsi="Times New Roman" w:cs="Times New Roman"/>
          <w:sz w:val="24"/>
          <w:szCs w:val="24"/>
        </w:rPr>
      </w:pPr>
      <w:bookmarkStart w:id="182" w:name="_Toc22095"/>
      <w:r>
        <w:rPr>
          <w:rFonts w:hint="default" w:ascii="Times New Roman" w:hAnsi="Times New Roman" w:cs="Times New Roman"/>
          <w:sz w:val="24"/>
          <w:szCs w:val="24"/>
        </w:rPr>
        <w:t>7.5监测点位图</w:t>
      </w:r>
      <w:bookmarkEnd w:id="182"/>
    </w:p>
    <w:p>
      <w:pPr>
        <w:keepNext w:val="0"/>
        <w:keepLines w:val="0"/>
        <w:pageBreakBefore w:val="0"/>
        <w:widowControl w:val="0"/>
        <w:tabs>
          <w:tab w:val="left" w:pos="652"/>
        </w:tabs>
        <w:kinsoku/>
        <w:wordWrap/>
        <w:overflowPunct/>
        <w:topLinePunct w:val="0"/>
        <w:autoSpaceDE/>
        <w:autoSpaceDN/>
        <w:bidi w:val="0"/>
        <w:adjustRightInd/>
        <w:snapToGrid/>
        <w:spacing w:line="500" w:lineRule="exact"/>
        <w:ind w:firstLine="600" w:firstLineChars="200"/>
        <w:jc w:val="both"/>
        <w:textAlignment w:val="auto"/>
        <w:rPr>
          <w:rFonts w:hint="eastAsia" w:ascii="Times New Roman" w:hAnsi="Times New Roman" w:eastAsia="仿宋" w:cs="Times New Roman"/>
          <w:spacing w:val="10"/>
          <w:sz w:val="28"/>
          <w:lang w:eastAsia="zh-CN"/>
        </w:rPr>
      </w:pPr>
      <w:r>
        <w:rPr>
          <w:rFonts w:hint="default" w:ascii="Times New Roman" w:hAnsi="Times New Roman" w:eastAsia="仿宋" w:cs="Times New Roman"/>
          <w:spacing w:val="10"/>
          <w:sz w:val="28"/>
        </w:rPr>
        <w:t>根据验收监测报告，验收监测点位图见图7.5-1、7.5-2</w:t>
      </w:r>
      <w:r>
        <w:rPr>
          <w:rFonts w:hint="eastAsia" w:eastAsia="仿宋" w:cs="Times New Roman"/>
          <w:spacing w:val="10"/>
          <w:sz w:val="28"/>
          <w:lang w:eastAsia="zh-CN"/>
        </w:rPr>
        <w:t>。</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6" w:type="dxa"/>
          </w:tcPr>
          <w:p>
            <w:pPr>
              <w:keepNext w:val="0"/>
              <w:keepLines w:val="0"/>
              <w:pageBreakBefore w:val="0"/>
              <w:widowControl w:val="0"/>
              <w:tabs>
                <w:tab w:val="left" w:pos="652"/>
              </w:tabs>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vertAlign w:val="baseline"/>
              </w:rPr>
            </w:pPr>
            <w:r>
              <w:drawing>
                <wp:anchor distT="0" distB="0" distL="114300" distR="114300" simplePos="0" relativeHeight="251669504" behindDoc="0" locked="0" layoutInCell="1" allowOverlap="1">
                  <wp:simplePos x="0" y="0"/>
                  <wp:positionH relativeFrom="column">
                    <wp:posOffset>490855</wp:posOffset>
                  </wp:positionH>
                  <wp:positionV relativeFrom="paragraph">
                    <wp:posOffset>48895</wp:posOffset>
                  </wp:positionV>
                  <wp:extent cx="3903345" cy="3832225"/>
                  <wp:effectExtent l="0" t="0" r="1905" b="15875"/>
                  <wp:wrapTopAndBottom/>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8"/>
                          <a:stretch>
                            <a:fillRect/>
                          </a:stretch>
                        </pic:blipFill>
                        <pic:spPr>
                          <a:xfrm>
                            <a:off x="0" y="0"/>
                            <a:ext cx="3903345" cy="3832225"/>
                          </a:xfrm>
                          <a:prstGeom prst="rect">
                            <a:avLst/>
                          </a:prstGeom>
                          <a:noFill/>
                          <a:ln>
                            <a:noFill/>
                          </a:ln>
                        </pic:spPr>
                      </pic:pic>
                    </a:graphicData>
                  </a:graphic>
                </wp:anchor>
              </w:drawing>
            </w:r>
            <w:r>
              <w:rPr>
                <w:rFonts w:hint="default" w:ascii="Times New Roman" w:hAnsi="Times New Roman" w:eastAsia="仿宋" w:cs="Times New Roman"/>
                <w:b/>
                <w:bCs/>
                <w:kern w:val="0"/>
                <w:sz w:val="24"/>
              </w:rPr>
              <w:t>图7.5-1项目验收监测点位</w:t>
            </w:r>
            <w:r>
              <w:rPr>
                <w:rFonts w:hint="default" w:ascii="Times New Roman" w:hAnsi="Times New Roman" w:eastAsia="宋体" w:cs="Times New Roman"/>
                <w:sz w:val="24"/>
              </w:rPr>
              <w:t>（202</w:t>
            </w:r>
            <w:r>
              <w:rPr>
                <w:rFonts w:hint="eastAsia" w:eastAsia="宋体" w:cs="Times New Roman"/>
                <w:sz w:val="24"/>
                <w:lang w:val="en-US" w:eastAsia="zh-CN"/>
              </w:rPr>
              <w:t>2</w:t>
            </w:r>
            <w:r>
              <w:rPr>
                <w:rFonts w:hint="default" w:ascii="Times New Roman" w:hAnsi="Times New Roman" w:eastAsia="宋体" w:cs="Times New Roman"/>
                <w:sz w:val="24"/>
              </w:rPr>
              <w:t>年</w:t>
            </w:r>
            <w:r>
              <w:rPr>
                <w:rFonts w:hint="eastAsia" w:eastAsia="宋体" w:cs="Times New Roman"/>
                <w:sz w:val="24"/>
                <w:lang w:val="en-US" w:eastAsia="zh-CN"/>
              </w:rPr>
              <w:t>3</w:t>
            </w:r>
            <w:r>
              <w:rPr>
                <w:rFonts w:hint="default" w:ascii="Times New Roman" w:hAnsi="Times New Roman" w:eastAsia="宋体" w:cs="Times New Roman"/>
                <w:sz w:val="24"/>
              </w:rPr>
              <w:t>月</w:t>
            </w:r>
            <w:r>
              <w:rPr>
                <w:rFonts w:hint="eastAsia" w:cs="Times New Roman"/>
                <w:sz w:val="24"/>
                <w:lang w:val="en-US" w:eastAsia="zh-CN"/>
              </w:rPr>
              <w:t>3</w:t>
            </w:r>
            <w:r>
              <w:rPr>
                <w:rFonts w:hint="default" w:ascii="Times New Roman" w:hAnsi="Times New Roman" w:eastAsia="宋体" w:cs="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6" w:type="dxa"/>
          </w:tcPr>
          <w:p>
            <w:pPr>
              <w:pStyle w:val="14"/>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default" w:ascii="Times New Roman" w:hAnsi="Times New Roman" w:eastAsia="仿宋" w:cs="Times New Roman"/>
                <w:b/>
                <w:bCs/>
                <w:kern w:val="0"/>
                <w:sz w:val="24"/>
                <w:vertAlign w:val="baseline"/>
              </w:rPr>
            </w:pPr>
            <w:r>
              <w:drawing>
                <wp:anchor distT="0" distB="0" distL="114300" distR="114300" simplePos="0" relativeHeight="251670528" behindDoc="0" locked="0" layoutInCell="1" allowOverlap="1">
                  <wp:simplePos x="0" y="0"/>
                  <wp:positionH relativeFrom="column">
                    <wp:posOffset>534670</wp:posOffset>
                  </wp:positionH>
                  <wp:positionV relativeFrom="paragraph">
                    <wp:posOffset>128270</wp:posOffset>
                  </wp:positionV>
                  <wp:extent cx="3912235" cy="3877310"/>
                  <wp:effectExtent l="0" t="0" r="12065" b="8890"/>
                  <wp:wrapTopAndBottom/>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9"/>
                          <a:stretch>
                            <a:fillRect/>
                          </a:stretch>
                        </pic:blipFill>
                        <pic:spPr>
                          <a:xfrm>
                            <a:off x="0" y="0"/>
                            <a:ext cx="3912235" cy="3877310"/>
                          </a:xfrm>
                          <a:prstGeom prst="rect">
                            <a:avLst/>
                          </a:prstGeom>
                          <a:noFill/>
                          <a:ln>
                            <a:noFill/>
                          </a:ln>
                        </pic:spPr>
                      </pic:pic>
                    </a:graphicData>
                  </a:graphic>
                </wp:anchor>
              </w:drawing>
            </w:r>
            <w:r>
              <w:rPr>
                <w:rFonts w:hint="default" w:ascii="Times New Roman" w:hAnsi="Times New Roman" w:eastAsia="仿宋" w:cs="Times New Roman"/>
                <w:b/>
                <w:bCs/>
                <w:kern w:val="0"/>
                <w:sz w:val="24"/>
              </w:rPr>
              <w:t>图7.5-2项目验收监测点位</w:t>
            </w:r>
            <w:r>
              <w:rPr>
                <w:rFonts w:hint="default" w:ascii="Times New Roman" w:hAnsi="Times New Roman" w:eastAsia="宋体" w:cs="Times New Roman"/>
                <w:sz w:val="24"/>
              </w:rPr>
              <w:t>（202</w:t>
            </w:r>
            <w:r>
              <w:rPr>
                <w:rFonts w:hint="eastAsia" w:eastAsia="宋体" w:cs="Times New Roman"/>
                <w:sz w:val="24"/>
                <w:lang w:val="en-US" w:eastAsia="zh-CN"/>
              </w:rPr>
              <w:t>2</w:t>
            </w:r>
            <w:r>
              <w:rPr>
                <w:rFonts w:hint="default" w:ascii="Times New Roman" w:hAnsi="Times New Roman" w:eastAsia="宋体" w:cs="Times New Roman"/>
                <w:sz w:val="24"/>
              </w:rPr>
              <w:t>年</w:t>
            </w:r>
            <w:r>
              <w:rPr>
                <w:rFonts w:hint="eastAsia" w:eastAsia="宋体" w:cs="Times New Roman"/>
                <w:sz w:val="24"/>
                <w:lang w:val="en-US" w:eastAsia="zh-CN"/>
              </w:rPr>
              <w:t>3</w:t>
            </w:r>
            <w:r>
              <w:rPr>
                <w:rFonts w:hint="default" w:ascii="Times New Roman" w:hAnsi="Times New Roman" w:eastAsia="宋体" w:cs="Times New Roman"/>
                <w:sz w:val="24"/>
              </w:rPr>
              <w:t>月</w:t>
            </w:r>
            <w:r>
              <w:rPr>
                <w:rFonts w:hint="eastAsia" w:cs="Times New Roman"/>
                <w:sz w:val="24"/>
                <w:lang w:val="en-US" w:eastAsia="zh-CN"/>
              </w:rPr>
              <w:t>4</w:t>
            </w:r>
            <w:r>
              <w:rPr>
                <w:rFonts w:hint="default" w:ascii="Times New Roman" w:hAnsi="Times New Roman" w:eastAsia="宋体" w:cs="Times New Roman"/>
                <w:sz w:val="24"/>
              </w:rPr>
              <w:t>日）</w:t>
            </w:r>
          </w:p>
        </w:tc>
      </w:tr>
    </w:tbl>
    <w:p>
      <w:pPr>
        <w:rPr>
          <w:rFonts w:hint="default" w:ascii="Times New Roman" w:hAnsi="Times New Roman" w:eastAsia="宋体" w:cs="Times New Roman"/>
          <w:sz w:val="24"/>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rPr>
        <w:sectPr>
          <w:pgSz w:w="11910" w:h="16840"/>
          <w:pgMar w:top="1440" w:right="1800" w:bottom="1440" w:left="1800" w:header="878" w:footer="1234" w:gutter="0"/>
          <w:pgNumType w:fmt="decimal"/>
          <w:cols w:space="720" w:num="1"/>
        </w:sectPr>
      </w:pPr>
    </w:p>
    <w:p>
      <w:pPr>
        <w:pStyle w:val="6"/>
        <w:rPr>
          <w:rFonts w:hint="default" w:ascii="Times New Roman" w:hAnsi="Times New Roman" w:cs="Times New Roman"/>
          <w:sz w:val="28"/>
          <w:szCs w:val="40"/>
        </w:rPr>
      </w:pPr>
      <w:bookmarkStart w:id="183" w:name="_Toc6820397"/>
      <w:bookmarkStart w:id="184" w:name="_Toc20470802"/>
      <w:bookmarkStart w:id="185" w:name="_Toc15139"/>
      <w:bookmarkStart w:id="186" w:name="_Toc13132677"/>
      <w:bookmarkStart w:id="187" w:name="_Toc3036"/>
      <w:bookmarkStart w:id="188" w:name="_Toc3099"/>
      <w:r>
        <w:rPr>
          <w:rFonts w:hint="default" w:ascii="Times New Roman" w:hAnsi="Times New Roman" w:cs="Times New Roman"/>
          <w:sz w:val="28"/>
          <w:szCs w:val="40"/>
        </w:rPr>
        <w:t>8、质量保证及质量控制</w:t>
      </w:r>
      <w:bookmarkEnd w:id="183"/>
      <w:bookmarkEnd w:id="184"/>
      <w:bookmarkEnd w:id="185"/>
      <w:bookmarkEnd w:id="186"/>
      <w:bookmarkEnd w:id="187"/>
      <w:bookmarkEnd w:id="188"/>
    </w:p>
    <w:p>
      <w:pPr>
        <w:pStyle w:val="7"/>
        <w:rPr>
          <w:rFonts w:hint="default" w:ascii="Times New Roman" w:hAnsi="Times New Roman" w:cs="Times New Roman"/>
          <w:sz w:val="28"/>
          <w:szCs w:val="28"/>
        </w:rPr>
      </w:pPr>
      <w:bookmarkStart w:id="189" w:name="_Toc13132678"/>
      <w:bookmarkStart w:id="190" w:name="_Toc24609"/>
      <w:bookmarkStart w:id="191" w:name="_Toc6820398"/>
      <w:bookmarkStart w:id="192" w:name="_Toc20470803"/>
      <w:bookmarkStart w:id="193" w:name="_Toc13458"/>
      <w:bookmarkStart w:id="194" w:name="_Toc29295"/>
      <w:r>
        <w:rPr>
          <w:rFonts w:hint="default" w:ascii="Times New Roman" w:hAnsi="Times New Roman" w:cs="Times New Roman"/>
          <w:sz w:val="28"/>
          <w:szCs w:val="28"/>
        </w:rPr>
        <w:t>8.1监测分析方法</w:t>
      </w:r>
      <w:bookmarkEnd w:id="189"/>
      <w:bookmarkEnd w:id="190"/>
      <w:bookmarkEnd w:id="191"/>
      <w:bookmarkEnd w:id="192"/>
      <w:bookmarkEnd w:id="193"/>
      <w:bookmarkEnd w:id="194"/>
    </w:p>
    <w:p>
      <w:pPr>
        <w:widowControl/>
        <w:adjustRightInd w:val="0"/>
        <w:snapToGrid w:val="0"/>
        <w:spacing w:line="500" w:lineRule="exact"/>
        <w:ind w:firstLine="560" w:firstLineChars="200"/>
        <w:rPr>
          <w:rFonts w:hint="default" w:ascii="Times New Roman" w:hAnsi="Times New Roman" w:eastAsia="仿宋" w:cs="Times New Roman"/>
          <w:bCs/>
          <w:kern w:val="0"/>
          <w:sz w:val="28"/>
          <w:szCs w:val="28"/>
        </w:rPr>
      </w:pPr>
      <w:r>
        <w:rPr>
          <w:rFonts w:hint="default" w:ascii="Times New Roman" w:hAnsi="Times New Roman" w:eastAsia="仿宋" w:cs="Times New Roman"/>
          <w:bCs/>
          <w:kern w:val="0"/>
          <w:sz w:val="28"/>
          <w:szCs w:val="28"/>
        </w:rPr>
        <w:t>各项目监测分析方法见表8.1-1。</w:t>
      </w:r>
    </w:p>
    <w:p>
      <w:pPr>
        <w:jc w:val="center"/>
        <w:rPr>
          <w:rFonts w:ascii="Times New Roman" w:hAnsi="Times New Roman" w:eastAsia="宋体" w:cs="Times New Roman"/>
          <w:kern w:val="0"/>
          <w:sz w:val="28"/>
          <w:szCs w:val="28"/>
        </w:rPr>
      </w:pPr>
      <w:r>
        <w:rPr>
          <w:rFonts w:hint="default" w:ascii="Times New Roman" w:hAnsi="Times New Roman" w:eastAsia="仿宋" w:cs="Times New Roman"/>
          <w:b/>
          <w:bCs/>
          <w:spacing w:val="10"/>
          <w:sz w:val="24"/>
        </w:rPr>
        <w:t>表8.1-1各项目监测分析方法</w:t>
      </w:r>
      <w:bookmarkStart w:id="195" w:name="_Toc10082"/>
      <w:bookmarkStart w:id="196" w:name="_Toc20470804"/>
      <w:bookmarkStart w:id="197" w:name="_Toc19878"/>
      <w:bookmarkStart w:id="198" w:name="_Toc6820399"/>
      <w:bookmarkStart w:id="199" w:name="_Toc13132679"/>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467"/>
        <w:gridCol w:w="4961"/>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类别</w:t>
            </w:r>
          </w:p>
        </w:tc>
        <w:tc>
          <w:tcPr>
            <w:tcW w:w="1467" w:type="dxa"/>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检测项目</w:t>
            </w:r>
          </w:p>
        </w:tc>
        <w:tc>
          <w:tcPr>
            <w:tcW w:w="4961" w:type="dxa"/>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检测依据</w:t>
            </w:r>
          </w:p>
        </w:tc>
        <w:tc>
          <w:tcPr>
            <w:tcW w:w="1247" w:type="dxa"/>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restart"/>
            <w:vAlign w:val="center"/>
          </w:tcPr>
          <w:p>
            <w:pPr>
              <w:autoSpaceDE w:val="0"/>
              <w:autoSpaceDN w:val="0"/>
              <w:adjustRightIn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水和废水</w:t>
            </w:r>
          </w:p>
        </w:tc>
        <w:tc>
          <w:tcPr>
            <w:tcW w:w="1467" w:type="dxa"/>
            <w:vAlign w:val="center"/>
          </w:tcPr>
          <w:p>
            <w:pPr>
              <w:autoSpaceDE w:val="0"/>
              <w:autoSpaceDN w:val="0"/>
              <w:adjustRightIn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化学需氧量</w:t>
            </w:r>
          </w:p>
        </w:tc>
        <w:tc>
          <w:tcPr>
            <w:tcW w:w="4961" w:type="dxa"/>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水质 化学需氧量的测定 重铬酸盐法 HJ 828-2017</w:t>
            </w:r>
          </w:p>
        </w:tc>
        <w:tc>
          <w:tcPr>
            <w:tcW w:w="1247" w:type="dxa"/>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kern w:val="0"/>
                <w:sz w:val="21"/>
                <w:szCs w:val="21"/>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vAlign w:val="center"/>
          </w:tcPr>
          <w:p>
            <w:pPr>
              <w:autoSpaceDE w:val="0"/>
              <w:autoSpaceDN w:val="0"/>
              <w:adjustRightInd w:val="0"/>
              <w:jc w:val="center"/>
              <w:rPr>
                <w:rFonts w:hint="default" w:ascii="Times New Roman" w:hAnsi="Times New Roman" w:eastAsia="仿宋" w:cs="Times New Roman"/>
                <w:sz w:val="21"/>
                <w:szCs w:val="21"/>
              </w:rPr>
            </w:pPr>
          </w:p>
        </w:tc>
        <w:tc>
          <w:tcPr>
            <w:tcW w:w="1467" w:type="dxa"/>
            <w:vAlign w:val="center"/>
          </w:tcPr>
          <w:p>
            <w:pPr>
              <w:autoSpaceDE w:val="0"/>
              <w:autoSpaceDN w:val="0"/>
              <w:adjustRightIn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氨氮</w:t>
            </w:r>
          </w:p>
        </w:tc>
        <w:tc>
          <w:tcPr>
            <w:tcW w:w="4961" w:type="dxa"/>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水质 氨氮的测定 纳氏试剂分光光度法 HJ 535-2009</w:t>
            </w:r>
          </w:p>
        </w:tc>
        <w:tc>
          <w:tcPr>
            <w:tcW w:w="1247" w:type="dxa"/>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kern w:val="0"/>
                <w:sz w:val="21"/>
                <w:szCs w:val="21"/>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vAlign w:val="center"/>
          </w:tcPr>
          <w:p>
            <w:pPr>
              <w:autoSpaceDE w:val="0"/>
              <w:autoSpaceDN w:val="0"/>
              <w:adjustRightInd w:val="0"/>
              <w:jc w:val="center"/>
              <w:rPr>
                <w:rFonts w:hint="default" w:ascii="Times New Roman" w:hAnsi="Times New Roman" w:eastAsia="仿宋" w:cs="Times New Roman"/>
                <w:sz w:val="21"/>
                <w:szCs w:val="21"/>
              </w:rPr>
            </w:pPr>
          </w:p>
        </w:tc>
        <w:tc>
          <w:tcPr>
            <w:tcW w:w="1467" w:type="dxa"/>
            <w:vAlign w:val="center"/>
          </w:tcPr>
          <w:p>
            <w:pPr>
              <w:autoSpaceDE w:val="0"/>
              <w:autoSpaceDN w:val="0"/>
              <w:adjustRightIn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总磷</w:t>
            </w:r>
          </w:p>
        </w:tc>
        <w:tc>
          <w:tcPr>
            <w:tcW w:w="4961" w:type="dxa"/>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水质 总磷的测定 钼酸铵分光光度法 GB/T 11893-1989</w:t>
            </w:r>
          </w:p>
        </w:tc>
        <w:tc>
          <w:tcPr>
            <w:tcW w:w="1247" w:type="dxa"/>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kern w:val="0"/>
                <w:sz w:val="21"/>
                <w:szCs w:val="21"/>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vAlign w:val="center"/>
          </w:tcPr>
          <w:p>
            <w:pPr>
              <w:autoSpaceDE w:val="0"/>
              <w:autoSpaceDN w:val="0"/>
              <w:adjustRightInd w:val="0"/>
              <w:jc w:val="center"/>
              <w:rPr>
                <w:rFonts w:hint="default" w:ascii="Times New Roman" w:hAnsi="Times New Roman" w:eastAsia="仿宋" w:cs="Times New Roman"/>
                <w:sz w:val="21"/>
                <w:szCs w:val="21"/>
              </w:rPr>
            </w:pPr>
          </w:p>
        </w:tc>
        <w:tc>
          <w:tcPr>
            <w:tcW w:w="1467" w:type="dxa"/>
            <w:vAlign w:val="center"/>
          </w:tcPr>
          <w:p>
            <w:pPr>
              <w:autoSpaceDE w:val="0"/>
              <w:autoSpaceDN w:val="0"/>
              <w:adjustRightIn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pH值</w:t>
            </w:r>
          </w:p>
        </w:tc>
        <w:tc>
          <w:tcPr>
            <w:tcW w:w="4961" w:type="dxa"/>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水质 pH值的测定 电极法 HJ 1147-2020</w:t>
            </w:r>
          </w:p>
        </w:tc>
        <w:tc>
          <w:tcPr>
            <w:tcW w:w="1247" w:type="dxa"/>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vAlign w:val="center"/>
          </w:tcPr>
          <w:p>
            <w:pPr>
              <w:autoSpaceDE w:val="0"/>
              <w:autoSpaceDN w:val="0"/>
              <w:adjustRightInd w:val="0"/>
              <w:jc w:val="center"/>
              <w:rPr>
                <w:rFonts w:hint="default" w:ascii="Times New Roman" w:hAnsi="Times New Roman" w:eastAsia="仿宋" w:cs="Times New Roman"/>
                <w:sz w:val="21"/>
                <w:szCs w:val="21"/>
              </w:rPr>
            </w:pPr>
          </w:p>
        </w:tc>
        <w:tc>
          <w:tcPr>
            <w:tcW w:w="1467" w:type="dxa"/>
            <w:vAlign w:val="center"/>
          </w:tcPr>
          <w:p>
            <w:pPr>
              <w:autoSpaceDE w:val="0"/>
              <w:autoSpaceDN w:val="0"/>
              <w:adjustRightIn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悬浮物</w:t>
            </w:r>
          </w:p>
        </w:tc>
        <w:tc>
          <w:tcPr>
            <w:tcW w:w="4961" w:type="dxa"/>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水质 悬浮物的测定 重量法 GB/T 11901-1989</w:t>
            </w:r>
          </w:p>
        </w:tc>
        <w:tc>
          <w:tcPr>
            <w:tcW w:w="1247" w:type="dxa"/>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vAlign w:val="center"/>
          </w:tcPr>
          <w:p>
            <w:pPr>
              <w:autoSpaceDE w:val="0"/>
              <w:autoSpaceDN w:val="0"/>
              <w:adjustRightInd w:val="0"/>
              <w:jc w:val="center"/>
              <w:rPr>
                <w:rFonts w:hint="default" w:ascii="Times New Roman" w:hAnsi="Times New Roman" w:eastAsia="仿宋" w:cs="Times New Roman"/>
                <w:sz w:val="21"/>
                <w:szCs w:val="21"/>
              </w:rPr>
            </w:pPr>
          </w:p>
        </w:tc>
        <w:tc>
          <w:tcPr>
            <w:tcW w:w="1467" w:type="dxa"/>
            <w:vAlign w:val="center"/>
          </w:tcPr>
          <w:p>
            <w:pPr>
              <w:autoSpaceDE w:val="0"/>
              <w:autoSpaceDN w:val="0"/>
              <w:adjustRightIn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总氮</w:t>
            </w:r>
          </w:p>
        </w:tc>
        <w:tc>
          <w:tcPr>
            <w:tcW w:w="4961" w:type="dxa"/>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水质 总氮的测定 碱性过硫酸钾消解紫外分光光度法 HJ 636-2012</w:t>
            </w:r>
          </w:p>
        </w:tc>
        <w:tc>
          <w:tcPr>
            <w:tcW w:w="1247" w:type="dxa"/>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restart"/>
            <w:vAlign w:val="center"/>
          </w:tcPr>
          <w:p>
            <w:pPr>
              <w:autoSpaceDE w:val="0"/>
              <w:autoSpaceDN w:val="0"/>
              <w:adjustRightInd w:val="0"/>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空气与废气</w:t>
            </w:r>
          </w:p>
        </w:tc>
        <w:tc>
          <w:tcPr>
            <w:tcW w:w="1467" w:type="dxa"/>
            <w:vMerge w:val="restart"/>
            <w:vAlign w:val="center"/>
          </w:tcPr>
          <w:p>
            <w:pPr>
              <w:autoSpaceDE w:val="0"/>
              <w:autoSpaceDN w:val="0"/>
              <w:adjustRightIn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氨</w:t>
            </w:r>
          </w:p>
        </w:tc>
        <w:tc>
          <w:tcPr>
            <w:tcW w:w="4961" w:type="dxa"/>
            <w:vMerge w:val="restart"/>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环境空气和废气 氨的测定 纳氏试剂分光光度法 HJ 533-2009</w:t>
            </w:r>
          </w:p>
        </w:tc>
        <w:tc>
          <w:tcPr>
            <w:tcW w:w="1247" w:type="dxa"/>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0.25</w:t>
            </w:r>
            <w:r>
              <w:rPr>
                <w:rFonts w:hint="default" w:ascii="Times New Roman" w:hAnsi="Times New Roman" w:eastAsia="仿宋" w:cs="Times New Roman"/>
                <w:kern w:val="0"/>
                <w:sz w:val="21"/>
                <w:szCs w:val="21"/>
              </w:rPr>
              <w:t>mg/m</w:t>
            </w:r>
            <w:r>
              <w:rPr>
                <w:rFonts w:hint="default" w:ascii="Times New Roman" w:hAnsi="Times New Roman" w:eastAsia="仿宋" w:cs="Times New Roman"/>
                <w:kern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vAlign w:val="center"/>
          </w:tcPr>
          <w:p>
            <w:pPr>
              <w:snapToGrid w:val="0"/>
              <w:jc w:val="center"/>
            </w:pPr>
          </w:p>
        </w:tc>
        <w:tc>
          <w:tcPr>
            <w:tcW w:w="1467" w:type="dxa"/>
            <w:vMerge w:val="continue"/>
            <w:vAlign w:val="center"/>
          </w:tcPr>
          <w:p>
            <w:pPr>
              <w:snapToGrid w:val="0"/>
              <w:jc w:val="center"/>
            </w:pPr>
          </w:p>
        </w:tc>
        <w:tc>
          <w:tcPr>
            <w:tcW w:w="4961" w:type="dxa"/>
            <w:vMerge w:val="continue"/>
            <w:vAlign w:val="center"/>
          </w:tcPr>
          <w:p>
            <w:pPr>
              <w:snapToGrid w:val="0"/>
              <w:jc w:val="center"/>
            </w:pPr>
          </w:p>
        </w:tc>
        <w:tc>
          <w:tcPr>
            <w:tcW w:w="1247" w:type="dxa"/>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0.01</w:t>
            </w:r>
            <w:r>
              <w:rPr>
                <w:rFonts w:hint="default" w:ascii="Times New Roman" w:hAnsi="Times New Roman" w:eastAsia="仿宋" w:cs="Times New Roman"/>
                <w:kern w:val="0"/>
                <w:sz w:val="21"/>
                <w:szCs w:val="21"/>
              </w:rPr>
              <w:t>mg/m</w:t>
            </w:r>
            <w:r>
              <w:rPr>
                <w:rFonts w:hint="default" w:ascii="Times New Roman" w:hAnsi="Times New Roman" w:eastAsia="仿宋" w:cs="Times New Roman"/>
                <w:kern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vAlign w:val="center"/>
          </w:tcPr>
          <w:p>
            <w:pPr>
              <w:autoSpaceDE w:val="0"/>
              <w:autoSpaceDN w:val="0"/>
              <w:adjustRightInd w:val="0"/>
              <w:jc w:val="center"/>
              <w:rPr>
                <w:rFonts w:hint="default" w:ascii="Times New Roman" w:hAnsi="Times New Roman" w:eastAsia="仿宋" w:cs="Times New Roman"/>
                <w:sz w:val="21"/>
                <w:szCs w:val="21"/>
              </w:rPr>
            </w:pPr>
          </w:p>
        </w:tc>
        <w:tc>
          <w:tcPr>
            <w:tcW w:w="1467" w:type="dxa"/>
            <w:vMerge w:val="restart"/>
            <w:vAlign w:val="center"/>
          </w:tcPr>
          <w:p>
            <w:pPr>
              <w:autoSpaceDE w:val="0"/>
              <w:autoSpaceDN w:val="0"/>
              <w:adjustRightIn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硫化氢</w:t>
            </w:r>
          </w:p>
        </w:tc>
        <w:tc>
          <w:tcPr>
            <w:tcW w:w="4961" w:type="dxa"/>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亚甲基蓝分光光度法《空气和废气监测分析方法》2003年（第四版）国家环保总局 3.1.11.2</w:t>
            </w:r>
          </w:p>
        </w:tc>
        <w:tc>
          <w:tcPr>
            <w:tcW w:w="1247" w:type="dxa"/>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0.001mg/m</w:t>
            </w:r>
            <w:r>
              <w:rPr>
                <w:rFonts w:hint="default" w:ascii="Times New Roman" w:hAnsi="Times New Roman" w:eastAsia="仿宋" w:cs="Times New Roman"/>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vAlign w:val="center"/>
          </w:tcPr>
          <w:p>
            <w:pPr>
              <w:autoSpaceDE w:val="0"/>
              <w:autoSpaceDN w:val="0"/>
              <w:adjustRightInd w:val="0"/>
              <w:jc w:val="center"/>
              <w:rPr>
                <w:rFonts w:hint="default" w:ascii="Times New Roman" w:hAnsi="Times New Roman" w:eastAsia="仿宋" w:cs="Times New Roman"/>
                <w:sz w:val="21"/>
                <w:szCs w:val="21"/>
              </w:rPr>
            </w:pPr>
          </w:p>
        </w:tc>
        <w:tc>
          <w:tcPr>
            <w:tcW w:w="1467" w:type="dxa"/>
            <w:vMerge w:val="continue"/>
            <w:vAlign w:val="center"/>
          </w:tcPr>
          <w:p>
            <w:pPr>
              <w:autoSpaceDE w:val="0"/>
              <w:autoSpaceDN w:val="0"/>
              <w:adjustRightInd w:val="0"/>
              <w:jc w:val="center"/>
              <w:rPr>
                <w:rFonts w:hint="default" w:ascii="Times New Roman" w:hAnsi="Times New Roman" w:eastAsia="仿宋" w:cs="Times New Roman"/>
                <w:sz w:val="21"/>
                <w:szCs w:val="21"/>
              </w:rPr>
            </w:pPr>
          </w:p>
        </w:tc>
        <w:tc>
          <w:tcPr>
            <w:tcW w:w="4961" w:type="dxa"/>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亚甲基蓝分光光度法《空气和废气监测分析方法》2003年（第四版）国家环保总局 5.4.10.3</w:t>
            </w:r>
          </w:p>
        </w:tc>
        <w:tc>
          <w:tcPr>
            <w:tcW w:w="1247" w:type="dxa"/>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0.007</w:t>
            </w:r>
            <w:r>
              <w:rPr>
                <w:rFonts w:hint="default" w:ascii="Times New Roman" w:hAnsi="Times New Roman" w:eastAsia="仿宋" w:cs="Times New Roman"/>
                <w:sz w:val="21"/>
                <w:szCs w:val="21"/>
              </w:rPr>
              <w:t>mg/m</w:t>
            </w:r>
            <w:r>
              <w:rPr>
                <w:rFonts w:hint="default" w:ascii="Times New Roman" w:hAnsi="Times New Roman" w:eastAsia="仿宋" w:cs="Times New Roman"/>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vAlign w:val="center"/>
          </w:tcPr>
          <w:p>
            <w:pPr>
              <w:autoSpaceDE w:val="0"/>
              <w:autoSpaceDN w:val="0"/>
              <w:adjustRightInd w:val="0"/>
              <w:jc w:val="center"/>
              <w:rPr>
                <w:rFonts w:hint="default" w:ascii="Times New Roman" w:hAnsi="Times New Roman" w:eastAsia="仿宋" w:cs="Times New Roman"/>
                <w:sz w:val="21"/>
                <w:szCs w:val="21"/>
              </w:rPr>
            </w:pPr>
          </w:p>
        </w:tc>
        <w:tc>
          <w:tcPr>
            <w:tcW w:w="1467" w:type="dxa"/>
            <w:vAlign w:val="center"/>
          </w:tcPr>
          <w:p>
            <w:pPr>
              <w:autoSpaceDE w:val="0"/>
              <w:autoSpaceDN w:val="0"/>
              <w:adjustRightIn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臭气浓度</w:t>
            </w:r>
          </w:p>
        </w:tc>
        <w:tc>
          <w:tcPr>
            <w:tcW w:w="4961" w:type="dxa"/>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空气质量 恶臭的测定 三点比较式臭袋法 GB/T 14675-1993</w:t>
            </w:r>
          </w:p>
        </w:tc>
        <w:tc>
          <w:tcPr>
            <w:tcW w:w="1247" w:type="dxa"/>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Align w:val="center"/>
          </w:tcPr>
          <w:p>
            <w:pPr>
              <w:autoSpaceDE w:val="0"/>
              <w:autoSpaceDN w:val="0"/>
              <w:adjustRightIn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噪声</w:t>
            </w:r>
          </w:p>
        </w:tc>
        <w:tc>
          <w:tcPr>
            <w:tcW w:w="1467" w:type="dxa"/>
            <w:vAlign w:val="center"/>
          </w:tcPr>
          <w:p>
            <w:pPr>
              <w:autoSpaceDE w:val="0"/>
              <w:autoSpaceDN w:val="0"/>
              <w:adjustRightIn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厂界环境噪声</w:t>
            </w:r>
          </w:p>
        </w:tc>
        <w:tc>
          <w:tcPr>
            <w:tcW w:w="4961" w:type="dxa"/>
            <w:vAlign w:val="center"/>
          </w:tcPr>
          <w:p>
            <w:pPr>
              <w:widowControl/>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《工业企业厂界环境噪声排放标准》 GB 12348-2008</w:t>
            </w:r>
          </w:p>
        </w:tc>
        <w:tc>
          <w:tcPr>
            <w:tcW w:w="1247" w:type="dxa"/>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r>
    </w:tbl>
    <w:p>
      <w:pPr>
        <w:pStyle w:val="7"/>
        <w:rPr>
          <w:rFonts w:hint="default" w:ascii="Times New Roman" w:hAnsi="Times New Roman" w:cs="Times New Roman"/>
          <w:sz w:val="28"/>
          <w:szCs w:val="28"/>
        </w:rPr>
      </w:pPr>
      <w:bookmarkStart w:id="200" w:name="_Toc16184"/>
      <w:r>
        <w:rPr>
          <w:rFonts w:hint="default" w:ascii="Times New Roman" w:hAnsi="Times New Roman" w:cs="Times New Roman"/>
          <w:sz w:val="28"/>
          <w:szCs w:val="28"/>
        </w:rPr>
        <w:t>8.2监测仪器</w:t>
      </w:r>
      <w:bookmarkEnd w:id="195"/>
      <w:bookmarkEnd w:id="196"/>
      <w:bookmarkEnd w:id="197"/>
      <w:bookmarkEnd w:id="198"/>
      <w:bookmarkEnd w:id="199"/>
      <w:bookmarkEnd w:id="200"/>
    </w:p>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验收监测使用仪器情况见表8.2-1</w:t>
      </w:r>
    </w:p>
    <w:p>
      <w:pPr>
        <w:pStyle w:val="28"/>
        <w:ind w:firstLine="0" w:firstLineChars="0"/>
        <w:jc w:val="center"/>
        <w:rPr>
          <w:rFonts w:ascii="Times New Roman" w:hAnsi="Times New Roman" w:cs="Times New Roman"/>
          <w:b/>
          <w:bCs/>
          <w:sz w:val="36"/>
        </w:rPr>
      </w:pPr>
      <w:r>
        <w:rPr>
          <w:rFonts w:hint="default" w:ascii="Times New Roman" w:hAnsi="Times New Roman" w:cs="Times New Roman"/>
          <w:b/>
          <w:bCs/>
          <w:spacing w:val="10"/>
          <w:sz w:val="24"/>
          <w:szCs w:val="24"/>
        </w:rPr>
        <w:t>表8.2-1验收监测仪器一览表</w:t>
      </w:r>
      <w:bookmarkStart w:id="201" w:name="_Toc27894"/>
      <w:bookmarkStart w:id="202" w:name="_Toc20470808"/>
      <w:bookmarkStart w:id="203" w:name="_Toc13132683"/>
      <w:bookmarkStart w:id="204" w:name="_Toc6820403"/>
      <w:bookmarkStart w:id="205" w:name="_Toc26644"/>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3072"/>
        <w:gridCol w:w="2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6" w:type="dxa"/>
            <w:gridSpan w:val="3"/>
            <w:vAlign w:val="center"/>
          </w:tcPr>
          <w:p>
            <w:pPr>
              <w:keepNext w:val="0"/>
              <w:keepLines w:val="0"/>
              <w:pageBreakBefore w:val="0"/>
              <w:widowControl w:val="0"/>
              <w:kinsoku/>
              <w:wordWrap/>
              <w:overflowPunct/>
              <w:topLinePunct w:val="0"/>
              <w:autoSpaceDE/>
              <w:bidi w:val="0"/>
              <w:spacing w:line="240" w:lineRule="auto"/>
              <w:jc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rPr>
              <w:t>主要检测仪器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rPr>
              <w:t>编号</w:t>
            </w:r>
          </w:p>
        </w:tc>
        <w:tc>
          <w:tcPr>
            <w:tcW w:w="307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rPr>
              <w:t>名称</w:t>
            </w:r>
          </w:p>
        </w:tc>
        <w:tc>
          <w:tcPr>
            <w:tcW w:w="261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rPr>
              <w:t>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bidi w:val="0"/>
              <w:spacing w:line="240" w:lineRule="auto"/>
              <w:jc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rPr>
              <w:t>XY-SB-091-1～4</w:t>
            </w:r>
          </w:p>
        </w:tc>
        <w:tc>
          <w:tcPr>
            <w:tcW w:w="307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lang w:bidi="ar"/>
              </w:rPr>
              <w:t>综合大气采样器</w:t>
            </w:r>
          </w:p>
        </w:tc>
        <w:tc>
          <w:tcPr>
            <w:tcW w:w="261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lang w:bidi="ar"/>
              </w:rPr>
              <w:t>KB-6120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rPr>
              <w:t>XY-SB-075-5</w:t>
            </w:r>
          </w:p>
        </w:tc>
        <w:tc>
          <w:tcPr>
            <w:tcW w:w="307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lang w:bidi="ar"/>
              </w:rPr>
              <w:t>酸式滴定管</w:t>
            </w:r>
          </w:p>
        </w:tc>
        <w:tc>
          <w:tcPr>
            <w:tcW w:w="261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rPr>
              <w:t>XY-SB-007-1</w:t>
            </w:r>
          </w:p>
        </w:tc>
        <w:tc>
          <w:tcPr>
            <w:tcW w:w="3072" w:type="dxa"/>
            <w:vAlign w:val="center"/>
          </w:tcPr>
          <w:p>
            <w:pPr>
              <w:keepNext w:val="0"/>
              <w:keepLines w:val="0"/>
              <w:pageBreakBefore w:val="0"/>
              <w:widowControl w:val="0"/>
              <w:kinsoku/>
              <w:wordWrap/>
              <w:overflowPunct/>
              <w:topLinePunct w:val="0"/>
              <w:autoSpaceDE/>
              <w:bidi w:val="0"/>
              <w:spacing w:line="240" w:lineRule="auto"/>
              <w:jc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lang w:bidi="ar"/>
              </w:rPr>
              <w:t>COD自动消解回流仪</w:t>
            </w:r>
          </w:p>
        </w:tc>
        <w:tc>
          <w:tcPr>
            <w:tcW w:w="2612" w:type="dxa"/>
            <w:vAlign w:val="center"/>
          </w:tcPr>
          <w:p>
            <w:pPr>
              <w:keepNext w:val="0"/>
              <w:keepLines w:val="0"/>
              <w:pageBreakBefore w:val="0"/>
              <w:widowControl w:val="0"/>
              <w:kinsoku/>
              <w:wordWrap/>
              <w:overflowPunct/>
              <w:topLinePunct w:val="0"/>
              <w:autoSpaceDE/>
              <w:bidi w:val="0"/>
              <w:spacing w:line="240" w:lineRule="auto"/>
              <w:jc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lang w:bidi="ar"/>
              </w:rPr>
              <w:t>YHCOD-100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rPr>
              <w:t>XY-SB-026</w:t>
            </w:r>
          </w:p>
        </w:tc>
        <w:tc>
          <w:tcPr>
            <w:tcW w:w="307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lang w:bidi="ar"/>
              </w:rPr>
              <w:t>真空泵</w:t>
            </w:r>
          </w:p>
        </w:tc>
        <w:tc>
          <w:tcPr>
            <w:tcW w:w="261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lang w:bidi="ar"/>
              </w:rPr>
              <w:t>SHK-Ⅲ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rPr>
              <w:t>XY-SB-003</w:t>
            </w:r>
          </w:p>
        </w:tc>
        <w:tc>
          <w:tcPr>
            <w:tcW w:w="3072" w:type="dxa"/>
            <w:vAlign w:val="center"/>
          </w:tcPr>
          <w:p>
            <w:pPr>
              <w:keepNext w:val="0"/>
              <w:keepLines w:val="0"/>
              <w:pageBreakBefore w:val="0"/>
              <w:widowControl w:val="0"/>
              <w:kinsoku/>
              <w:wordWrap/>
              <w:overflowPunct/>
              <w:topLinePunct w:val="0"/>
              <w:autoSpaceDE/>
              <w:bidi w:val="0"/>
              <w:spacing w:line="240" w:lineRule="auto"/>
              <w:jc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lang w:bidi="ar"/>
              </w:rPr>
              <w:t>电热鼓风干燥箱</w:t>
            </w:r>
          </w:p>
        </w:tc>
        <w:tc>
          <w:tcPr>
            <w:tcW w:w="2612" w:type="dxa"/>
            <w:vAlign w:val="center"/>
          </w:tcPr>
          <w:p>
            <w:pPr>
              <w:keepNext w:val="0"/>
              <w:keepLines w:val="0"/>
              <w:pageBreakBefore w:val="0"/>
              <w:widowControl w:val="0"/>
              <w:kinsoku/>
              <w:wordWrap/>
              <w:overflowPunct/>
              <w:topLinePunct w:val="0"/>
              <w:autoSpaceDE/>
              <w:bidi w:val="0"/>
              <w:spacing w:line="240" w:lineRule="auto"/>
              <w:jc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lang w:bidi="ar"/>
              </w:rPr>
              <w:t>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rPr>
              <w:t>XY-SB-008</w:t>
            </w:r>
          </w:p>
        </w:tc>
        <w:tc>
          <w:tcPr>
            <w:tcW w:w="3072" w:type="dxa"/>
            <w:vAlign w:val="center"/>
          </w:tcPr>
          <w:p>
            <w:pPr>
              <w:keepNext w:val="0"/>
              <w:keepLines w:val="0"/>
              <w:pageBreakBefore w:val="0"/>
              <w:widowControl w:val="0"/>
              <w:kinsoku/>
              <w:wordWrap/>
              <w:overflowPunct/>
              <w:topLinePunct w:val="0"/>
              <w:autoSpaceDE/>
              <w:bidi w:val="0"/>
              <w:spacing w:line="240" w:lineRule="auto"/>
              <w:jc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lang w:bidi="ar"/>
              </w:rPr>
              <w:t>电子天平</w:t>
            </w:r>
          </w:p>
        </w:tc>
        <w:tc>
          <w:tcPr>
            <w:tcW w:w="2612" w:type="dxa"/>
            <w:vAlign w:val="center"/>
          </w:tcPr>
          <w:p>
            <w:pPr>
              <w:keepNext w:val="0"/>
              <w:keepLines w:val="0"/>
              <w:pageBreakBefore w:val="0"/>
              <w:widowControl w:val="0"/>
              <w:kinsoku/>
              <w:wordWrap/>
              <w:overflowPunct/>
              <w:topLinePunct w:val="0"/>
              <w:autoSpaceDE/>
              <w:bidi w:val="0"/>
              <w:spacing w:line="240" w:lineRule="auto"/>
              <w:jc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lang w:bidi="ar"/>
              </w:rPr>
              <w:t>FA2204N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rPr>
              <w:t>XY-SB-005</w:t>
            </w:r>
          </w:p>
        </w:tc>
        <w:tc>
          <w:tcPr>
            <w:tcW w:w="3072" w:type="dxa"/>
            <w:vAlign w:val="center"/>
          </w:tcPr>
          <w:p>
            <w:pPr>
              <w:keepNext w:val="0"/>
              <w:keepLines w:val="0"/>
              <w:pageBreakBefore w:val="0"/>
              <w:widowControl w:val="0"/>
              <w:kinsoku/>
              <w:wordWrap/>
              <w:overflowPunct/>
              <w:topLinePunct w:val="0"/>
              <w:autoSpaceDE/>
              <w:bidi w:val="0"/>
              <w:spacing w:line="240" w:lineRule="auto"/>
              <w:jc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lang w:bidi="ar"/>
              </w:rPr>
              <w:t>可见分光光度计</w:t>
            </w:r>
          </w:p>
        </w:tc>
        <w:tc>
          <w:tcPr>
            <w:tcW w:w="2612" w:type="dxa"/>
            <w:vAlign w:val="center"/>
          </w:tcPr>
          <w:p>
            <w:pPr>
              <w:keepNext w:val="0"/>
              <w:keepLines w:val="0"/>
              <w:pageBreakBefore w:val="0"/>
              <w:widowControl w:val="0"/>
              <w:kinsoku/>
              <w:wordWrap/>
              <w:overflowPunct/>
              <w:topLinePunct w:val="0"/>
              <w:autoSpaceDE/>
              <w:bidi w:val="0"/>
              <w:spacing w:line="240" w:lineRule="auto"/>
              <w:jc w:val="center"/>
              <w:rPr>
                <w:rFonts w:hint="default" w:ascii="Times New Roman" w:hAnsi="Times New Roman" w:eastAsia="仿宋" w:cs="Times New Roman"/>
                <w:b w:val="0"/>
                <w:bCs w:val="0"/>
                <w:color w:val="000000"/>
                <w:sz w:val="21"/>
                <w:szCs w:val="21"/>
                <w:highlight w:val="none"/>
              </w:rPr>
            </w:pPr>
            <w:r>
              <w:rPr>
                <w:rFonts w:hint="default" w:ascii="Times New Roman" w:hAnsi="Times New Roman" w:eastAsia="仿宋" w:cs="Times New Roman"/>
                <w:b w:val="0"/>
                <w:bCs w:val="0"/>
                <w:sz w:val="21"/>
                <w:szCs w:val="21"/>
                <w:highlight w:val="none"/>
                <w:lang w:bidi="ar"/>
              </w:rPr>
              <w:t>722S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rPr>
              <w:t>XY-SB-006</w:t>
            </w:r>
          </w:p>
        </w:tc>
        <w:tc>
          <w:tcPr>
            <w:tcW w:w="3072" w:type="dxa"/>
            <w:vAlign w:val="center"/>
          </w:tcPr>
          <w:p>
            <w:pPr>
              <w:keepNext w:val="0"/>
              <w:keepLines w:val="0"/>
              <w:pageBreakBefore w:val="0"/>
              <w:widowControl w:val="0"/>
              <w:kinsoku/>
              <w:wordWrap/>
              <w:overflowPunct/>
              <w:topLinePunct w:val="0"/>
              <w:autoSpaceDE/>
              <w:bidi w:val="0"/>
              <w:spacing w:line="240" w:lineRule="auto"/>
              <w:jc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lang w:bidi="ar"/>
              </w:rPr>
              <w:t>紫外可见分光光度计</w:t>
            </w:r>
          </w:p>
        </w:tc>
        <w:tc>
          <w:tcPr>
            <w:tcW w:w="2612" w:type="dxa"/>
            <w:vAlign w:val="center"/>
          </w:tcPr>
          <w:p>
            <w:pPr>
              <w:keepNext w:val="0"/>
              <w:keepLines w:val="0"/>
              <w:pageBreakBefore w:val="0"/>
              <w:widowControl w:val="0"/>
              <w:kinsoku/>
              <w:wordWrap/>
              <w:overflowPunct/>
              <w:topLinePunct w:val="0"/>
              <w:autoSpaceDE/>
              <w:bidi w:val="0"/>
              <w:spacing w:line="240" w:lineRule="auto"/>
              <w:jc w:val="center"/>
              <w:rPr>
                <w:rFonts w:hint="default" w:ascii="Times New Roman" w:hAnsi="Times New Roman" w:eastAsia="仿宋" w:cs="Times New Roman"/>
                <w:b w:val="0"/>
                <w:bCs w:val="0"/>
                <w:color w:val="000000"/>
                <w:sz w:val="21"/>
                <w:szCs w:val="21"/>
                <w:highlight w:val="none"/>
              </w:rPr>
            </w:pPr>
            <w:r>
              <w:rPr>
                <w:rFonts w:hint="default" w:ascii="Times New Roman" w:hAnsi="Times New Roman" w:eastAsia="仿宋" w:cs="Times New Roman"/>
                <w:b w:val="0"/>
                <w:bCs w:val="0"/>
                <w:sz w:val="21"/>
                <w:szCs w:val="21"/>
                <w:highlight w:val="none"/>
                <w:lang w:bidi="ar"/>
              </w:rPr>
              <w:t>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rPr>
              <w:t>XY-SB-156</w:t>
            </w:r>
          </w:p>
        </w:tc>
        <w:tc>
          <w:tcPr>
            <w:tcW w:w="3072" w:type="dxa"/>
            <w:vAlign w:val="center"/>
          </w:tcPr>
          <w:p>
            <w:pPr>
              <w:keepNext w:val="0"/>
              <w:keepLines w:val="0"/>
              <w:pageBreakBefore w:val="0"/>
              <w:widowControl w:val="0"/>
              <w:kinsoku/>
              <w:wordWrap/>
              <w:overflowPunct/>
              <w:topLinePunct w:val="0"/>
              <w:autoSpaceDE/>
              <w:bidi w:val="0"/>
              <w:spacing w:line="240" w:lineRule="auto"/>
              <w:jc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lang w:bidi="ar"/>
              </w:rPr>
              <w:t>手提式压力蒸汽灭菌器</w:t>
            </w:r>
          </w:p>
        </w:tc>
        <w:tc>
          <w:tcPr>
            <w:tcW w:w="2612" w:type="dxa"/>
            <w:vAlign w:val="center"/>
          </w:tcPr>
          <w:p>
            <w:pPr>
              <w:keepNext w:val="0"/>
              <w:keepLines w:val="0"/>
              <w:pageBreakBefore w:val="0"/>
              <w:widowControl w:val="0"/>
              <w:kinsoku/>
              <w:wordWrap/>
              <w:overflowPunct/>
              <w:topLinePunct w:val="0"/>
              <w:autoSpaceDE/>
              <w:bidi w:val="0"/>
              <w:spacing w:line="240" w:lineRule="auto"/>
              <w:jc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lang w:bidi="ar"/>
              </w:rPr>
              <w:t>XFS-280A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rPr>
              <w:t>XY-SB-047</w:t>
            </w:r>
          </w:p>
        </w:tc>
        <w:tc>
          <w:tcPr>
            <w:tcW w:w="307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color w:val="000000"/>
                <w:sz w:val="21"/>
                <w:szCs w:val="21"/>
                <w:highlight w:val="none"/>
                <w:lang w:bidi="ar"/>
              </w:rPr>
              <w:t>无臭气体制备系统</w:t>
            </w:r>
          </w:p>
        </w:tc>
        <w:tc>
          <w:tcPr>
            <w:tcW w:w="261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color w:val="000000"/>
                <w:sz w:val="21"/>
                <w:szCs w:val="21"/>
                <w:highlight w:val="none"/>
                <w:lang w:bidi="ar"/>
              </w:rPr>
              <w:t>WDM-60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w:t>
            </w:r>
            <w:r>
              <w:rPr>
                <w:rFonts w:hint="default" w:ascii="Times New Roman" w:hAnsi="Times New Roman" w:eastAsia="仿宋" w:cs="Times New Roman"/>
                <w:b w:val="0"/>
                <w:bCs w:val="0"/>
                <w:sz w:val="21"/>
                <w:szCs w:val="21"/>
                <w:highlight w:val="none"/>
                <w:lang w:val="en-US" w:eastAsia="zh-CN"/>
              </w:rPr>
              <w:t>098</w:t>
            </w:r>
          </w:p>
        </w:tc>
        <w:tc>
          <w:tcPr>
            <w:tcW w:w="307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kern w:val="2"/>
                <w:sz w:val="21"/>
                <w:szCs w:val="21"/>
                <w:highlight w:val="none"/>
                <w:lang w:val="en-US" w:eastAsia="zh-CN" w:bidi="ar-SA"/>
              </w:rPr>
            </w:pPr>
            <w:r>
              <w:rPr>
                <w:rFonts w:hint="default" w:ascii="Times New Roman" w:hAnsi="Times New Roman" w:eastAsia="仿宋" w:cs="Times New Roman"/>
                <w:b w:val="0"/>
                <w:bCs w:val="0"/>
                <w:sz w:val="21"/>
                <w:szCs w:val="21"/>
                <w:highlight w:val="none"/>
              </w:rPr>
              <w:t>笔式酸度计</w:t>
            </w:r>
          </w:p>
        </w:tc>
        <w:tc>
          <w:tcPr>
            <w:tcW w:w="261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kern w:val="2"/>
                <w:sz w:val="21"/>
                <w:szCs w:val="21"/>
                <w:highlight w:val="none"/>
                <w:lang w:val="en-US" w:eastAsia="zh-CN" w:bidi="ar-SA"/>
              </w:rPr>
            </w:pPr>
            <w:r>
              <w:rPr>
                <w:rFonts w:hint="default" w:ascii="Times New Roman" w:hAnsi="Times New Roman" w:eastAsia="仿宋" w:cs="Times New Roman"/>
                <w:b w:val="0"/>
                <w:bCs w:val="0"/>
                <w:sz w:val="21"/>
                <w:szCs w:val="21"/>
                <w:highlight w:val="none"/>
              </w:rPr>
              <w:t>pH-100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w:t>
            </w:r>
            <w:r>
              <w:rPr>
                <w:rFonts w:hint="default" w:ascii="Times New Roman" w:hAnsi="Times New Roman" w:eastAsia="仿宋" w:cs="Times New Roman"/>
                <w:b w:val="0"/>
                <w:bCs w:val="0"/>
                <w:sz w:val="21"/>
                <w:szCs w:val="21"/>
                <w:highlight w:val="none"/>
                <w:lang w:val="en-US" w:eastAsia="zh-CN"/>
              </w:rPr>
              <w:t>166</w:t>
            </w:r>
          </w:p>
        </w:tc>
        <w:tc>
          <w:tcPr>
            <w:tcW w:w="307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kern w:val="2"/>
                <w:sz w:val="21"/>
                <w:szCs w:val="21"/>
                <w:highlight w:val="none"/>
                <w:lang w:val="en-US" w:eastAsia="zh-CN" w:bidi="ar-SA"/>
              </w:rPr>
            </w:pPr>
            <w:r>
              <w:rPr>
                <w:rFonts w:hint="default" w:ascii="Times New Roman" w:hAnsi="Times New Roman" w:eastAsia="仿宋" w:cs="Times New Roman"/>
                <w:b w:val="0"/>
                <w:bCs w:val="0"/>
                <w:sz w:val="21"/>
                <w:szCs w:val="21"/>
                <w:highlight w:val="none"/>
              </w:rPr>
              <w:t>多功能综合工况检测仪</w:t>
            </w:r>
          </w:p>
        </w:tc>
        <w:tc>
          <w:tcPr>
            <w:tcW w:w="261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kern w:val="2"/>
                <w:sz w:val="21"/>
                <w:szCs w:val="21"/>
                <w:highlight w:val="none"/>
                <w:lang w:val="en-US" w:eastAsia="zh-CN" w:bidi="ar-SA"/>
              </w:rPr>
            </w:pPr>
            <w:r>
              <w:rPr>
                <w:rFonts w:hint="default" w:ascii="Times New Roman" w:hAnsi="Times New Roman" w:eastAsia="仿宋" w:cs="Times New Roman"/>
                <w:b w:val="0"/>
                <w:bCs w:val="0"/>
                <w:sz w:val="21"/>
                <w:szCs w:val="21"/>
                <w:highlight w:val="none"/>
              </w:rPr>
              <w:t>XA-87F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w:t>
            </w:r>
            <w:r>
              <w:rPr>
                <w:rFonts w:hint="default" w:ascii="Times New Roman" w:hAnsi="Times New Roman" w:eastAsia="仿宋" w:cs="Times New Roman"/>
                <w:b w:val="0"/>
                <w:bCs w:val="0"/>
                <w:sz w:val="21"/>
                <w:szCs w:val="21"/>
                <w:highlight w:val="none"/>
                <w:lang w:val="en-US" w:eastAsia="zh-CN"/>
              </w:rPr>
              <w:t>160-2</w:t>
            </w:r>
          </w:p>
        </w:tc>
        <w:tc>
          <w:tcPr>
            <w:tcW w:w="3072" w:type="dxa"/>
            <w:vAlign w:val="center"/>
          </w:tcPr>
          <w:p>
            <w:pPr>
              <w:keepNext w:val="0"/>
              <w:keepLines w:val="0"/>
              <w:pageBreakBefore w:val="0"/>
              <w:widowControl w:val="0"/>
              <w:kinsoku/>
              <w:wordWrap/>
              <w:overflowPunct/>
              <w:topLinePunct w:val="0"/>
              <w:autoSpaceDE/>
              <w:bidi w:val="0"/>
              <w:spacing w:line="240" w:lineRule="auto"/>
              <w:jc w:val="center"/>
              <w:rPr>
                <w:rFonts w:hint="default" w:ascii="Times New Roman" w:hAnsi="Times New Roman" w:eastAsia="仿宋" w:cs="Times New Roman"/>
                <w:b w:val="0"/>
                <w:bCs w:val="0"/>
                <w:kern w:val="2"/>
                <w:sz w:val="21"/>
                <w:szCs w:val="21"/>
                <w:highlight w:val="none"/>
                <w:lang w:val="en-US" w:eastAsia="zh-CN" w:bidi="ar-SA"/>
              </w:rPr>
            </w:pPr>
            <w:r>
              <w:rPr>
                <w:rFonts w:hint="default" w:ascii="Times New Roman" w:hAnsi="Times New Roman" w:eastAsia="仿宋" w:cs="Times New Roman"/>
                <w:b w:val="0"/>
                <w:bCs w:val="0"/>
                <w:sz w:val="21"/>
                <w:szCs w:val="21"/>
                <w:highlight w:val="none"/>
              </w:rPr>
              <w:t>智能烟气采样器</w:t>
            </w:r>
          </w:p>
        </w:tc>
        <w:tc>
          <w:tcPr>
            <w:tcW w:w="2612" w:type="dxa"/>
            <w:vAlign w:val="center"/>
          </w:tcPr>
          <w:p>
            <w:pPr>
              <w:keepNext w:val="0"/>
              <w:keepLines w:val="0"/>
              <w:pageBreakBefore w:val="0"/>
              <w:widowControl w:val="0"/>
              <w:kinsoku/>
              <w:wordWrap/>
              <w:overflowPunct/>
              <w:topLinePunct w:val="0"/>
              <w:autoSpaceDE/>
              <w:bidi w:val="0"/>
              <w:spacing w:line="240" w:lineRule="auto"/>
              <w:jc w:val="center"/>
              <w:rPr>
                <w:rFonts w:hint="default" w:ascii="Times New Roman" w:hAnsi="Times New Roman" w:eastAsia="仿宋" w:cs="Times New Roman"/>
                <w:b w:val="0"/>
                <w:bCs w:val="0"/>
                <w:kern w:val="2"/>
                <w:sz w:val="21"/>
                <w:szCs w:val="21"/>
                <w:highlight w:val="none"/>
                <w:lang w:val="en-US" w:eastAsia="zh-CN" w:bidi="ar-SA"/>
              </w:rPr>
            </w:pPr>
            <w:r>
              <w:rPr>
                <w:rFonts w:hint="default" w:ascii="Times New Roman" w:hAnsi="Times New Roman" w:eastAsia="仿宋" w:cs="Times New Roman"/>
                <w:b w:val="0"/>
                <w:bCs w:val="0"/>
                <w:sz w:val="21"/>
                <w:szCs w:val="21"/>
                <w:highlight w:val="none"/>
              </w:rPr>
              <w:t>XA-8 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w:t>
            </w:r>
            <w:r>
              <w:rPr>
                <w:rFonts w:hint="default" w:ascii="Times New Roman" w:hAnsi="Times New Roman" w:eastAsia="仿宋" w:cs="Times New Roman"/>
                <w:b w:val="0"/>
                <w:bCs w:val="0"/>
                <w:sz w:val="21"/>
                <w:szCs w:val="21"/>
                <w:highlight w:val="none"/>
                <w:lang w:val="en-US" w:eastAsia="zh-CN"/>
              </w:rPr>
              <w:t>046</w:t>
            </w:r>
          </w:p>
        </w:tc>
        <w:tc>
          <w:tcPr>
            <w:tcW w:w="307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color w:val="000000"/>
                <w:kern w:val="2"/>
                <w:sz w:val="21"/>
                <w:szCs w:val="21"/>
                <w:highlight w:val="none"/>
                <w:lang w:val="en-US" w:eastAsia="zh-CN" w:bidi="ar-SA"/>
              </w:rPr>
            </w:pPr>
            <w:r>
              <w:rPr>
                <w:rFonts w:hint="default" w:ascii="Times New Roman" w:hAnsi="Times New Roman" w:eastAsia="仿宋" w:cs="Times New Roman"/>
                <w:b w:val="0"/>
                <w:bCs w:val="0"/>
                <w:color w:val="000000"/>
                <w:sz w:val="21"/>
                <w:szCs w:val="21"/>
                <w:highlight w:val="none"/>
              </w:rPr>
              <w:t>污染源采样器</w:t>
            </w:r>
          </w:p>
        </w:tc>
        <w:tc>
          <w:tcPr>
            <w:tcW w:w="261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color w:val="000000"/>
                <w:kern w:val="2"/>
                <w:sz w:val="21"/>
                <w:szCs w:val="21"/>
                <w:highlight w:val="none"/>
                <w:lang w:val="en-US" w:eastAsia="zh-CN" w:bidi="ar-SA"/>
              </w:rPr>
            </w:pPr>
            <w:r>
              <w:rPr>
                <w:rFonts w:hint="default" w:ascii="Times New Roman" w:hAnsi="Times New Roman" w:eastAsia="仿宋" w:cs="Times New Roman"/>
                <w:b w:val="0"/>
                <w:bCs w:val="0"/>
                <w:color w:val="000000"/>
                <w:sz w:val="21"/>
                <w:szCs w:val="21"/>
                <w:highlight w:val="none"/>
              </w:rPr>
              <w:t>SOC-X1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w:t>
            </w:r>
            <w:r>
              <w:rPr>
                <w:rFonts w:hint="default" w:ascii="Times New Roman" w:hAnsi="Times New Roman" w:eastAsia="仿宋" w:cs="Times New Roman"/>
                <w:b w:val="0"/>
                <w:bCs w:val="0"/>
                <w:sz w:val="21"/>
                <w:szCs w:val="21"/>
                <w:highlight w:val="none"/>
                <w:lang w:val="en-US" w:eastAsia="zh-CN"/>
              </w:rPr>
              <w:t>029</w:t>
            </w:r>
          </w:p>
        </w:tc>
        <w:tc>
          <w:tcPr>
            <w:tcW w:w="3072" w:type="dxa"/>
            <w:vAlign w:val="center"/>
          </w:tcPr>
          <w:p>
            <w:pPr>
              <w:keepNext w:val="0"/>
              <w:keepLines w:val="0"/>
              <w:pageBreakBefore w:val="0"/>
              <w:widowControl w:val="0"/>
              <w:kinsoku/>
              <w:wordWrap/>
              <w:overflowPunct/>
              <w:topLinePunct w:val="0"/>
              <w:autoSpaceDE/>
              <w:bidi w:val="0"/>
              <w:spacing w:line="240" w:lineRule="auto"/>
              <w:jc w:val="center"/>
              <w:rPr>
                <w:rFonts w:hint="default" w:ascii="Times New Roman" w:hAnsi="Times New Roman" w:eastAsia="仿宋" w:cs="Times New Roman"/>
                <w:b w:val="0"/>
                <w:bCs w:val="0"/>
                <w:color w:val="000000"/>
                <w:kern w:val="2"/>
                <w:sz w:val="21"/>
                <w:szCs w:val="21"/>
                <w:highlight w:val="none"/>
                <w:lang w:val="en-US" w:eastAsia="zh-CN" w:bidi="ar-SA"/>
              </w:rPr>
            </w:pPr>
            <w:r>
              <w:rPr>
                <w:rFonts w:hint="default" w:ascii="Times New Roman" w:hAnsi="Times New Roman" w:eastAsia="仿宋" w:cs="Times New Roman"/>
                <w:b w:val="0"/>
                <w:bCs w:val="0"/>
                <w:color w:val="000000"/>
                <w:sz w:val="21"/>
                <w:szCs w:val="21"/>
                <w:highlight w:val="none"/>
              </w:rPr>
              <w:t>自动烟尘烟气测试仪</w:t>
            </w:r>
          </w:p>
        </w:tc>
        <w:tc>
          <w:tcPr>
            <w:tcW w:w="2612" w:type="dxa"/>
            <w:vAlign w:val="center"/>
          </w:tcPr>
          <w:p>
            <w:pPr>
              <w:keepNext w:val="0"/>
              <w:keepLines w:val="0"/>
              <w:pageBreakBefore w:val="0"/>
              <w:widowControl w:val="0"/>
              <w:kinsoku/>
              <w:wordWrap/>
              <w:overflowPunct/>
              <w:topLinePunct w:val="0"/>
              <w:autoSpaceDE/>
              <w:bidi w:val="0"/>
              <w:spacing w:line="240" w:lineRule="auto"/>
              <w:jc w:val="center"/>
              <w:rPr>
                <w:rFonts w:hint="default" w:ascii="Times New Roman" w:hAnsi="Times New Roman" w:eastAsia="仿宋" w:cs="Times New Roman"/>
                <w:b w:val="0"/>
                <w:bCs w:val="0"/>
                <w:color w:val="000000"/>
                <w:kern w:val="2"/>
                <w:sz w:val="21"/>
                <w:szCs w:val="21"/>
                <w:highlight w:val="none"/>
                <w:lang w:val="en-US" w:eastAsia="zh-CN" w:bidi="ar-SA"/>
              </w:rPr>
            </w:pPr>
            <w:r>
              <w:rPr>
                <w:rFonts w:hint="default" w:ascii="Times New Roman" w:hAnsi="Times New Roman" w:eastAsia="仿宋" w:cs="Times New Roman"/>
                <w:b w:val="0"/>
                <w:bCs w:val="0"/>
                <w:color w:val="000000"/>
                <w:sz w:val="21"/>
                <w:szCs w:val="21"/>
                <w:highlight w:val="none"/>
              </w:rPr>
              <w:t>GH-60E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w:t>
            </w:r>
            <w:r>
              <w:rPr>
                <w:rFonts w:hint="default" w:ascii="Times New Roman" w:hAnsi="Times New Roman" w:eastAsia="仿宋" w:cs="Times New Roman"/>
                <w:b w:val="0"/>
                <w:bCs w:val="0"/>
                <w:sz w:val="21"/>
                <w:szCs w:val="21"/>
                <w:highlight w:val="none"/>
                <w:lang w:val="en-US" w:eastAsia="zh-CN"/>
              </w:rPr>
              <w:t>030-1</w:t>
            </w:r>
          </w:p>
        </w:tc>
        <w:tc>
          <w:tcPr>
            <w:tcW w:w="3072" w:type="dxa"/>
            <w:vAlign w:val="center"/>
          </w:tcPr>
          <w:p>
            <w:pPr>
              <w:keepNext w:val="0"/>
              <w:keepLines w:val="0"/>
              <w:pageBreakBefore w:val="0"/>
              <w:widowControl w:val="0"/>
              <w:kinsoku/>
              <w:wordWrap/>
              <w:overflowPunct/>
              <w:topLinePunct w:val="0"/>
              <w:autoSpaceDE/>
              <w:bidi w:val="0"/>
              <w:spacing w:line="240" w:lineRule="auto"/>
              <w:jc w:val="center"/>
              <w:rPr>
                <w:rFonts w:hint="default" w:ascii="Times New Roman" w:hAnsi="Times New Roman" w:eastAsia="仿宋" w:cs="Times New Roman"/>
                <w:b w:val="0"/>
                <w:bCs w:val="0"/>
                <w:kern w:val="2"/>
                <w:sz w:val="21"/>
                <w:szCs w:val="21"/>
                <w:highlight w:val="none"/>
                <w:lang w:val="en-US" w:eastAsia="zh-CN" w:bidi="ar-SA"/>
              </w:rPr>
            </w:pPr>
            <w:r>
              <w:rPr>
                <w:rFonts w:hint="default" w:ascii="Times New Roman" w:hAnsi="Times New Roman" w:eastAsia="仿宋" w:cs="Times New Roman"/>
                <w:b w:val="0"/>
                <w:bCs w:val="0"/>
                <w:color w:val="000000"/>
                <w:sz w:val="21"/>
                <w:szCs w:val="21"/>
                <w:highlight w:val="none"/>
              </w:rPr>
              <w:t>智能烟气采样器</w:t>
            </w:r>
          </w:p>
        </w:tc>
        <w:tc>
          <w:tcPr>
            <w:tcW w:w="261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kern w:val="2"/>
                <w:sz w:val="21"/>
                <w:szCs w:val="21"/>
                <w:highlight w:val="none"/>
                <w:lang w:val="en-US" w:eastAsia="zh-CN" w:bidi="ar-SA"/>
              </w:rPr>
            </w:pPr>
            <w:r>
              <w:rPr>
                <w:rFonts w:hint="default" w:ascii="Times New Roman" w:hAnsi="Times New Roman" w:eastAsia="仿宋" w:cs="Times New Roman"/>
                <w:b w:val="0"/>
                <w:bCs w:val="0"/>
                <w:color w:val="000000"/>
                <w:sz w:val="21"/>
                <w:szCs w:val="21"/>
                <w:highlight w:val="none"/>
              </w:rPr>
              <w:t>GH-2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w:t>
            </w:r>
            <w:r>
              <w:rPr>
                <w:rFonts w:hint="default" w:ascii="Times New Roman" w:hAnsi="Times New Roman" w:eastAsia="仿宋" w:cs="Times New Roman"/>
                <w:b w:val="0"/>
                <w:bCs w:val="0"/>
                <w:sz w:val="21"/>
                <w:szCs w:val="21"/>
                <w:highlight w:val="none"/>
                <w:lang w:val="en-US" w:eastAsia="zh-CN"/>
              </w:rPr>
              <w:t>129</w:t>
            </w:r>
          </w:p>
        </w:tc>
        <w:tc>
          <w:tcPr>
            <w:tcW w:w="307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kern w:val="2"/>
                <w:sz w:val="21"/>
                <w:szCs w:val="21"/>
                <w:highlight w:val="none"/>
                <w:lang w:val="en-US" w:eastAsia="zh-CN" w:bidi="ar-SA"/>
              </w:rPr>
            </w:pPr>
            <w:r>
              <w:rPr>
                <w:rFonts w:hint="default" w:ascii="Times New Roman" w:hAnsi="Times New Roman" w:eastAsia="仿宋" w:cs="Times New Roman"/>
                <w:b w:val="0"/>
                <w:bCs w:val="0"/>
                <w:sz w:val="21"/>
                <w:szCs w:val="21"/>
                <w:highlight w:val="none"/>
              </w:rPr>
              <w:t>恶臭采样桶</w:t>
            </w:r>
          </w:p>
        </w:tc>
        <w:tc>
          <w:tcPr>
            <w:tcW w:w="261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kern w:val="2"/>
                <w:sz w:val="21"/>
                <w:szCs w:val="21"/>
                <w:highlight w:val="none"/>
                <w:lang w:val="en-US" w:eastAsia="zh-CN" w:bidi="ar-SA"/>
              </w:rPr>
            </w:pPr>
            <w:r>
              <w:rPr>
                <w:rFonts w:hint="default" w:ascii="Times New Roman" w:hAnsi="Times New Roman" w:eastAsia="仿宋" w:cs="Times New Roman"/>
                <w:b w:val="0"/>
                <w:bCs w:val="0"/>
                <w:sz w:val="21"/>
                <w:szCs w:val="21"/>
                <w:highlight w:val="none"/>
              </w:rPr>
              <w:t>10L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w:t>
            </w:r>
            <w:r>
              <w:rPr>
                <w:rFonts w:hint="default" w:ascii="Times New Roman" w:hAnsi="Times New Roman" w:eastAsia="仿宋" w:cs="Times New Roman"/>
                <w:b w:val="0"/>
                <w:bCs w:val="0"/>
                <w:sz w:val="21"/>
                <w:szCs w:val="21"/>
                <w:highlight w:val="none"/>
                <w:lang w:val="en-US" w:eastAsia="zh-CN"/>
              </w:rPr>
              <w:t>095</w:t>
            </w:r>
          </w:p>
        </w:tc>
        <w:tc>
          <w:tcPr>
            <w:tcW w:w="307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color w:val="000000"/>
                <w:sz w:val="21"/>
                <w:szCs w:val="21"/>
                <w:highlight w:val="none"/>
                <w:lang w:bidi="ar"/>
              </w:rPr>
            </w:pPr>
            <w:r>
              <w:rPr>
                <w:rFonts w:hint="default" w:ascii="Times New Roman" w:hAnsi="Times New Roman" w:eastAsia="仿宋" w:cs="Times New Roman"/>
                <w:b w:val="0"/>
                <w:bCs w:val="0"/>
                <w:sz w:val="21"/>
                <w:szCs w:val="21"/>
                <w:highlight w:val="none"/>
              </w:rPr>
              <w:t>多功能声级计</w:t>
            </w:r>
          </w:p>
        </w:tc>
        <w:tc>
          <w:tcPr>
            <w:tcW w:w="261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color w:val="000000"/>
                <w:sz w:val="21"/>
                <w:szCs w:val="21"/>
                <w:highlight w:val="none"/>
                <w:lang w:bidi="ar"/>
              </w:rPr>
            </w:pPr>
            <w:r>
              <w:rPr>
                <w:rFonts w:hint="default" w:ascii="Times New Roman" w:hAnsi="Times New Roman" w:eastAsia="仿宋" w:cs="Times New Roman"/>
                <w:b w:val="0"/>
                <w:bCs w:val="0"/>
                <w:sz w:val="21"/>
                <w:szCs w:val="21"/>
                <w:highlight w:val="none"/>
              </w:rPr>
              <w:t>AWA5688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w:t>
            </w:r>
            <w:r>
              <w:rPr>
                <w:rFonts w:hint="default" w:ascii="Times New Roman" w:hAnsi="Times New Roman" w:eastAsia="仿宋" w:cs="Times New Roman"/>
                <w:b w:val="0"/>
                <w:bCs w:val="0"/>
                <w:sz w:val="21"/>
                <w:szCs w:val="21"/>
                <w:highlight w:val="none"/>
                <w:lang w:val="en-US" w:eastAsia="zh-CN"/>
              </w:rPr>
              <w:t>096</w:t>
            </w:r>
          </w:p>
        </w:tc>
        <w:tc>
          <w:tcPr>
            <w:tcW w:w="307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color w:val="000000"/>
                <w:sz w:val="21"/>
                <w:szCs w:val="21"/>
                <w:highlight w:val="none"/>
                <w:lang w:bidi="ar"/>
              </w:rPr>
            </w:pPr>
            <w:r>
              <w:rPr>
                <w:rFonts w:hint="default" w:ascii="Times New Roman" w:hAnsi="Times New Roman" w:eastAsia="仿宋" w:cs="Times New Roman"/>
                <w:b w:val="0"/>
                <w:bCs w:val="0"/>
                <w:sz w:val="21"/>
                <w:szCs w:val="21"/>
                <w:highlight w:val="none"/>
              </w:rPr>
              <w:t>声校准器</w:t>
            </w:r>
          </w:p>
        </w:tc>
        <w:tc>
          <w:tcPr>
            <w:tcW w:w="261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color w:val="000000"/>
                <w:sz w:val="21"/>
                <w:szCs w:val="21"/>
                <w:highlight w:val="none"/>
                <w:lang w:bidi="ar"/>
              </w:rPr>
            </w:pPr>
            <w:r>
              <w:rPr>
                <w:rFonts w:hint="default" w:ascii="Times New Roman" w:hAnsi="Times New Roman" w:eastAsia="仿宋" w:cs="Times New Roman"/>
                <w:b w:val="0"/>
                <w:bCs w:val="0"/>
                <w:sz w:val="21"/>
                <w:szCs w:val="21"/>
                <w:highlight w:val="none"/>
              </w:rPr>
              <w:t>AWA6022A型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w:t>
            </w:r>
            <w:r>
              <w:rPr>
                <w:rFonts w:hint="default" w:ascii="Times New Roman" w:hAnsi="Times New Roman" w:eastAsia="仿宋" w:cs="Times New Roman"/>
                <w:b w:val="0"/>
                <w:bCs w:val="0"/>
                <w:sz w:val="21"/>
                <w:szCs w:val="21"/>
                <w:highlight w:val="none"/>
                <w:lang w:val="en-US" w:eastAsia="zh-CN"/>
              </w:rPr>
              <w:t>131</w:t>
            </w:r>
          </w:p>
        </w:tc>
        <w:tc>
          <w:tcPr>
            <w:tcW w:w="307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kern w:val="2"/>
                <w:sz w:val="21"/>
                <w:szCs w:val="21"/>
                <w:highlight w:val="none"/>
                <w:lang w:val="en-US" w:eastAsia="zh-CN" w:bidi="ar-SA"/>
              </w:rPr>
            </w:pPr>
            <w:r>
              <w:rPr>
                <w:rFonts w:hint="default" w:ascii="Times New Roman" w:hAnsi="Times New Roman" w:eastAsia="仿宋" w:cs="Times New Roman"/>
                <w:b w:val="0"/>
                <w:bCs w:val="0"/>
                <w:sz w:val="21"/>
                <w:szCs w:val="21"/>
                <w:highlight w:val="none"/>
              </w:rPr>
              <w:t>便携式风速气象测定仪</w:t>
            </w:r>
          </w:p>
        </w:tc>
        <w:tc>
          <w:tcPr>
            <w:tcW w:w="2612" w:type="dxa"/>
            <w:vAlign w:val="center"/>
          </w:tcPr>
          <w:p>
            <w:pPr>
              <w:keepNext w:val="0"/>
              <w:keepLines w:val="0"/>
              <w:pageBreakBefore w:val="0"/>
              <w:widowControl w:val="0"/>
              <w:kinsoku/>
              <w:wordWrap/>
              <w:overflowPunct/>
              <w:topLinePunct w:val="0"/>
              <w:autoSpaceDE/>
              <w:autoSpaceDN w:val="0"/>
              <w:bidi w:val="0"/>
              <w:spacing w:line="240" w:lineRule="auto"/>
              <w:jc w:val="center"/>
              <w:textAlignment w:val="center"/>
              <w:rPr>
                <w:rFonts w:hint="default" w:ascii="Times New Roman" w:hAnsi="Times New Roman" w:eastAsia="仿宋" w:cs="Times New Roman"/>
                <w:b w:val="0"/>
                <w:bCs w:val="0"/>
                <w:kern w:val="2"/>
                <w:sz w:val="21"/>
                <w:szCs w:val="21"/>
                <w:highlight w:val="none"/>
                <w:lang w:val="en-US" w:eastAsia="zh-CN" w:bidi="ar-SA"/>
              </w:rPr>
            </w:pPr>
            <w:r>
              <w:rPr>
                <w:rFonts w:hint="default" w:ascii="Times New Roman" w:hAnsi="Times New Roman" w:eastAsia="仿宋" w:cs="Times New Roman"/>
                <w:b w:val="0"/>
                <w:bCs w:val="0"/>
                <w:sz w:val="21"/>
                <w:szCs w:val="21"/>
                <w:highlight w:val="none"/>
              </w:rPr>
              <w:t>NK5500</w:t>
            </w:r>
          </w:p>
        </w:tc>
      </w:tr>
    </w:tbl>
    <w:p>
      <w:pPr>
        <w:pStyle w:val="7"/>
        <w:rPr>
          <w:rFonts w:hint="default" w:ascii="Times New Roman" w:hAnsi="Times New Roman" w:cs="Times New Roman"/>
          <w:sz w:val="28"/>
          <w:szCs w:val="28"/>
        </w:rPr>
      </w:pPr>
      <w:bookmarkStart w:id="206" w:name="_Toc21695"/>
      <w:r>
        <w:rPr>
          <w:rFonts w:hint="default" w:ascii="Times New Roman" w:hAnsi="Times New Roman" w:cs="Times New Roman"/>
          <w:sz w:val="28"/>
          <w:szCs w:val="28"/>
        </w:rPr>
        <w:t>8.3人员资质</w:t>
      </w:r>
      <w:bookmarkEnd w:id="201"/>
      <w:bookmarkEnd w:id="206"/>
    </w:p>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现场采样、实验室分析及验收报告编制人员均持有上岗证。</w:t>
      </w:r>
    </w:p>
    <w:p>
      <w:pPr>
        <w:pStyle w:val="7"/>
        <w:rPr>
          <w:rFonts w:hint="default" w:ascii="Times New Roman" w:hAnsi="Times New Roman" w:cs="Times New Roman"/>
          <w:sz w:val="28"/>
          <w:szCs w:val="28"/>
        </w:rPr>
      </w:pPr>
      <w:bookmarkStart w:id="207" w:name="_Toc19512"/>
      <w:bookmarkStart w:id="208" w:name="_Toc13132681"/>
      <w:bookmarkStart w:id="209" w:name="_Toc13685"/>
      <w:bookmarkStart w:id="210" w:name="_Toc6820401"/>
      <w:bookmarkStart w:id="211" w:name="_Toc20470806"/>
      <w:bookmarkStart w:id="212" w:name="_Toc22903"/>
      <w:bookmarkStart w:id="213" w:name="_Toc28406"/>
      <w:r>
        <w:rPr>
          <w:rFonts w:hint="default" w:ascii="Times New Roman" w:hAnsi="Times New Roman" w:cs="Times New Roman"/>
          <w:sz w:val="28"/>
          <w:szCs w:val="28"/>
        </w:rPr>
        <w:t>8.4水质监测分析过程中的质量保证和质量控制</w:t>
      </w:r>
      <w:bookmarkEnd w:id="207"/>
      <w:bookmarkEnd w:id="208"/>
      <w:bookmarkEnd w:id="209"/>
      <w:bookmarkEnd w:id="210"/>
      <w:bookmarkEnd w:id="211"/>
      <w:bookmarkEnd w:id="212"/>
      <w:bookmarkEnd w:id="213"/>
    </w:p>
    <w:p>
      <w:pPr>
        <w:pStyle w:val="29"/>
        <w:spacing w:before="0" w:line="500" w:lineRule="exact"/>
        <w:ind w:left="0" w:right="0" w:firstLine="560" w:firstLineChars="200"/>
        <w:rPr>
          <w:rFonts w:hint="default" w:ascii="Times New Roman" w:hAnsi="Times New Roman" w:eastAsia="宋体" w:cs="Times New Roman"/>
          <w:kern w:val="2"/>
          <w:sz w:val="28"/>
          <w:szCs w:val="28"/>
        </w:rPr>
      </w:pPr>
      <w:r>
        <w:rPr>
          <w:rFonts w:hint="default" w:ascii="Times New Roman" w:hAnsi="Times New Roman" w:eastAsia="仿宋" w:cs="Times New Roman"/>
          <w:sz w:val="28"/>
          <w:szCs w:val="28"/>
        </w:rPr>
        <w:t>水样的采集、运输、保存、实验室分析和数据计算的全过程均按《环境水质监测质量保证手册》（第四版）的要求进行。采样过程中应采集一定比例的平行样；实验室分析过程一般应使用标准物质、采用空白试验、平行样测定、加标回收率测定等，保证验收监测分析结果的准确可靠性，在监测期间，样品采集、运输、保存，监测数据严格执行三级审核制度。</w:t>
      </w:r>
    </w:p>
    <w:p>
      <w:pPr>
        <w:keepNext/>
        <w:keepLines/>
        <w:spacing w:line="500" w:lineRule="exact"/>
        <w:outlineLvl w:val="1"/>
        <w:rPr>
          <w:rFonts w:hint="default" w:ascii="Times New Roman" w:hAnsi="Times New Roman" w:eastAsia="仿宋" w:cs="Times New Roman"/>
          <w:b/>
          <w:bCs/>
          <w:sz w:val="28"/>
          <w:szCs w:val="28"/>
        </w:rPr>
      </w:pPr>
      <w:bookmarkStart w:id="214" w:name="_Toc20470807"/>
      <w:bookmarkStart w:id="215" w:name="_Toc13132682"/>
      <w:bookmarkStart w:id="216" w:name="_Toc201302230"/>
      <w:bookmarkStart w:id="217" w:name="_Toc7542"/>
      <w:bookmarkStart w:id="218" w:name="_Toc17583"/>
      <w:bookmarkStart w:id="219" w:name="_Toc30095"/>
      <w:bookmarkStart w:id="220" w:name="_Toc19317"/>
      <w:bookmarkStart w:id="221" w:name="_Toc6820402"/>
      <w:bookmarkStart w:id="222" w:name="_Toc25754"/>
      <w:bookmarkStart w:id="223" w:name="_Toc32287_WPSOffice_Level2"/>
      <w:bookmarkStart w:id="224" w:name="_Toc19276"/>
      <w:bookmarkStart w:id="225" w:name="_Toc11693_WPSOffice_Level2"/>
      <w:r>
        <w:rPr>
          <w:rFonts w:hint="default" w:ascii="Times New Roman" w:hAnsi="Times New Roman" w:eastAsia="仿宋" w:cs="Times New Roman"/>
          <w:b/>
          <w:bCs/>
          <w:sz w:val="28"/>
          <w:szCs w:val="28"/>
        </w:rPr>
        <w:t>8.5气体监测分析过程中的质量保证和质量控制</w:t>
      </w:r>
      <w:bookmarkEnd w:id="214"/>
      <w:bookmarkEnd w:id="215"/>
      <w:bookmarkEnd w:id="216"/>
      <w:bookmarkEnd w:id="217"/>
      <w:bookmarkEnd w:id="218"/>
      <w:bookmarkEnd w:id="219"/>
      <w:bookmarkEnd w:id="220"/>
      <w:bookmarkEnd w:id="221"/>
      <w:bookmarkEnd w:id="222"/>
    </w:p>
    <w:p>
      <w:pPr>
        <w:autoSpaceDE w:val="0"/>
        <w:autoSpaceDN w:val="0"/>
        <w:spacing w:line="500" w:lineRule="exact"/>
        <w:ind w:firstLine="420" w:firstLineChars="15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（1）尽量避免被测排放物中共存污染物对分析的交叉干扰。</w:t>
      </w:r>
    </w:p>
    <w:p>
      <w:pPr>
        <w:autoSpaceDE w:val="0"/>
        <w:autoSpaceDN w:val="0"/>
        <w:spacing w:line="500" w:lineRule="exact"/>
        <w:ind w:firstLine="420" w:firstLineChars="15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（2）被测排放物的浓度在仪器量程的有效范围（即30%～70%之间）内。</w:t>
      </w:r>
    </w:p>
    <w:p>
      <w:pPr>
        <w:autoSpaceDE w:val="0"/>
        <w:autoSpaceDN w:val="0"/>
        <w:spacing w:line="500" w:lineRule="exact"/>
        <w:ind w:firstLine="420" w:firstLineChars="15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（3）采样器在进入现场前对采样器流量计、流速计等进行校核。烟气监测（分析）仪器在测试前按监测因子分别用标准气体和流量计对其进行校核（标定），在测试时应保证其采样流量的准确。</w:t>
      </w:r>
    </w:p>
    <w:p>
      <w:pPr>
        <w:pStyle w:val="7"/>
        <w:rPr>
          <w:rFonts w:hint="default" w:ascii="Times New Roman" w:hAnsi="Times New Roman" w:cs="Times New Roman"/>
          <w:sz w:val="28"/>
          <w:szCs w:val="28"/>
        </w:rPr>
      </w:pPr>
      <w:bookmarkStart w:id="226" w:name="_Toc6861"/>
      <w:bookmarkStart w:id="227" w:name="_Toc30919"/>
      <w:r>
        <w:rPr>
          <w:rFonts w:hint="default" w:ascii="Times New Roman" w:hAnsi="Times New Roman" w:cs="Times New Roman"/>
          <w:sz w:val="28"/>
          <w:szCs w:val="28"/>
        </w:rPr>
        <w:t>8.6噪声监测分析过程中的质量保证与质量控制</w:t>
      </w:r>
      <w:bookmarkEnd w:id="223"/>
      <w:bookmarkEnd w:id="224"/>
      <w:bookmarkEnd w:id="225"/>
      <w:bookmarkEnd w:id="226"/>
      <w:bookmarkEnd w:id="227"/>
    </w:p>
    <w:p>
      <w:pPr>
        <w:autoSpaceDE w:val="0"/>
        <w:autoSpaceDN w:val="0"/>
        <w:spacing w:line="500" w:lineRule="exact"/>
        <w:ind w:firstLine="420" w:firstLineChars="150"/>
        <w:rPr>
          <w:rFonts w:hint="default" w:ascii="Times New Roman" w:hAnsi="Times New Roman" w:eastAsia="仿宋" w:cs="Times New Roman"/>
          <w:sz w:val="28"/>
          <w:szCs w:val="28"/>
          <w:lang w:val="zh-CN"/>
        </w:rPr>
      </w:pPr>
      <w:r>
        <w:rPr>
          <w:rFonts w:hint="default" w:ascii="Times New Roman" w:hAnsi="Times New Roman" w:eastAsia="仿宋" w:cs="Times New Roman"/>
          <w:sz w:val="28"/>
          <w:szCs w:val="28"/>
          <w:lang w:val="zh-CN"/>
        </w:rPr>
        <w:t>监测时使用经计量部门检定、并在有效使用期内的声级计；声级计在测</w:t>
      </w:r>
      <w:bookmarkStart w:id="228" w:name="bookmark21"/>
      <w:bookmarkEnd w:id="228"/>
      <w:bookmarkStart w:id="229" w:name="4.3.4_厂界噪声监测结果及评价"/>
      <w:bookmarkEnd w:id="229"/>
      <w:r>
        <w:rPr>
          <w:rFonts w:hint="default" w:ascii="Times New Roman" w:hAnsi="Times New Roman" w:eastAsia="仿宋" w:cs="Times New Roman"/>
          <w:sz w:val="28"/>
          <w:szCs w:val="28"/>
          <w:lang w:val="zh-CN"/>
        </w:rPr>
        <w:t>试前、后用标准发声源进行校准，测量前、后仪器的校准示值偏差不得大于0.5dB（A）。</w:t>
      </w:r>
    </w:p>
    <w:p>
      <w:pPr>
        <w:autoSpaceDE w:val="0"/>
        <w:autoSpaceDN w:val="0"/>
        <w:spacing w:line="500" w:lineRule="exact"/>
        <w:ind w:firstLine="420" w:firstLineChars="150"/>
        <w:rPr>
          <w:rFonts w:hint="default" w:ascii="Times New Roman" w:hAnsi="Times New Roman" w:eastAsia="仿宋" w:cs="Times New Roman"/>
          <w:sz w:val="28"/>
          <w:szCs w:val="28"/>
          <w:lang w:val="zh-CN"/>
        </w:rPr>
      </w:pPr>
      <w:r>
        <w:rPr>
          <w:rFonts w:hint="default" w:ascii="Times New Roman" w:hAnsi="Times New Roman" w:eastAsia="仿宋" w:cs="Times New Roman"/>
          <w:sz w:val="28"/>
          <w:szCs w:val="28"/>
        </w:rPr>
        <w:t>（1）</w:t>
      </w:r>
      <w:r>
        <w:rPr>
          <w:rFonts w:hint="default" w:ascii="Times New Roman" w:hAnsi="Times New Roman" w:eastAsia="仿宋" w:cs="Times New Roman"/>
          <w:sz w:val="28"/>
          <w:szCs w:val="28"/>
          <w:lang w:val="zh-CN"/>
        </w:rPr>
        <w:t>生产工况正常。检测期间，各污染治理设施运行正常。</w:t>
      </w:r>
    </w:p>
    <w:p>
      <w:pPr>
        <w:autoSpaceDE w:val="0"/>
        <w:autoSpaceDN w:val="0"/>
        <w:spacing w:line="500" w:lineRule="exact"/>
        <w:ind w:firstLine="420" w:firstLineChars="150"/>
        <w:rPr>
          <w:rFonts w:hint="default" w:ascii="Times New Roman" w:hAnsi="Times New Roman" w:eastAsia="仿宋" w:cs="Times New Roman"/>
          <w:sz w:val="28"/>
          <w:szCs w:val="28"/>
          <w:lang w:val="zh-CN"/>
        </w:rPr>
      </w:pPr>
      <w:r>
        <w:rPr>
          <w:rFonts w:hint="default" w:ascii="Times New Roman" w:hAnsi="Times New Roman" w:eastAsia="仿宋" w:cs="Times New Roman"/>
          <w:sz w:val="28"/>
          <w:szCs w:val="28"/>
        </w:rPr>
        <w:t>（2）</w:t>
      </w:r>
      <w:r>
        <w:rPr>
          <w:rFonts w:hint="default" w:ascii="Times New Roman" w:hAnsi="Times New Roman" w:eastAsia="仿宋" w:cs="Times New Roman"/>
          <w:sz w:val="28"/>
          <w:szCs w:val="28"/>
          <w:lang w:val="zh-CN"/>
        </w:rPr>
        <w:t>合理布设检测点位，保证各检测点位布设的科学性和可比性。</w:t>
      </w:r>
    </w:p>
    <w:p>
      <w:pPr>
        <w:autoSpaceDE w:val="0"/>
        <w:autoSpaceDN w:val="0"/>
        <w:spacing w:line="500" w:lineRule="exact"/>
        <w:ind w:firstLine="420" w:firstLineChars="150"/>
        <w:rPr>
          <w:rFonts w:hint="default" w:ascii="Times New Roman" w:hAnsi="Times New Roman" w:eastAsia="仿宋" w:cs="Times New Roman"/>
          <w:sz w:val="28"/>
          <w:szCs w:val="28"/>
          <w:lang w:val="zh-CN"/>
        </w:rPr>
      </w:pPr>
      <w:r>
        <w:rPr>
          <w:rFonts w:hint="default" w:ascii="Times New Roman" w:hAnsi="Times New Roman" w:eastAsia="仿宋" w:cs="Times New Roman"/>
          <w:sz w:val="28"/>
          <w:szCs w:val="28"/>
        </w:rPr>
        <w:t>（3）</w:t>
      </w:r>
      <w:r>
        <w:rPr>
          <w:rFonts w:hint="default" w:ascii="Times New Roman" w:hAnsi="Times New Roman" w:eastAsia="仿宋" w:cs="Times New Roman"/>
          <w:sz w:val="28"/>
          <w:szCs w:val="28"/>
          <w:lang w:val="zh-CN"/>
        </w:rPr>
        <w:t>检测分析中使用的各种仪器均经省计量部门检定合格且在有效使用期内，并在使用前后进行校准，符合质控要求。</w:t>
      </w:r>
    </w:p>
    <w:p>
      <w:pPr>
        <w:autoSpaceDE w:val="0"/>
        <w:autoSpaceDN w:val="0"/>
        <w:spacing w:line="500" w:lineRule="exact"/>
        <w:ind w:firstLine="420" w:firstLineChars="150"/>
        <w:rPr>
          <w:rFonts w:hint="default" w:ascii="Times New Roman" w:hAnsi="Times New Roman" w:eastAsia="仿宋" w:cs="Times New Roman"/>
          <w:sz w:val="28"/>
          <w:szCs w:val="28"/>
          <w:lang w:val="zh-CN"/>
        </w:rPr>
      </w:pPr>
      <w:r>
        <w:rPr>
          <w:rFonts w:hint="default" w:ascii="Times New Roman" w:hAnsi="Times New Roman" w:eastAsia="仿宋" w:cs="Times New Roman"/>
          <w:sz w:val="28"/>
          <w:szCs w:val="28"/>
        </w:rPr>
        <w:t>（4）</w:t>
      </w:r>
      <w:r>
        <w:rPr>
          <w:rFonts w:hint="default" w:ascii="Times New Roman" w:hAnsi="Times New Roman" w:eastAsia="仿宋" w:cs="Times New Roman"/>
          <w:sz w:val="28"/>
          <w:szCs w:val="28"/>
          <w:lang w:val="zh-CN"/>
        </w:rPr>
        <w:t>所有检测分析人员均经过岗前培训，全部人员持证上岗。</w:t>
      </w:r>
    </w:p>
    <w:p>
      <w:pPr>
        <w:autoSpaceDE w:val="0"/>
        <w:autoSpaceDN w:val="0"/>
        <w:spacing w:line="500" w:lineRule="exact"/>
        <w:ind w:firstLine="420" w:firstLineChars="150"/>
        <w:rPr>
          <w:rFonts w:hint="default" w:ascii="Times New Roman" w:hAnsi="Times New Roman" w:eastAsia="仿宋" w:cs="Times New Roman"/>
          <w:sz w:val="28"/>
          <w:szCs w:val="28"/>
          <w:lang w:val="zh-CN"/>
        </w:rPr>
      </w:pPr>
      <w:r>
        <w:rPr>
          <w:rFonts w:hint="default" w:ascii="Times New Roman" w:hAnsi="Times New Roman" w:eastAsia="仿宋" w:cs="Times New Roman"/>
          <w:sz w:val="28"/>
          <w:szCs w:val="28"/>
        </w:rPr>
        <w:t>（5）</w:t>
      </w:r>
      <w:r>
        <w:rPr>
          <w:rFonts w:hint="default" w:ascii="Times New Roman" w:hAnsi="Times New Roman" w:eastAsia="仿宋" w:cs="Times New Roman"/>
          <w:sz w:val="28"/>
          <w:szCs w:val="28"/>
          <w:lang w:val="zh-CN"/>
        </w:rPr>
        <w:t>所有检测任务均按照国家要求采样技术规范及相关检测标准执行，样品分析采取质控措施。</w:t>
      </w:r>
    </w:p>
    <w:p>
      <w:pPr>
        <w:autoSpaceDE w:val="0"/>
        <w:autoSpaceDN w:val="0"/>
        <w:spacing w:line="500" w:lineRule="exact"/>
        <w:ind w:firstLine="420" w:firstLineChars="150"/>
        <w:rPr>
          <w:rFonts w:hint="default" w:ascii="Times New Roman" w:hAnsi="Times New Roman" w:eastAsia="仿宋" w:cs="Times New Roman"/>
          <w:sz w:val="28"/>
          <w:szCs w:val="28"/>
          <w:lang w:val="zh-CN"/>
        </w:rPr>
      </w:pPr>
      <w:r>
        <w:rPr>
          <w:rFonts w:hint="default" w:ascii="Times New Roman" w:hAnsi="Times New Roman" w:eastAsia="仿宋" w:cs="Times New Roman"/>
          <w:sz w:val="28"/>
          <w:szCs w:val="28"/>
        </w:rPr>
        <w:t>（6）</w:t>
      </w:r>
      <w:r>
        <w:rPr>
          <w:rFonts w:hint="default" w:ascii="Times New Roman" w:hAnsi="Times New Roman" w:eastAsia="仿宋" w:cs="Times New Roman"/>
          <w:sz w:val="28"/>
          <w:szCs w:val="28"/>
          <w:lang w:val="zh-CN"/>
        </w:rPr>
        <w:t>检测数据严格实行三级审核制度。</w:t>
      </w:r>
    </w:p>
    <w:p>
      <w:pPr>
        <w:autoSpaceDE w:val="0"/>
        <w:autoSpaceDN w:val="0"/>
        <w:spacing w:line="500" w:lineRule="exact"/>
        <w:ind w:firstLine="420" w:firstLineChars="150"/>
        <w:rPr>
          <w:rFonts w:hint="default" w:ascii="Times New Roman" w:hAnsi="Times New Roman" w:eastAsia="仿宋" w:cs="Times New Roman"/>
          <w:sz w:val="28"/>
          <w:szCs w:val="28"/>
        </w:rPr>
        <w:sectPr>
          <w:pgSz w:w="11910" w:h="16840"/>
          <w:pgMar w:top="1440" w:right="1800" w:bottom="1440" w:left="1800" w:header="878" w:footer="1234" w:gutter="0"/>
          <w:pgNumType w:fmt="decimal"/>
          <w:cols w:space="720" w:num="1"/>
        </w:sectPr>
      </w:pPr>
    </w:p>
    <w:p>
      <w:pPr>
        <w:pStyle w:val="6"/>
        <w:rPr>
          <w:rFonts w:hint="default" w:ascii="Times New Roman" w:hAnsi="Times New Roman" w:cs="Times New Roman"/>
          <w:sz w:val="28"/>
          <w:szCs w:val="28"/>
        </w:rPr>
      </w:pPr>
      <w:bookmarkStart w:id="230" w:name="_Toc22310"/>
      <w:r>
        <w:rPr>
          <w:rFonts w:hint="default" w:ascii="Times New Roman" w:hAnsi="Times New Roman" w:cs="Times New Roman"/>
          <w:sz w:val="28"/>
          <w:szCs w:val="28"/>
        </w:rPr>
        <w:t>9、验收监测结果</w:t>
      </w:r>
      <w:bookmarkEnd w:id="202"/>
      <w:bookmarkEnd w:id="203"/>
      <w:bookmarkEnd w:id="204"/>
      <w:bookmarkEnd w:id="205"/>
      <w:bookmarkEnd w:id="230"/>
    </w:p>
    <w:p>
      <w:pPr>
        <w:pStyle w:val="7"/>
        <w:rPr>
          <w:rFonts w:hint="eastAsia" w:ascii="Times New Roman" w:hAnsi="Times New Roman" w:cs="Times New Roman"/>
          <w:sz w:val="28"/>
          <w:szCs w:val="28"/>
          <w:lang w:val="en-US" w:eastAsia="zh-CN"/>
        </w:rPr>
      </w:pPr>
      <w:bookmarkStart w:id="231" w:name="_Toc15560"/>
      <w:r>
        <w:rPr>
          <w:rFonts w:hint="eastAsia" w:ascii="Times New Roman" w:hAnsi="Times New Roman" w:cs="Times New Roman"/>
          <w:sz w:val="28"/>
          <w:szCs w:val="28"/>
          <w:lang w:val="en-US" w:eastAsia="zh-CN"/>
        </w:rPr>
        <w:t>9.1生产工况</w:t>
      </w:r>
      <w:bookmarkEnd w:id="231"/>
    </w:p>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本次是对</w:t>
      </w:r>
      <w:r>
        <w:rPr>
          <w:rFonts w:hint="eastAsia" w:ascii="Times New Roman" w:hAnsi="Times New Roman" w:eastAsia="仿宋" w:cs="Times New Roman"/>
          <w:sz w:val="28"/>
          <w:szCs w:val="28"/>
          <w:lang w:eastAsia="zh-CN"/>
        </w:rPr>
        <w:t>淮安佳德环境工程有限公司污泥无害化处理项目（阶段年产</w:t>
      </w:r>
      <w:r>
        <w:rPr>
          <w:rFonts w:hint="eastAsia" w:ascii="Times New Roman" w:hAnsi="Times New Roman" w:eastAsia="仿宋" w:cs="Times New Roman"/>
          <w:sz w:val="28"/>
          <w:szCs w:val="28"/>
          <w:lang w:val="en-US" w:eastAsia="zh-CN"/>
        </w:rPr>
        <w:t>15万吨</w:t>
      </w:r>
      <w:r>
        <w:rPr>
          <w:rFonts w:hint="eastAsia" w:ascii="Times New Roman" w:hAnsi="Times New Roman" w:eastAsia="仿宋" w:cs="Times New Roman"/>
          <w:sz w:val="28"/>
          <w:szCs w:val="28"/>
          <w:lang w:eastAsia="zh-CN"/>
        </w:rPr>
        <w:t>营养土项目）</w:t>
      </w:r>
      <w:r>
        <w:rPr>
          <w:rFonts w:hint="default" w:ascii="Times New Roman" w:hAnsi="Times New Roman" w:eastAsia="仿宋" w:cs="Times New Roman"/>
          <w:sz w:val="28"/>
          <w:szCs w:val="28"/>
        </w:rPr>
        <w:t>的竣工环境保护验收。淮安翔宇环境检测技术有限公司于202</w:t>
      </w:r>
      <w:r>
        <w:rPr>
          <w:rFonts w:hint="eastAsia" w:eastAsia="仿宋" w:cs="Times New Roman"/>
          <w:sz w:val="28"/>
          <w:szCs w:val="28"/>
          <w:lang w:val="en-US" w:eastAsia="zh-CN"/>
        </w:rPr>
        <w:t>2</w:t>
      </w:r>
      <w:r>
        <w:rPr>
          <w:rFonts w:hint="default" w:ascii="Times New Roman" w:hAnsi="Times New Roman" w:eastAsia="仿宋" w:cs="Times New Roman"/>
          <w:sz w:val="28"/>
          <w:szCs w:val="28"/>
        </w:rPr>
        <w:t>年</w:t>
      </w:r>
      <w:r>
        <w:rPr>
          <w:rFonts w:hint="eastAsia" w:eastAsia="仿宋" w:cs="Times New Roman"/>
          <w:sz w:val="28"/>
          <w:szCs w:val="28"/>
          <w:lang w:val="en-US" w:eastAsia="zh-CN"/>
        </w:rPr>
        <w:t>3</w:t>
      </w:r>
      <w:r>
        <w:rPr>
          <w:rFonts w:hint="default" w:ascii="Times New Roman" w:hAnsi="Times New Roman" w:eastAsia="仿宋" w:cs="Times New Roman"/>
          <w:sz w:val="28"/>
          <w:szCs w:val="28"/>
        </w:rPr>
        <w:t>月</w:t>
      </w:r>
      <w:r>
        <w:rPr>
          <w:rFonts w:hint="eastAsia" w:eastAsia="仿宋" w:cs="Times New Roman"/>
          <w:sz w:val="28"/>
          <w:szCs w:val="28"/>
          <w:lang w:val="en-US" w:eastAsia="zh-CN"/>
        </w:rPr>
        <w:t>3</w:t>
      </w:r>
      <w:r>
        <w:rPr>
          <w:rFonts w:hint="default" w:ascii="Times New Roman" w:hAnsi="Times New Roman" w:eastAsia="仿宋" w:cs="Times New Roman"/>
          <w:sz w:val="28"/>
          <w:szCs w:val="28"/>
        </w:rPr>
        <w:t>日、202</w:t>
      </w:r>
      <w:r>
        <w:rPr>
          <w:rFonts w:hint="eastAsia" w:eastAsia="仿宋" w:cs="Times New Roman"/>
          <w:sz w:val="28"/>
          <w:szCs w:val="28"/>
          <w:lang w:val="en-US" w:eastAsia="zh-CN"/>
        </w:rPr>
        <w:t>2</w:t>
      </w:r>
      <w:r>
        <w:rPr>
          <w:rFonts w:hint="default" w:ascii="Times New Roman" w:hAnsi="Times New Roman" w:eastAsia="仿宋" w:cs="Times New Roman"/>
          <w:sz w:val="28"/>
          <w:szCs w:val="28"/>
        </w:rPr>
        <w:t>年</w:t>
      </w:r>
      <w:r>
        <w:rPr>
          <w:rFonts w:hint="eastAsia" w:eastAsia="仿宋" w:cs="Times New Roman"/>
          <w:sz w:val="28"/>
          <w:szCs w:val="28"/>
          <w:lang w:val="en-US" w:eastAsia="zh-CN"/>
        </w:rPr>
        <w:t>3</w:t>
      </w:r>
      <w:r>
        <w:rPr>
          <w:rFonts w:hint="default" w:ascii="Times New Roman" w:hAnsi="Times New Roman" w:eastAsia="仿宋" w:cs="Times New Roman"/>
          <w:sz w:val="28"/>
          <w:szCs w:val="28"/>
        </w:rPr>
        <w:t>月</w:t>
      </w:r>
      <w:r>
        <w:rPr>
          <w:rFonts w:hint="eastAsia" w:eastAsia="仿宋" w:cs="Times New Roman"/>
          <w:sz w:val="28"/>
          <w:szCs w:val="28"/>
          <w:lang w:val="en-US" w:eastAsia="zh-CN"/>
        </w:rPr>
        <w:t>4</w:t>
      </w:r>
      <w:r>
        <w:rPr>
          <w:rFonts w:hint="default" w:ascii="Times New Roman" w:hAnsi="Times New Roman" w:eastAsia="仿宋" w:cs="Times New Roman"/>
          <w:sz w:val="28"/>
          <w:szCs w:val="28"/>
        </w:rPr>
        <w:t>日对该项目环境保护设施建设、管理和运行进行了全面考核和检查。检查结果为验收期间各设施运行正常、工况稳定，</w:t>
      </w:r>
      <w:r>
        <w:rPr>
          <w:rFonts w:hint="eastAsia" w:ascii="Times New Roman" w:hAnsi="Times New Roman" w:eastAsia="仿宋" w:cs="Times New Roman"/>
          <w:sz w:val="28"/>
          <w:szCs w:val="28"/>
          <w:lang w:eastAsia="zh-CN"/>
        </w:rPr>
        <w:t>发酵区面积为</w:t>
      </w:r>
      <w:r>
        <w:rPr>
          <w:rFonts w:hint="eastAsia" w:eastAsia="仿宋" w:cs="Times New Roman"/>
          <w:sz w:val="28"/>
          <w:szCs w:val="28"/>
          <w:lang w:val="en-US" w:eastAsia="zh-CN"/>
        </w:rPr>
        <w:t>2500m</w:t>
      </w:r>
      <w:r>
        <w:rPr>
          <w:rFonts w:hint="eastAsia" w:eastAsia="仿宋" w:cs="Times New Roman"/>
          <w:sz w:val="28"/>
          <w:szCs w:val="28"/>
          <w:vertAlign w:val="superscript"/>
          <w:lang w:val="en-US" w:eastAsia="zh-CN"/>
        </w:rPr>
        <w:t>2</w:t>
      </w:r>
      <w:r>
        <w:rPr>
          <w:rFonts w:hint="eastAsia" w:eastAsia="仿宋" w:cs="Times New Roman"/>
          <w:sz w:val="28"/>
          <w:szCs w:val="28"/>
          <w:vertAlign w:val="baseline"/>
          <w:lang w:val="en-US" w:eastAsia="zh-CN"/>
        </w:rPr>
        <w:t>，</w:t>
      </w:r>
      <w:r>
        <w:rPr>
          <w:rFonts w:hint="default" w:ascii="Times New Roman" w:hAnsi="Times New Roman" w:eastAsia="仿宋" w:cs="Times New Roman"/>
          <w:sz w:val="28"/>
          <w:szCs w:val="28"/>
        </w:rPr>
        <w:t>已达到设计生产能力要求，符合验收监测要求。</w:t>
      </w:r>
    </w:p>
    <w:p>
      <w:pPr>
        <w:pStyle w:val="7"/>
        <w:rPr>
          <w:rFonts w:hint="default" w:ascii="Times New Roman" w:hAnsi="Times New Roman" w:cs="Times New Roman"/>
          <w:sz w:val="28"/>
          <w:szCs w:val="28"/>
        </w:rPr>
      </w:pPr>
      <w:bookmarkStart w:id="232" w:name="_Toc4477"/>
      <w:bookmarkStart w:id="233" w:name="_Toc13132685"/>
      <w:bookmarkStart w:id="234" w:name="_Toc531003743"/>
      <w:bookmarkStart w:id="235" w:name="_Toc6820405"/>
      <w:bookmarkStart w:id="236" w:name="_Toc20470810"/>
      <w:bookmarkStart w:id="237" w:name="_Toc21843"/>
      <w:r>
        <w:rPr>
          <w:rFonts w:hint="default" w:ascii="Times New Roman" w:hAnsi="Times New Roman" w:cs="Times New Roman"/>
          <w:sz w:val="28"/>
          <w:szCs w:val="28"/>
        </w:rPr>
        <w:t>9.2环境保设施调试运行效果</w:t>
      </w:r>
      <w:bookmarkEnd w:id="232"/>
      <w:bookmarkEnd w:id="233"/>
      <w:bookmarkEnd w:id="234"/>
      <w:bookmarkEnd w:id="235"/>
      <w:bookmarkEnd w:id="236"/>
      <w:bookmarkEnd w:id="237"/>
    </w:p>
    <w:p>
      <w:pPr>
        <w:pStyle w:val="8"/>
        <w:rPr>
          <w:rFonts w:hint="default" w:ascii="Times New Roman" w:hAnsi="Times New Roman" w:cs="Times New Roman"/>
          <w:sz w:val="28"/>
          <w:szCs w:val="28"/>
        </w:rPr>
      </w:pPr>
      <w:bookmarkStart w:id="238" w:name="_Toc531003744"/>
      <w:bookmarkStart w:id="239" w:name="_Toc3375"/>
      <w:bookmarkStart w:id="240" w:name="_Toc6820406"/>
      <w:bookmarkStart w:id="241" w:name="_Toc13132686"/>
      <w:bookmarkStart w:id="242" w:name="_Toc20470811"/>
      <w:r>
        <w:rPr>
          <w:rFonts w:hint="default" w:ascii="Times New Roman" w:hAnsi="Times New Roman" w:cs="Times New Roman"/>
          <w:sz w:val="28"/>
          <w:szCs w:val="28"/>
        </w:rPr>
        <w:t>9.2.1环保设施处理效率监测结果</w:t>
      </w:r>
      <w:bookmarkEnd w:id="238"/>
      <w:bookmarkEnd w:id="239"/>
      <w:bookmarkEnd w:id="240"/>
      <w:bookmarkEnd w:id="241"/>
      <w:bookmarkEnd w:id="242"/>
    </w:p>
    <w:p>
      <w:pPr>
        <w:spacing w:line="500" w:lineRule="exact"/>
        <w:ind w:firstLine="560" w:firstLineChars="200"/>
        <w:rPr>
          <w:rFonts w:hint="default" w:ascii="Times New Roman" w:hAnsi="Times New Roman" w:eastAsia="仿宋" w:cs="Times New Roman"/>
          <w:sz w:val="28"/>
          <w:szCs w:val="28"/>
        </w:rPr>
      </w:pPr>
      <w:bookmarkStart w:id="243" w:name="_Toc1107"/>
      <w:r>
        <w:rPr>
          <w:rFonts w:hint="default" w:ascii="Times New Roman" w:hAnsi="Times New Roman" w:eastAsia="仿宋" w:cs="Times New Roman"/>
          <w:sz w:val="28"/>
          <w:szCs w:val="28"/>
        </w:rPr>
        <w:t>9.2.1.1</w:t>
      </w:r>
      <w:bookmarkEnd w:id="243"/>
      <w:r>
        <w:rPr>
          <w:rFonts w:hint="default" w:ascii="Times New Roman" w:hAnsi="Times New Roman" w:eastAsia="仿宋" w:cs="Times New Roman"/>
          <w:sz w:val="28"/>
          <w:szCs w:val="28"/>
        </w:rPr>
        <w:t>废水治理设施</w:t>
      </w:r>
    </w:p>
    <w:p>
      <w:pPr>
        <w:spacing w:line="500" w:lineRule="exact"/>
        <w:ind w:firstLine="600" w:firstLineChars="200"/>
        <w:rPr>
          <w:rFonts w:hint="default" w:ascii="Times New Roman" w:hAnsi="Times New Roman" w:eastAsia="仿宋" w:cs="Times New Roman"/>
          <w:spacing w:val="10"/>
          <w:kern w:val="0"/>
          <w:sz w:val="28"/>
          <w:szCs w:val="24"/>
          <w:lang w:val="en-US" w:eastAsia="zh-CN" w:bidi="ar-SA"/>
        </w:rPr>
      </w:pPr>
      <w:r>
        <w:rPr>
          <w:rFonts w:hint="default" w:ascii="Times New Roman" w:hAnsi="Times New Roman" w:eastAsia="仿宋" w:cs="Times New Roman"/>
          <w:spacing w:val="10"/>
          <w:kern w:val="0"/>
          <w:sz w:val="28"/>
          <w:szCs w:val="24"/>
          <w:lang w:val="en-US" w:eastAsia="zh-CN" w:bidi="ar-SA"/>
        </w:rPr>
        <w:t>项目废水主要为生活污水，生活污水经化粪池处理后</w:t>
      </w:r>
      <w:r>
        <w:rPr>
          <w:rFonts w:hint="eastAsia" w:ascii="Times New Roman" w:hAnsi="Times New Roman" w:eastAsia="仿宋" w:cs="Times New Roman"/>
          <w:spacing w:val="10"/>
          <w:kern w:val="0"/>
          <w:sz w:val="28"/>
          <w:szCs w:val="24"/>
          <w:lang w:val="en-US" w:eastAsia="zh-CN" w:bidi="ar-SA"/>
        </w:rPr>
        <w:t>用于周边农田灌溉</w:t>
      </w:r>
      <w:r>
        <w:rPr>
          <w:rFonts w:hint="default" w:ascii="Times New Roman" w:hAnsi="Times New Roman" w:eastAsia="仿宋" w:cs="Times New Roman"/>
          <w:spacing w:val="10"/>
          <w:kern w:val="0"/>
          <w:sz w:val="28"/>
          <w:szCs w:val="24"/>
          <w:lang w:val="en-US" w:eastAsia="zh-CN" w:bidi="ar-SA"/>
        </w:rPr>
        <w:t>。</w:t>
      </w:r>
    </w:p>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9.2.1.2废气治理效率</w:t>
      </w:r>
    </w:p>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废气处理效率见表9.2-1.</w:t>
      </w:r>
    </w:p>
    <w:p>
      <w:pPr>
        <w:spacing w:line="500" w:lineRule="exact"/>
        <w:jc w:val="center"/>
        <w:rPr>
          <w:rFonts w:hint="default" w:ascii="Times New Roman" w:hAnsi="Times New Roman" w:eastAsia="仿宋" w:cs="Times New Roman"/>
          <w:b/>
          <w:bCs/>
          <w:spacing w:val="10"/>
          <w:sz w:val="24"/>
          <w:szCs w:val="22"/>
        </w:rPr>
      </w:pPr>
      <w:r>
        <w:rPr>
          <w:rFonts w:hint="default" w:ascii="Times New Roman" w:hAnsi="Times New Roman" w:eastAsia="仿宋" w:cs="Times New Roman"/>
          <w:b/>
          <w:bCs/>
          <w:spacing w:val="10"/>
          <w:sz w:val="24"/>
          <w:szCs w:val="22"/>
        </w:rPr>
        <w:t>表9.2-</w:t>
      </w:r>
      <w:r>
        <w:rPr>
          <w:rFonts w:hint="default" w:ascii="Times New Roman" w:hAnsi="Times New Roman" w:eastAsia="仿宋" w:cs="Times New Roman"/>
          <w:b/>
          <w:bCs/>
          <w:spacing w:val="10"/>
          <w:sz w:val="24"/>
          <w:szCs w:val="22"/>
          <w:lang w:val="en-US" w:eastAsia="zh-CN"/>
        </w:rPr>
        <w:t>1</w:t>
      </w:r>
      <w:r>
        <w:rPr>
          <w:rFonts w:hint="default" w:ascii="Times New Roman" w:hAnsi="Times New Roman" w:eastAsia="仿宋" w:cs="Times New Roman"/>
          <w:b/>
          <w:bCs/>
          <w:spacing w:val="10"/>
          <w:sz w:val="24"/>
          <w:szCs w:val="22"/>
        </w:rPr>
        <w:t>废气处理设施处理效率</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5"/>
        <w:gridCol w:w="1635"/>
        <w:gridCol w:w="1928"/>
        <w:gridCol w:w="1501"/>
        <w:gridCol w:w="1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color w:val="000000"/>
                <w:kern w:val="0"/>
                <w:sz w:val="21"/>
                <w:szCs w:val="21"/>
                <w:lang w:eastAsia="zh-CN"/>
              </w:rPr>
            </w:pPr>
            <w:r>
              <w:rPr>
                <w:rFonts w:hint="eastAsia" w:eastAsia="仿宋" w:cs="Times New Roman"/>
                <w:b w:val="0"/>
                <w:bCs w:val="0"/>
                <w:color w:val="000000"/>
                <w:kern w:val="0"/>
                <w:sz w:val="21"/>
                <w:szCs w:val="21"/>
                <w:lang w:eastAsia="zh-CN"/>
              </w:rPr>
              <w:t>排气筒编号</w:t>
            </w:r>
          </w:p>
        </w:tc>
        <w:tc>
          <w:tcPr>
            <w:tcW w:w="1581"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 w:cs="Times New Roman"/>
                <w:b w:val="0"/>
                <w:bCs w:val="0"/>
                <w:color w:val="000000"/>
                <w:kern w:val="0"/>
                <w:sz w:val="21"/>
                <w:szCs w:val="21"/>
                <w:lang w:val="en-US" w:eastAsia="zh-CN" w:bidi="ar-SA"/>
              </w:rPr>
            </w:pPr>
            <w:r>
              <w:rPr>
                <w:rFonts w:hint="default" w:ascii="Times New Roman" w:hAnsi="Times New Roman" w:eastAsia="仿宋" w:cs="Times New Roman"/>
                <w:b w:val="0"/>
                <w:bCs w:val="0"/>
                <w:color w:val="000000"/>
                <w:kern w:val="0"/>
                <w:sz w:val="21"/>
                <w:szCs w:val="21"/>
                <w:lang w:eastAsia="zh-CN"/>
              </w:rPr>
              <w:t>污染物</w:t>
            </w:r>
          </w:p>
        </w:tc>
        <w:tc>
          <w:tcPr>
            <w:tcW w:w="186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color w:val="000000"/>
                <w:kern w:val="0"/>
                <w:sz w:val="21"/>
                <w:szCs w:val="21"/>
                <w:lang w:eastAsia="zh-CN"/>
              </w:rPr>
            </w:pPr>
            <w:r>
              <w:rPr>
                <w:rFonts w:hint="default" w:ascii="Times New Roman" w:hAnsi="Times New Roman" w:eastAsia="仿宋" w:cs="Times New Roman"/>
                <w:b w:val="0"/>
                <w:bCs w:val="0"/>
                <w:color w:val="000000"/>
                <w:kern w:val="0"/>
                <w:sz w:val="21"/>
                <w:szCs w:val="21"/>
                <w:lang w:eastAsia="zh-CN"/>
              </w:rPr>
              <w:t>处理装置</w:t>
            </w:r>
          </w:p>
        </w:tc>
        <w:tc>
          <w:tcPr>
            <w:tcW w:w="145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color w:val="000000"/>
                <w:kern w:val="0"/>
                <w:sz w:val="21"/>
                <w:szCs w:val="21"/>
                <w:lang w:eastAsia="zh-CN"/>
              </w:rPr>
            </w:pPr>
            <w:r>
              <w:rPr>
                <w:rFonts w:hint="default" w:ascii="Times New Roman" w:hAnsi="Times New Roman" w:eastAsia="仿宋" w:cs="Times New Roman"/>
                <w:b w:val="0"/>
                <w:bCs w:val="0"/>
                <w:color w:val="000000"/>
                <w:kern w:val="0"/>
                <w:sz w:val="21"/>
                <w:szCs w:val="21"/>
                <w:lang w:eastAsia="zh-CN"/>
              </w:rPr>
              <w:t>处理效率（%）</w:t>
            </w:r>
          </w:p>
        </w:tc>
        <w:tc>
          <w:tcPr>
            <w:tcW w:w="17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color w:val="000000"/>
                <w:kern w:val="0"/>
                <w:sz w:val="21"/>
                <w:szCs w:val="21"/>
                <w:lang w:eastAsia="zh-CN"/>
              </w:rPr>
            </w:pPr>
            <w:r>
              <w:rPr>
                <w:rFonts w:hint="default" w:ascii="Times New Roman" w:hAnsi="Times New Roman" w:eastAsia="仿宋" w:cs="Times New Roman"/>
                <w:b w:val="0"/>
                <w:bCs w:val="0"/>
                <w:color w:val="000000"/>
                <w:kern w:val="0"/>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1"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color w:val="000000"/>
                <w:kern w:val="0"/>
                <w:sz w:val="21"/>
                <w:szCs w:val="21"/>
                <w:lang w:eastAsia="zh-CN"/>
              </w:rPr>
            </w:pPr>
            <w:r>
              <w:rPr>
                <w:rFonts w:hint="eastAsia" w:eastAsia="仿宋" w:cs="Times New Roman"/>
                <w:szCs w:val="21"/>
                <w:lang w:val="en-US" w:eastAsia="zh-CN"/>
              </w:rPr>
              <w:t>1</w:t>
            </w:r>
            <w:r>
              <w:rPr>
                <w:rFonts w:hint="eastAsia" w:ascii="Times New Roman" w:hAnsi="Times New Roman" w:eastAsia="仿宋" w:cs="Times New Roman"/>
                <w:szCs w:val="21"/>
                <w:lang w:val="en-US" w:eastAsia="zh-CN"/>
              </w:rPr>
              <w:t>#</w:t>
            </w:r>
          </w:p>
        </w:tc>
        <w:tc>
          <w:tcPr>
            <w:tcW w:w="1581"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仿宋" w:cs="Times New Roman"/>
                <w:b w:val="0"/>
                <w:bCs w:val="0"/>
                <w:color w:val="000000"/>
                <w:kern w:val="0"/>
                <w:sz w:val="21"/>
                <w:szCs w:val="21"/>
                <w:lang w:val="en-US" w:eastAsia="zh-CN" w:bidi="ar-SA"/>
              </w:rPr>
            </w:pPr>
            <w:r>
              <w:rPr>
                <w:rFonts w:hint="eastAsia" w:eastAsia="仿宋" w:cs="Times New Roman"/>
                <w:b w:val="0"/>
                <w:bCs w:val="0"/>
                <w:color w:val="000000"/>
                <w:kern w:val="0"/>
                <w:sz w:val="21"/>
                <w:szCs w:val="21"/>
                <w:lang w:eastAsia="zh-CN"/>
              </w:rPr>
              <w:t>氨</w:t>
            </w:r>
          </w:p>
        </w:tc>
        <w:tc>
          <w:tcPr>
            <w:tcW w:w="1864"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color w:val="000000"/>
                <w:kern w:val="0"/>
                <w:sz w:val="21"/>
                <w:szCs w:val="21"/>
                <w:lang w:eastAsia="zh-CN"/>
              </w:rPr>
            </w:pPr>
            <w:r>
              <w:rPr>
                <w:rFonts w:hint="eastAsia" w:ascii="Times New Roman" w:hAnsi="Times New Roman" w:eastAsia="仿宋" w:cs="Times New Roman"/>
                <w:sz w:val="21"/>
                <w:szCs w:val="21"/>
                <w:lang w:eastAsia="zh-CN"/>
              </w:rPr>
              <w:t>生物除臭塔</w:t>
            </w:r>
          </w:p>
        </w:tc>
        <w:tc>
          <w:tcPr>
            <w:tcW w:w="145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color w:val="000000"/>
                <w:kern w:val="0"/>
                <w:sz w:val="21"/>
                <w:szCs w:val="21"/>
                <w:lang w:val="en-US" w:eastAsia="zh-CN"/>
              </w:rPr>
            </w:pPr>
            <w:r>
              <w:rPr>
                <w:rFonts w:hint="eastAsia" w:eastAsia="仿宋" w:cs="Times New Roman"/>
                <w:b w:val="0"/>
                <w:bCs w:val="0"/>
                <w:color w:val="000000"/>
                <w:kern w:val="0"/>
                <w:sz w:val="21"/>
                <w:szCs w:val="21"/>
                <w:lang w:val="en-US" w:eastAsia="zh-CN"/>
              </w:rPr>
              <w:t>61.0</w:t>
            </w:r>
          </w:p>
        </w:tc>
        <w:tc>
          <w:tcPr>
            <w:tcW w:w="17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color w:val="000000"/>
                <w:kern w:val="0"/>
                <w:sz w:val="21"/>
                <w:szCs w:val="21"/>
                <w:lang w:val="en-US" w:eastAsia="zh-CN"/>
              </w:rPr>
            </w:pPr>
            <w:r>
              <w:rPr>
                <w:rFonts w:hint="default" w:ascii="Times New Roman" w:hAnsi="Times New Roman" w:eastAsia="仿宋" w:cs="Times New Roman"/>
                <w:b w:val="0"/>
                <w:bCs w:val="0"/>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1"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仿宋" w:cs="Times New Roman"/>
                <w:szCs w:val="21"/>
                <w:lang w:val="en-US" w:eastAsia="zh-CN"/>
              </w:rPr>
            </w:pPr>
          </w:p>
        </w:tc>
        <w:tc>
          <w:tcPr>
            <w:tcW w:w="1581"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仿宋" w:cs="Times New Roman"/>
                <w:b w:val="0"/>
                <w:bCs w:val="0"/>
                <w:color w:val="000000"/>
                <w:kern w:val="0"/>
                <w:sz w:val="21"/>
                <w:szCs w:val="21"/>
                <w:lang w:eastAsia="zh-CN"/>
              </w:rPr>
            </w:pPr>
            <w:r>
              <w:rPr>
                <w:rFonts w:hint="eastAsia" w:eastAsia="仿宋" w:cs="Times New Roman"/>
                <w:b w:val="0"/>
                <w:bCs w:val="0"/>
                <w:color w:val="000000"/>
                <w:kern w:val="0"/>
                <w:sz w:val="21"/>
                <w:szCs w:val="21"/>
                <w:lang w:eastAsia="zh-CN"/>
              </w:rPr>
              <w:t>硫化氢</w:t>
            </w:r>
          </w:p>
        </w:tc>
        <w:tc>
          <w:tcPr>
            <w:tcW w:w="186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color w:val="000000"/>
                <w:kern w:val="0"/>
                <w:sz w:val="21"/>
                <w:szCs w:val="21"/>
              </w:rPr>
            </w:pPr>
          </w:p>
        </w:tc>
        <w:tc>
          <w:tcPr>
            <w:tcW w:w="145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仿宋" w:cs="Times New Roman"/>
                <w:b w:val="0"/>
                <w:bCs w:val="0"/>
                <w:color w:val="000000"/>
                <w:kern w:val="0"/>
                <w:sz w:val="21"/>
                <w:szCs w:val="21"/>
                <w:lang w:val="en-US" w:eastAsia="zh-CN"/>
              </w:rPr>
            </w:pPr>
            <w:r>
              <w:rPr>
                <w:rFonts w:hint="eastAsia" w:eastAsia="仿宋" w:cs="Times New Roman"/>
                <w:b w:val="0"/>
                <w:bCs w:val="0"/>
                <w:color w:val="000000"/>
                <w:kern w:val="0"/>
                <w:sz w:val="21"/>
                <w:szCs w:val="21"/>
                <w:lang w:val="en-US" w:eastAsia="zh-CN"/>
              </w:rPr>
              <w:t>81.4</w:t>
            </w:r>
          </w:p>
        </w:tc>
        <w:tc>
          <w:tcPr>
            <w:tcW w:w="17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color w:val="000000"/>
                <w:kern w:val="0"/>
                <w:sz w:val="21"/>
                <w:szCs w:val="21"/>
                <w:lang w:val="en-US" w:eastAsia="zh-CN"/>
              </w:rPr>
            </w:pPr>
            <w:r>
              <w:rPr>
                <w:rFonts w:hint="default" w:ascii="Times New Roman" w:hAnsi="Times New Roman" w:eastAsia="仿宋" w:cs="Times New Roman"/>
                <w:b w:val="0"/>
                <w:bCs w:val="0"/>
                <w:color w:val="000000"/>
                <w:kern w:val="0"/>
                <w:sz w:val="21"/>
                <w:szCs w:val="21"/>
                <w:lang w:val="en-US" w:eastAsia="zh-CN"/>
              </w:rPr>
              <w:t>/</w:t>
            </w:r>
          </w:p>
        </w:tc>
      </w:tr>
    </w:tbl>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9.2.1.3噪声治理设施</w:t>
      </w:r>
    </w:p>
    <w:p>
      <w:pPr>
        <w:spacing w:line="500" w:lineRule="exact"/>
        <w:ind w:firstLine="560" w:firstLineChars="20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根据本项目噪声源特征，在设计和设备采购阶段，选用低噪声设备，从而从声源上降低设备本身的噪声。将高噪声源远离噪声敏感区域及厂界，通过厂房隔声，距离衰减等措施。加强职工管理，防止设备不正常运行，尽量降低噪声对周围环境的影响。</w:t>
      </w:r>
    </w:p>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9.2.1.</w:t>
      </w:r>
      <w:r>
        <w:rPr>
          <w:rFonts w:hint="eastAsia"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固废治理设施</w:t>
      </w:r>
    </w:p>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本项目产生的生活垃</w:t>
      </w:r>
      <w:r>
        <w:rPr>
          <w:rFonts w:hint="default" w:ascii="Times New Roman" w:hAnsi="Times New Roman" w:eastAsia="仿宋" w:cs="Times New Roman"/>
          <w:kern w:val="0"/>
          <w:sz w:val="28"/>
          <w:szCs w:val="28"/>
        </w:rPr>
        <w:t>圾由环卫部门清运，</w:t>
      </w:r>
      <w:r>
        <w:rPr>
          <w:rFonts w:hint="eastAsia" w:ascii="Times New Roman" w:hAnsi="Times New Roman" w:eastAsia="仿宋" w:cs="Times New Roman"/>
          <w:kern w:val="0"/>
          <w:sz w:val="28"/>
          <w:szCs w:val="28"/>
          <w:lang w:eastAsia="zh-CN"/>
        </w:rPr>
        <w:t>废包装材料外售。</w:t>
      </w:r>
      <w:r>
        <w:rPr>
          <w:rFonts w:hint="default" w:ascii="Times New Roman" w:hAnsi="Times New Roman" w:eastAsia="仿宋" w:cs="Times New Roman"/>
          <w:kern w:val="0"/>
          <w:sz w:val="28"/>
          <w:szCs w:val="28"/>
        </w:rPr>
        <w:t>综上所述，本项目固体废物均得到妥善处置。</w:t>
      </w:r>
    </w:p>
    <w:p>
      <w:pPr>
        <w:pStyle w:val="8"/>
        <w:rPr>
          <w:rFonts w:hint="default" w:ascii="Times New Roman" w:hAnsi="Times New Roman" w:cs="Times New Roman"/>
          <w:sz w:val="28"/>
          <w:szCs w:val="28"/>
        </w:rPr>
      </w:pPr>
      <w:bookmarkStart w:id="244" w:name="_Toc6820407"/>
      <w:bookmarkStart w:id="245" w:name="_Toc13132687"/>
      <w:bookmarkStart w:id="246" w:name="_Toc20470812"/>
      <w:r>
        <w:rPr>
          <w:rFonts w:hint="default" w:ascii="Times New Roman" w:hAnsi="Times New Roman" w:cs="Times New Roman"/>
          <w:sz w:val="28"/>
          <w:szCs w:val="28"/>
        </w:rPr>
        <w:t>9.2.2污染物达标排放监测结果</w:t>
      </w:r>
      <w:bookmarkEnd w:id="244"/>
      <w:bookmarkEnd w:id="245"/>
      <w:bookmarkEnd w:id="246"/>
    </w:p>
    <w:p>
      <w:pPr>
        <w:spacing w:line="500" w:lineRule="exact"/>
        <w:ind w:firstLine="560" w:firstLineChars="200"/>
        <w:outlineLvl w:val="3"/>
        <w:rPr>
          <w:rFonts w:hint="default" w:ascii="Times New Roman" w:hAnsi="Times New Roman" w:eastAsia="仿宋" w:cs="Times New Roman"/>
          <w:sz w:val="28"/>
          <w:szCs w:val="28"/>
        </w:rPr>
      </w:pPr>
      <w:r>
        <w:rPr>
          <w:rFonts w:hint="default" w:ascii="Times New Roman" w:hAnsi="Times New Roman" w:eastAsia="仿宋" w:cs="Times New Roman"/>
          <w:sz w:val="28"/>
          <w:szCs w:val="28"/>
        </w:rPr>
        <w:t>9.2.2.1废水</w:t>
      </w:r>
    </w:p>
    <w:p>
      <w:pPr>
        <w:spacing w:line="500" w:lineRule="exact"/>
        <w:ind w:firstLine="600" w:firstLineChars="200"/>
        <w:rPr>
          <w:rFonts w:hint="default" w:ascii="Times New Roman" w:hAnsi="Times New Roman" w:eastAsia="仿宋" w:cs="Times New Roman"/>
          <w:sz w:val="28"/>
          <w:szCs w:val="28"/>
        </w:rPr>
      </w:pPr>
      <w:r>
        <w:rPr>
          <w:rFonts w:hint="default" w:ascii="Times New Roman" w:hAnsi="Times New Roman" w:eastAsia="仿宋" w:cs="Times New Roman"/>
          <w:spacing w:val="10"/>
          <w:sz w:val="28"/>
          <w:szCs w:val="28"/>
        </w:rPr>
        <w:t>监测结果表明，验收监测期间</w:t>
      </w:r>
      <w:r>
        <w:rPr>
          <w:rFonts w:hint="default" w:ascii="Times New Roman" w:hAnsi="Times New Roman" w:eastAsia="仿宋" w:cs="Times New Roman"/>
          <w:spacing w:val="10"/>
          <w:sz w:val="28"/>
          <w:szCs w:val="28"/>
          <w:lang w:eastAsia="zh-CN"/>
        </w:rPr>
        <w:t>生活污水污染物</w:t>
      </w:r>
      <w:r>
        <w:rPr>
          <w:rFonts w:hint="default" w:ascii="Times New Roman" w:hAnsi="Times New Roman" w:eastAsia="仿宋" w:cs="Times New Roman"/>
          <w:color w:val="000000"/>
          <w:spacing w:val="10"/>
          <w:sz w:val="28"/>
          <w:szCs w:val="28"/>
        </w:rPr>
        <w:t>符合</w:t>
      </w:r>
      <w:r>
        <w:rPr>
          <w:rFonts w:hint="default" w:ascii="Times New Roman" w:hAnsi="Times New Roman" w:eastAsia="仿宋" w:cs="Times New Roman"/>
          <w:sz w:val="28"/>
          <w:szCs w:val="28"/>
        </w:rPr>
        <w:t>《农田灌溉水质标准》（GB</w:t>
      </w:r>
      <w:r>
        <w:rPr>
          <w:rFonts w:hint="eastAsia" w:eastAsia="仿宋" w:cs="Times New Roman"/>
          <w:sz w:val="28"/>
          <w:szCs w:val="28"/>
          <w:lang w:val="en-US" w:eastAsia="zh-CN"/>
        </w:rPr>
        <w:t xml:space="preserve"> </w:t>
      </w:r>
      <w:r>
        <w:rPr>
          <w:rFonts w:hint="default" w:ascii="Times New Roman" w:hAnsi="Times New Roman" w:eastAsia="仿宋" w:cs="Times New Roman"/>
          <w:sz w:val="28"/>
          <w:szCs w:val="28"/>
        </w:rPr>
        <w:t>5084-20</w:t>
      </w:r>
      <w:r>
        <w:rPr>
          <w:rFonts w:hint="eastAsia" w:eastAsia="仿宋" w:cs="Times New Roman"/>
          <w:sz w:val="28"/>
          <w:szCs w:val="28"/>
          <w:lang w:val="en-US" w:eastAsia="zh-CN"/>
        </w:rPr>
        <w:t>21</w:t>
      </w:r>
      <w:r>
        <w:rPr>
          <w:rFonts w:hint="default" w:ascii="Times New Roman" w:hAnsi="Times New Roman" w:eastAsia="仿宋" w:cs="Times New Roman"/>
          <w:sz w:val="28"/>
          <w:szCs w:val="28"/>
        </w:rPr>
        <w:t>）旱作</w:t>
      </w:r>
      <w:r>
        <w:rPr>
          <w:rFonts w:hint="eastAsia" w:eastAsia="仿宋" w:cs="Times New Roman"/>
          <w:sz w:val="28"/>
          <w:szCs w:val="28"/>
          <w:lang w:eastAsia="zh-CN"/>
        </w:rPr>
        <w:t>标准</w:t>
      </w:r>
      <w:r>
        <w:rPr>
          <w:rFonts w:hint="default" w:ascii="Times New Roman" w:hAnsi="Times New Roman" w:eastAsia="仿宋" w:cs="Times New Roman"/>
          <w:sz w:val="28"/>
          <w:szCs w:val="28"/>
        </w:rPr>
        <w:t>。监测结果见表9.2-</w:t>
      </w:r>
      <w:r>
        <w:rPr>
          <w:rFonts w:hint="eastAsia" w:eastAsia="仿宋" w:cs="Times New Roman"/>
          <w:sz w:val="28"/>
          <w:szCs w:val="28"/>
          <w:lang w:val="en-US" w:eastAsia="zh-CN"/>
        </w:rPr>
        <w:t>2</w:t>
      </w:r>
      <w:r>
        <w:rPr>
          <w:rFonts w:hint="default" w:ascii="Times New Roman" w:hAnsi="Times New Roman" w:eastAsia="仿宋" w:cs="Times New Roman"/>
          <w:sz w:val="28"/>
          <w:szCs w:val="28"/>
        </w:rPr>
        <w:t>。</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default" w:ascii="Times New Roman" w:hAnsi="Times New Roman" w:eastAsia="仿宋" w:cs="Times New Roman"/>
          <w:b/>
          <w:bCs w:val="0"/>
          <w:color w:val="auto"/>
          <w:kern w:val="0"/>
          <w:sz w:val="24"/>
          <w:szCs w:val="24"/>
          <w:vertAlign w:val="baseline"/>
        </w:rPr>
      </w:pPr>
      <w:r>
        <w:rPr>
          <w:rFonts w:hint="default" w:ascii="Times New Roman" w:hAnsi="Times New Roman" w:eastAsia="仿宋" w:cs="Times New Roman"/>
          <w:b/>
          <w:bCs w:val="0"/>
          <w:color w:val="auto"/>
          <w:kern w:val="0"/>
          <w:sz w:val="24"/>
          <w:szCs w:val="24"/>
        </w:rPr>
        <w:t>表9.2-</w:t>
      </w:r>
      <w:r>
        <w:rPr>
          <w:rFonts w:hint="eastAsia" w:eastAsia="仿宋" w:cs="Times New Roman"/>
          <w:b/>
          <w:bCs w:val="0"/>
          <w:color w:val="auto"/>
          <w:kern w:val="0"/>
          <w:sz w:val="24"/>
          <w:szCs w:val="24"/>
          <w:lang w:val="en-US" w:eastAsia="zh-CN"/>
        </w:rPr>
        <w:t>2</w:t>
      </w:r>
      <w:r>
        <w:rPr>
          <w:rFonts w:hint="default" w:ascii="Times New Roman" w:hAnsi="Times New Roman" w:eastAsia="仿宋" w:cs="Times New Roman"/>
          <w:b/>
          <w:bCs w:val="0"/>
          <w:color w:val="auto"/>
          <w:kern w:val="0"/>
          <w:sz w:val="24"/>
          <w:szCs w:val="24"/>
        </w:rPr>
        <w:t>废水监测结果与评价</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713"/>
        <w:gridCol w:w="913"/>
        <w:gridCol w:w="995"/>
        <w:gridCol w:w="1178"/>
        <w:gridCol w:w="911"/>
        <w:gridCol w:w="911"/>
        <w:gridCol w:w="912"/>
        <w:gridCol w:w="914"/>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712" w:type="dxa"/>
            <w:vMerge w:val="restart"/>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r>
              <w:rPr>
                <w:rFonts w:hint="default" w:ascii="Times New Roman" w:hAnsi="Times New Roman" w:eastAsia="仿宋" w:cs="Times New Roman"/>
                <w:kern w:val="0"/>
                <w:szCs w:val="21"/>
                <w:lang w:bidi="zh-CN"/>
              </w:rPr>
              <w:t>监测点位</w:t>
            </w:r>
          </w:p>
        </w:tc>
        <w:tc>
          <w:tcPr>
            <w:tcW w:w="912" w:type="dxa"/>
            <w:vMerge w:val="restart"/>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r>
              <w:rPr>
                <w:rFonts w:hint="default" w:ascii="Times New Roman" w:hAnsi="Times New Roman" w:eastAsia="仿宋" w:cs="Times New Roman"/>
                <w:kern w:val="0"/>
                <w:szCs w:val="21"/>
                <w:lang w:bidi="zh-CN"/>
              </w:rPr>
              <w:t>日期</w:t>
            </w:r>
          </w:p>
        </w:tc>
        <w:tc>
          <w:tcPr>
            <w:tcW w:w="994" w:type="dxa"/>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r>
              <w:rPr>
                <w:rFonts w:hint="default" w:ascii="Times New Roman" w:hAnsi="Times New Roman" w:eastAsia="仿宋" w:cs="Times New Roman"/>
                <w:kern w:val="0"/>
                <w:szCs w:val="21"/>
                <w:lang w:bidi="zh-CN"/>
              </w:rPr>
              <w:t>监测项目</w:t>
            </w:r>
          </w:p>
        </w:tc>
        <w:tc>
          <w:tcPr>
            <w:tcW w:w="1177" w:type="dxa"/>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r>
              <w:rPr>
                <w:rFonts w:hint="default" w:ascii="Times New Roman" w:hAnsi="Times New Roman" w:eastAsia="仿宋" w:cs="Times New Roman"/>
                <w:kern w:val="0"/>
                <w:szCs w:val="21"/>
                <w:lang w:bidi="zh-CN"/>
              </w:rPr>
              <w:t>pH值</w:t>
            </w:r>
          </w:p>
        </w:tc>
        <w:tc>
          <w:tcPr>
            <w:tcW w:w="910" w:type="dxa"/>
            <w:noWrap w:val="0"/>
            <w:vAlign w:val="center"/>
          </w:tcPr>
          <w:p>
            <w:pPr>
              <w:tabs>
                <w:tab w:val="left" w:pos="1440"/>
              </w:tabs>
              <w:autoSpaceDE w:val="0"/>
              <w:autoSpaceDN w:val="0"/>
              <w:jc w:val="center"/>
              <w:rPr>
                <w:rFonts w:hint="default" w:ascii="Times New Roman" w:hAnsi="Times New Roman" w:eastAsia="仿宋" w:cs="Times New Roman"/>
                <w:kern w:val="0"/>
                <w:szCs w:val="21"/>
                <w:lang w:val="en-US" w:bidi="zh-CN"/>
              </w:rPr>
            </w:pPr>
            <w:r>
              <w:rPr>
                <w:rFonts w:hint="default" w:ascii="Times New Roman" w:hAnsi="Times New Roman" w:eastAsia="仿宋" w:cs="Times New Roman"/>
                <w:kern w:val="0"/>
                <w:szCs w:val="21"/>
                <w:lang w:val="en-US" w:bidi="zh-CN"/>
              </w:rPr>
              <w:t>悬浮物</w:t>
            </w:r>
          </w:p>
        </w:tc>
        <w:tc>
          <w:tcPr>
            <w:tcW w:w="910" w:type="dxa"/>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r>
              <w:rPr>
                <w:rFonts w:hint="default" w:ascii="Times New Roman" w:hAnsi="Times New Roman" w:eastAsia="仿宋" w:cs="Times New Roman"/>
                <w:kern w:val="0"/>
                <w:szCs w:val="21"/>
                <w:lang w:bidi="zh-CN"/>
              </w:rPr>
              <w:t>化学需氧量</w:t>
            </w:r>
          </w:p>
        </w:tc>
        <w:tc>
          <w:tcPr>
            <w:tcW w:w="910" w:type="dxa"/>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r>
              <w:rPr>
                <w:rFonts w:hint="default" w:ascii="Times New Roman" w:hAnsi="Times New Roman" w:eastAsia="仿宋" w:cs="Times New Roman"/>
                <w:kern w:val="0"/>
                <w:szCs w:val="21"/>
                <w:lang w:bidi="zh-CN"/>
              </w:rPr>
              <w:t>氨氮</w:t>
            </w:r>
          </w:p>
        </w:tc>
        <w:tc>
          <w:tcPr>
            <w:tcW w:w="912" w:type="dxa"/>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r>
              <w:rPr>
                <w:rFonts w:hint="default" w:ascii="Times New Roman" w:hAnsi="Times New Roman" w:eastAsia="仿宋" w:cs="Times New Roman"/>
                <w:kern w:val="0"/>
                <w:szCs w:val="21"/>
                <w:lang w:bidi="zh-CN"/>
              </w:rPr>
              <w:t>总磷</w:t>
            </w:r>
          </w:p>
        </w:tc>
        <w:tc>
          <w:tcPr>
            <w:tcW w:w="912" w:type="dxa"/>
            <w:noWrap w:val="0"/>
            <w:vAlign w:val="center"/>
          </w:tcPr>
          <w:p>
            <w:pPr>
              <w:tabs>
                <w:tab w:val="left" w:pos="1440"/>
              </w:tabs>
              <w:autoSpaceDE w:val="0"/>
              <w:autoSpaceDN w:val="0"/>
              <w:jc w:val="center"/>
              <w:rPr>
                <w:rFonts w:hint="eastAsia" w:ascii="Times New Roman" w:hAnsi="Times New Roman" w:eastAsia="仿宋" w:cs="Times New Roman"/>
                <w:kern w:val="0"/>
                <w:szCs w:val="21"/>
                <w:lang w:val="en-US" w:eastAsia="zh-CN" w:bidi="zh-CN"/>
              </w:rPr>
            </w:pPr>
            <w:r>
              <w:rPr>
                <w:rFonts w:hint="eastAsia" w:eastAsia="仿宋" w:cs="Times New Roman"/>
                <w:kern w:val="0"/>
                <w:szCs w:val="21"/>
                <w:lang w:val="en-US" w:eastAsia="zh-CN" w:bidi="zh-CN"/>
              </w:rPr>
              <w:t>总氮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712" w:type="dxa"/>
            <w:vMerge w:val="continue"/>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p>
        </w:tc>
        <w:tc>
          <w:tcPr>
            <w:tcW w:w="912" w:type="dxa"/>
            <w:vMerge w:val="continue"/>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p>
        </w:tc>
        <w:tc>
          <w:tcPr>
            <w:tcW w:w="994" w:type="dxa"/>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r>
              <w:rPr>
                <w:rFonts w:hint="default" w:ascii="Times New Roman" w:hAnsi="Times New Roman" w:eastAsia="仿宋" w:cs="Times New Roman"/>
                <w:kern w:val="0"/>
                <w:szCs w:val="21"/>
                <w:lang w:bidi="zh-CN"/>
              </w:rPr>
              <w:t>单位</w:t>
            </w:r>
          </w:p>
        </w:tc>
        <w:tc>
          <w:tcPr>
            <w:tcW w:w="1177" w:type="dxa"/>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r>
              <w:rPr>
                <w:rFonts w:hint="default" w:ascii="Times New Roman" w:hAnsi="Times New Roman" w:eastAsia="仿宋" w:cs="Times New Roman"/>
                <w:kern w:val="0"/>
                <w:szCs w:val="21"/>
                <w:lang w:bidi="zh-CN"/>
              </w:rPr>
              <w:t>无量纲</w:t>
            </w:r>
          </w:p>
        </w:tc>
        <w:tc>
          <w:tcPr>
            <w:tcW w:w="910" w:type="dxa"/>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r>
              <w:rPr>
                <w:rFonts w:hint="default" w:ascii="Times New Roman" w:hAnsi="Times New Roman" w:eastAsia="仿宋" w:cs="Times New Roman"/>
                <w:kern w:val="0"/>
                <w:szCs w:val="21"/>
                <w:lang w:bidi="zh-CN"/>
              </w:rPr>
              <w:t>mg/L</w:t>
            </w:r>
          </w:p>
        </w:tc>
        <w:tc>
          <w:tcPr>
            <w:tcW w:w="910" w:type="dxa"/>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r>
              <w:rPr>
                <w:rFonts w:hint="default" w:ascii="Times New Roman" w:hAnsi="Times New Roman" w:eastAsia="仿宋" w:cs="Times New Roman"/>
                <w:kern w:val="0"/>
                <w:szCs w:val="21"/>
                <w:lang w:bidi="zh-CN"/>
              </w:rPr>
              <w:t>mg/L</w:t>
            </w:r>
          </w:p>
        </w:tc>
        <w:tc>
          <w:tcPr>
            <w:tcW w:w="910" w:type="dxa"/>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r>
              <w:rPr>
                <w:rFonts w:hint="default" w:ascii="Times New Roman" w:hAnsi="Times New Roman" w:eastAsia="仿宋" w:cs="Times New Roman"/>
                <w:kern w:val="0"/>
                <w:szCs w:val="21"/>
                <w:lang w:bidi="zh-CN"/>
              </w:rPr>
              <w:t>mg/L</w:t>
            </w:r>
          </w:p>
        </w:tc>
        <w:tc>
          <w:tcPr>
            <w:tcW w:w="912" w:type="dxa"/>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r>
              <w:rPr>
                <w:rFonts w:hint="default" w:ascii="Times New Roman" w:hAnsi="Times New Roman" w:eastAsia="仿宋" w:cs="Times New Roman"/>
                <w:kern w:val="0"/>
                <w:szCs w:val="21"/>
                <w:lang w:bidi="zh-CN"/>
              </w:rPr>
              <w:t>mg/L</w:t>
            </w:r>
          </w:p>
        </w:tc>
        <w:tc>
          <w:tcPr>
            <w:tcW w:w="912" w:type="dxa"/>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r>
              <w:rPr>
                <w:rFonts w:hint="default" w:ascii="Times New Roman" w:hAnsi="Times New Roman" w:eastAsia="仿宋" w:cs="Times New Roman"/>
                <w:kern w:val="0"/>
                <w:szCs w:val="21"/>
                <w:lang w:bidi="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712" w:type="dxa"/>
            <w:vMerge w:val="restart"/>
            <w:noWrap w:val="0"/>
            <w:vAlign w:val="center"/>
          </w:tcPr>
          <w:p>
            <w:pPr>
              <w:tabs>
                <w:tab w:val="left" w:pos="1440"/>
              </w:tabs>
              <w:autoSpaceDE w:val="0"/>
              <w:autoSpaceDN w:val="0"/>
              <w:jc w:val="center"/>
              <w:rPr>
                <w:rFonts w:hint="default" w:ascii="Times New Roman" w:hAnsi="Times New Roman" w:eastAsia="仿宋" w:cs="Times New Roman"/>
                <w:kern w:val="0"/>
                <w:szCs w:val="21"/>
                <w:lang w:eastAsia="zh-CN" w:bidi="zh-CN"/>
              </w:rPr>
            </w:pPr>
            <w:r>
              <w:rPr>
                <w:rFonts w:hint="eastAsia" w:ascii="Times New Roman" w:hAnsi="Times New Roman" w:eastAsia="仿宋" w:cs="Times New Roman"/>
                <w:szCs w:val="21"/>
                <w:lang w:val="en-US" w:eastAsia="zh-CN"/>
              </w:rPr>
              <w:t>化粪池排口（生活污水）</w:t>
            </w:r>
          </w:p>
        </w:tc>
        <w:tc>
          <w:tcPr>
            <w:tcW w:w="912" w:type="dxa"/>
            <w:vMerge w:val="restart"/>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r>
              <w:rPr>
                <w:rFonts w:hint="eastAsia" w:ascii="Times New Roman" w:hAnsi="Times New Roman" w:eastAsia="仿宋" w:cs="Times New Roman"/>
                <w:kern w:val="0"/>
                <w:szCs w:val="21"/>
                <w:lang w:bidi="zh-CN"/>
              </w:rPr>
              <w:t>2022年3月3日</w:t>
            </w:r>
          </w:p>
        </w:tc>
        <w:tc>
          <w:tcPr>
            <w:tcW w:w="994" w:type="dxa"/>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r>
              <w:rPr>
                <w:rFonts w:hint="default" w:ascii="Times New Roman" w:hAnsi="Times New Roman" w:eastAsia="仿宋" w:cs="Times New Roman"/>
                <w:kern w:val="0"/>
                <w:szCs w:val="21"/>
                <w:lang w:bidi="zh-CN"/>
              </w:rPr>
              <w:t>第1次</w:t>
            </w:r>
          </w:p>
        </w:tc>
        <w:tc>
          <w:tcPr>
            <w:tcW w:w="1177"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7.4</w:t>
            </w:r>
          </w:p>
        </w:tc>
        <w:tc>
          <w:tcPr>
            <w:tcW w:w="910"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41</w:t>
            </w:r>
          </w:p>
        </w:tc>
        <w:tc>
          <w:tcPr>
            <w:tcW w:w="910"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154</w:t>
            </w:r>
          </w:p>
        </w:tc>
        <w:tc>
          <w:tcPr>
            <w:tcW w:w="910"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szCs w:val="21"/>
                <w:lang w:val="en-US" w:eastAsia="zh-CN"/>
              </w:rPr>
              <w:t>10.1</w:t>
            </w:r>
          </w:p>
        </w:tc>
        <w:tc>
          <w:tcPr>
            <w:tcW w:w="912"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szCs w:val="21"/>
                <w:lang w:val="en-US" w:eastAsia="zh-CN"/>
              </w:rPr>
              <w:t>35.4</w:t>
            </w:r>
          </w:p>
        </w:tc>
        <w:tc>
          <w:tcPr>
            <w:tcW w:w="912"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szCs w:val="21"/>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712" w:type="dxa"/>
            <w:vMerge w:val="continue"/>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p>
        </w:tc>
        <w:tc>
          <w:tcPr>
            <w:tcW w:w="912" w:type="dxa"/>
            <w:vMerge w:val="continue"/>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p>
        </w:tc>
        <w:tc>
          <w:tcPr>
            <w:tcW w:w="994" w:type="dxa"/>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r>
              <w:rPr>
                <w:rFonts w:hint="default" w:ascii="Times New Roman" w:hAnsi="Times New Roman" w:eastAsia="仿宋" w:cs="Times New Roman"/>
                <w:kern w:val="0"/>
                <w:szCs w:val="21"/>
                <w:lang w:bidi="zh-CN"/>
              </w:rPr>
              <w:t>第2次</w:t>
            </w:r>
          </w:p>
        </w:tc>
        <w:tc>
          <w:tcPr>
            <w:tcW w:w="1177"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7.4</w:t>
            </w:r>
          </w:p>
        </w:tc>
        <w:tc>
          <w:tcPr>
            <w:tcW w:w="910"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33</w:t>
            </w:r>
          </w:p>
        </w:tc>
        <w:tc>
          <w:tcPr>
            <w:tcW w:w="910"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156</w:t>
            </w:r>
          </w:p>
        </w:tc>
        <w:tc>
          <w:tcPr>
            <w:tcW w:w="910"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szCs w:val="21"/>
                <w:lang w:val="en-US" w:eastAsia="zh-CN"/>
              </w:rPr>
              <w:t>8.94</w:t>
            </w:r>
          </w:p>
        </w:tc>
        <w:tc>
          <w:tcPr>
            <w:tcW w:w="912"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szCs w:val="21"/>
                <w:lang w:val="en-US" w:eastAsia="zh-CN"/>
              </w:rPr>
              <w:t>34.9</w:t>
            </w:r>
          </w:p>
        </w:tc>
        <w:tc>
          <w:tcPr>
            <w:tcW w:w="912"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szCs w:val="21"/>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712" w:type="dxa"/>
            <w:vMerge w:val="continue"/>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p>
        </w:tc>
        <w:tc>
          <w:tcPr>
            <w:tcW w:w="912" w:type="dxa"/>
            <w:vMerge w:val="continue"/>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p>
        </w:tc>
        <w:tc>
          <w:tcPr>
            <w:tcW w:w="994" w:type="dxa"/>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r>
              <w:rPr>
                <w:rFonts w:hint="default" w:ascii="Times New Roman" w:hAnsi="Times New Roman" w:eastAsia="仿宋" w:cs="Times New Roman"/>
                <w:kern w:val="0"/>
                <w:szCs w:val="21"/>
                <w:lang w:bidi="zh-CN"/>
              </w:rPr>
              <w:t>第3次</w:t>
            </w:r>
          </w:p>
        </w:tc>
        <w:tc>
          <w:tcPr>
            <w:tcW w:w="1177"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7.6</w:t>
            </w:r>
          </w:p>
        </w:tc>
        <w:tc>
          <w:tcPr>
            <w:tcW w:w="910"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35</w:t>
            </w:r>
          </w:p>
        </w:tc>
        <w:tc>
          <w:tcPr>
            <w:tcW w:w="910"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149</w:t>
            </w:r>
          </w:p>
        </w:tc>
        <w:tc>
          <w:tcPr>
            <w:tcW w:w="910"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szCs w:val="21"/>
                <w:lang w:val="en-US" w:eastAsia="zh-CN"/>
              </w:rPr>
              <w:t>9.98</w:t>
            </w:r>
          </w:p>
        </w:tc>
        <w:tc>
          <w:tcPr>
            <w:tcW w:w="912"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szCs w:val="21"/>
                <w:lang w:val="en-US" w:eastAsia="zh-CN"/>
              </w:rPr>
              <w:t>35.2</w:t>
            </w:r>
          </w:p>
        </w:tc>
        <w:tc>
          <w:tcPr>
            <w:tcW w:w="912"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szCs w:val="21"/>
                <w:lang w:val="en-US" w:eastAsia="zh-CN"/>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712" w:type="dxa"/>
            <w:vMerge w:val="continue"/>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p>
        </w:tc>
        <w:tc>
          <w:tcPr>
            <w:tcW w:w="912" w:type="dxa"/>
            <w:vMerge w:val="continue"/>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p>
        </w:tc>
        <w:tc>
          <w:tcPr>
            <w:tcW w:w="994" w:type="dxa"/>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r>
              <w:rPr>
                <w:rFonts w:hint="default" w:ascii="Times New Roman" w:hAnsi="Times New Roman" w:eastAsia="仿宋" w:cs="Times New Roman"/>
                <w:kern w:val="0"/>
                <w:szCs w:val="21"/>
                <w:lang w:bidi="zh-CN"/>
              </w:rPr>
              <w:t>第4次</w:t>
            </w:r>
          </w:p>
        </w:tc>
        <w:tc>
          <w:tcPr>
            <w:tcW w:w="1177"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7.6</w:t>
            </w:r>
          </w:p>
        </w:tc>
        <w:tc>
          <w:tcPr>
            <w:tcW w:w="910"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37</w:t>
            </w:r>
          </w:p>
        </w:tc>
        <w:tc>
          <w:tcPr>
            <w:tcW w:w="910"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lang w:val="en-US" w:eastAsia="zh-CN"/>
              </w:rPr>
              <w:t>150</w:t>
            </w:r>
          </w:p>
        </w:tc>
        <w:tc>
          <w:tcPr>
            <w:tcW w:w="910"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szCs w:val="21"/>
                <w:lang w:val="en-US" w:eastAsia="zh-CN"/>
              </w:rPr>
              <w:t>9.60</w:t>
            </w:r>
          </w:p>
        </w:tc>
        <w:tc>
          <w:tcPr>
            <w:tcW w:w="912"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szCs w:val="21"/>
                <w:lang w:val="en-US" w:eastAsia="zh-CN"/>
              </w:rPr>
              <w:t>35.6</w:t>
            </w:r>
          </w:p>
        </w:tc>
        <w:tc>
          <w:tcPr>
            <w:tcW w:w="912"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szCs w:val="21"/>
                <w:lang w:val="en-US" w:eastAsia="zh-CN"/>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712" w:type="dxa"/>
            <w:vMerge w:val="continue"/>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p>
        </w:tc>
        <w:tc>
          <w:tcPr>
            <w:tcW w:w="1906" w:type="dxa"/>
            <w:gridSpan w:val="2"/>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r>
              <w:rPr>
                <w:rFonts w:hint="default" w:ascii="Times New Roman" w:hAnsi="Times New Roman" w:eastAsia="仿宋" w:cs="Times New Roman"/>
                <w:kern w:val="0"/>
                <w:szCs w:val="21"/>
                <w:lang w:bidi="zh-CN"/>
              </w:rPr>
              <w:t>日均值</w:t>
            </w:r>
          </w:p>
        </w:tc>
        <w:tc>
          <w:tcPr>
            <w:tcW w:w="1177"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7.4</w:t>
            </w:r>
            <w:r>
              <w:rPr>
                <w:rFonts w:hint="eastAsia" w:ascii="Times New Roman" w:hAnsi="Times New Roman" w:cs="Times New Roman"/>
                <w:kern w:val="0"/>
                <w:szCs w:val="21"/>
              </w:rPr>
              <w:t>～</w:t>
            </w:r>
            <w:r>
              <w:rPr>
                <w:rFonts w:hint="eastAsia" w:ascii="Times New Roman" w:hAnsi="Times New Roman" w:cs="Times New Roman"/>
                <w:kern w:val="0"/>
                <w:szCs w:val="21"/>
                <w:lang w:val="en-US" w:eastAsia="zh-CN"/>
              </w:rPr>
              <w:t>7.6</w:t>
            </w:r>
          </w:p>
        </w:tc>
        <w:tc>
          <w:tcPr>
            <w:tcW w:w="910"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36</w:t>
            </w:r>
          </w:p>
        </w:tc>
        <w:tc>
          <w:tcPr>
            <w:tcW w:w="910"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152</w:t>
            </w:r>
          </w:p>
        </w:tc>
        <w:tc>
          <w:tcPr>
            <w:tcW w:w="910"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9.66</w:t>
            </w:r>
          </w:p>
        </w:tc>
        <w:tc>
          <w:tcPr>
            <w:tcW w:w="912"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35.3</w:t>
            </w:r>
          </w:p>
        </w:tc>
        <w:tc>
          <w:tcPr>
            <w:tcW w:w="912"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2618" w:type="dxa"/>
            <w:gridSpan w:val="3"/>
            <w:noWrap w:val="0"/>
            <w:vAlign w:val="center"/>
          </w:tcPr>
          <w:p>
            <w:pPr>
              <w:tabs>
                <w:tab w:val="left" w:pos="1440"/>
              </w:tabs>
              <w:autoSpaceDE w:val="0"/>
              <w:autoSpaceDN w:val="0"/>
              <w:jc w:val="center"/>
              <w:rPr>
                <w:rFonts w:hint="default" w:ascii="Times New Roman" w:hAnsi="Times New Roman" w:eastAsia="仿宋" w:cs="Times New Roman"/>
                <w:kern w:val="0"/>
                <w:sz w:val="21"/>
                <w:szCs w:val="21"/>
                <w:lang w:val="en-US" w:eastAsia="zh-CN" w:bidi="zh-CN"/>
              </w:rPr>
            </w:pPr>
            <w:r>
              <w:rPr>
                <w:rFonts w:hint="default" w:ascii="Times New Roman" w:hAnsi="Times New Roman" w:eastAsia="仿宋" w:cs="Times New Roman"/>
                <w:kern w:val="0"/>
                <w:szCs w:val="21"/>
                <w:lang w:bidi="zh-CN"/>
              </w:rPr>
              <w:t>评价标准</w:t>
            </w:r>
          </w:p>
        </w:tc>
        <w:tc>
          <w:tcPr>
            <w:tcW w:w="1177" w:type="dxa"/>
            <w:noWrap w:val="0"/>
            <w:vAlign w:val="center"/>
          </w:tcPr>
          <w:p>
            <w:pPr>
              <w:jc w:val="center"/>
              <w:rPr>
                <w:rFonts w:hint="default" w:ascii="Times New Roman" w:hAnsi="Times New Roman" w:eastAsia="仿宋" w:cs="Times New Roman"/>
                <w:kern w:val="0"/>
                <w:szCs w:val="21"/>
                <w:lang w:val="en-US" w:eastAsia="zh-CN"/>
              </w:rPr>
            </w:pPr>
            <w:r>
              <w:rPr>
                <w:rFonts w:hint="default" w:ascii="Times New Roman" w:hAnsi="Times New Roman" w:eastAsia="仿宋" w:cs="Times New Roman"/>
                <w:kern w:val="0"/>
                <w:szCs w:val="21"/>
                <w:lang w:val="en-US" w:eastAsia="zh-CN"/>
              </w:rPr>
              <w:t>6</w:t>
            </w:r>
            <w:r>
              <w:rPr>
                <w:rFonts w:hint="eastAsia" w:ascii="Times New Roman" w:hAnsi="Times New Roman" w:eastAsia="仿宋" w:cs="Times New Roman"/>
                <w:kern w:val="0"/>
                <w:szCs w:val="21"/>
                <w:lang w:val="en-US" w:eastAsia="zh-CN"/>
              </w:rPr>
              <w:t>.5</w:t>
            </w:r>
            <w:r>
              <w:rPr>
                <w:rFonts w:hint="default" w:ascii="Times New Roman" w:hAnsi="Times New Roman" w:eastAsia="仿宋" w:cs="Times New Roman"/>
                <w:kern w:val="0"/>
                <w:szCs w:val="21"/>
              </w:rPr>
              <w:t>～</w:t>
            </w:r>
            <w:r>
              <w:rPr>
                <w:rFonts w:hint="eastAsia" w:ascii="Times New Roman" w:hAnsi="Times New Roman" w:eastAsia="仿宋" w:cs="Times New Roman"/>
                <w:kern w:val="0"/>
                <w:szCs w:val="21"/>
                <w:lang w:val="en-US" w:eastAsia="zh-CN"/>
              </w:rPr>
              <w:t>8.5</w:t>
            </w:r>
          </w:p>
        </w:tc>
        <w:tc>
          <w:tcPr>
            <w:tcW w:w="910" w:type="dxa"/>
            <w:noWrap w:val="0"/>
            <w:vAlign w:val="center"/>
          </w:tcPr>
          <w:p>
            <w:pPr>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100</w:t>
            </w:r>
          </w:p>
        </w:tc>
        <w:tc>
          <w:tcPr>
            <w:tcW w:w="910" w:type="dxa"/>
            <w:noWrap w:val="0"/>
            <w:vAlign w:val="center"/>
          </w:tcPr>
          <w:p>
            <w:pPr>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200</w:t>
            </w:r>
          </w:p>
        </w:tc>
        <w:tc>
          <w:tcPr>
            <w:tcW w:w="910" w:type="dxa"/>
            <w:noWrap w:val="0"/>
            <w:vAlign w:val="center"/>
          </w:tcPr>
          <w:p>
            <w:pPr>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w:t>
            </w:r>
          </w:p>
        </w:tc>
        <w:tc>
          <w:tcPr>
            <w:tcW w:w="912" w:type="dxa"/>
            <w:noWrap w:val="0"/>
            <w:vAlign w:val="center"/>
          </w:tcPr>
          <w:p>
            <w:pPr>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w:t>
            </w:r>
          </w:p>
        </w:tc>
        <w:tc>
          <w:tcPr>
            <w:tcW w:w="912" w:type="dxa"/>
            <w:noWrap w:val="0"/>
            <w:vAlign w:val="center"/>
          </w:tcPr>
          <w:p>
            <w:pPr>
              <w:jc w:val="center"/>
              <w:rPr>
                <w:rFonts w:hint="eastAsia"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2618" w:type="dxa"/>
            <w:gridSpan w:val="3"/>
            <w:noWrap w:val="0"/>
            <w:vAlign w:val="center"/>
          </w:tcPr>
          <w:p>
            <w:pPr>
              <w:tabs>
                <w:tab w:val="left" w:pos="1440"/>
              </w:tabs>
              <w:autoSpaceDE w:val="0"/>
              <w:autoSpaceDN w:val="0"/>
              <w:jc w:val="center"/>
              <w:rPr>
                <w:rFonts w:hint="default" w:ascii="Times New Roman" w:hAnsi="Times New Roman" w:eastAsia="仿宋" w:cs="Times New Roman"/>
                <w:kern w:val="0"/>
                <w:sz w:val="21"/>
                <w:szCs w:val="21"/>
                <w:lang w:val="en-US" w:eastAsia="zh-CN" w:bidi="zh-CN"/>
              </w:rPr>
            </w:pPr>
            <w:r>
              <w:rPr>
                <w:rFonts w:hint="default" w:ascii="Times New Roman" w:hAnsi="Times New Roman" w:eastAsia="仿宋" w:cs="Times New Roman"/>
                <w:kern w:val="0"/>
                <w:szCs w:val="21"/>
                <w:lang w:bidi="zh-CN"/>
              </w:rPr>
              <w:t>评价</w:t>
            </w:r>
          </w:p>
        </w:tc>
        <w:tc>
          <w:tcPr>
            <w:tcW w:w="1177" w:type="dxa"/>
            <w:noWrap w:val="0"/>
            <w:vAlign w:val="center"/>
          </w:tcPr>
          <w:p>
            <w:pPr>
              <w:tabs>
                <w:tab w:val="left" w:pos="1440"/>
              </w:tabs>
              <w:autoSpaceDE w:val="0"/>
              <w:autoSpaceDN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lang w:bidi="zh-CN"/>
              </w:rPr>
              <w:t>达标</w:t>
            </w:r>
          </w:p>
        </w:tc>
        <w:tc>
          <w:tcPr>
            <w:tcW w:w="910" w:type="dxa"/>
            <w:noWrap w:val="0"/>
            <w:vAlign w:val="center"/>
          </w:tcPr>
          <w:p>
            <w:pPr>
              <w:tabs>
                <w:tab w:val="left" w:pos="1440"/>
              </w:tabs>
              <w:autoSpaceDE w:val="0"/>
              <w:autoSpaceDN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lang w:bidi="zh-CN"/>
              </w:rPr>
              <w:t>达标</w:t>
            </w:r>
          </w:p>
        </w:tc>
        <w:tc>
          <w:tcPr>
            <w:tcW w:w="910" w:type="dxa"/>
            <w:noWrap w:val="0"/>
            <w:vAlign w:val="center"/>
          </w:tcPr>
          <w:p>
            <w:pPr>
              <w:tabs>
                <w:tab w:val="left" w:pos="1440"/>
              </w:tabs>
              <w:autoSpaceDE w:val="0"/>
              <w:autoSpaceDN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lang w:bidi="zh-CN"/>
              </w:rPr>
              <w:t>达标</w:t>
            </w:r>
          </w:p>
        </w:tc>
        <w:tc>
          <w:tcPr>
            <w:tcW w:w="910" w:type="dxa"/>
            <w:noWrap w:val="0"/>
            <w:vAlign w:val="center"/>
          </w:tcPr>
          <w:p>
            <w:pPr>
              <w:jc w:val="center"/>
              <w:rPr>
                <w:rFonts w:hint="default" w:ascii="Times New Roman" w:hAnsi="Times New Roman" w:eastAsia="仿宋" w:cs="Times New Roman"/>
                <w:kern w:val="0"/>
                <w:szCs w:val="21"/>
              </w:rPr>
            </w:pPr>
            <w:r>
              <w:rPr>
                <w:rFonts w:hint="eastAsia" w:ascii="Times New Roman" w:hAnsi="Times New Roman" w:eastAsia="仿宋" w:cs="Times New Roman"/>
                <w:kern w:val="0"/>
                <w:szCs w:val="21"/>
                <w:lang w:val="en-US" w:eastAsia="zh-CN"/>
              </w:rPr>
              <w:t>-</w:t>
            </w:r>
          </w:p>
        </w:tc>
        <w:tc>
          <w:tcPr>
            <w:tcW w:w="912" w:type="dxa"/>
            <w:noWrap w:val="0"/>
            <w:vAlign w:val="center"/>
          </w:tcPr>
          <w:p>
            <w:pPr>
              <w:jc w:val="center"/>
              <w:rPr>
                <w:rFonts w:hint="default" w:ascii="Times New Roman" w:hAnsi="Times New Roman" w:eastAsia="仿宋" w:cs="Times New Roman"/>
                <w:kern w:val="0"/>
                <w:szCs w:val="21"/>
              </w:rPr>
            </w:pPr>
            <w:r>
              <w:rPr>
                <w:rFonts w:hint="eastAsia" w:ascii="Times New Roman" w:hAnsi="Times New Roman" w:eastAsia="仿宋" w:cs="Times New Roman"/>
                <w:kern w:val="0"/>
                <w:szCs w:val="21"/>
                <w:lang w:val="en-US" w:eastAsia="zh-CN"/>
              </w:rPr>
              <w:t>-</w:t>
            </w:r>
          </w:p>
        </w:tc>
        <w:tc>
          <w:tcPr>
            <w:tcW w:w="912"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eastAsia="仿宋" w:cs="Times New Roman"/>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712" w:type="dxa"/>
            <w:vMerge w:val="restart"/>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r>
              <w:rPr>
                <w:rFonts w:hint="eastAsia" w:ascii="Times New Roman" w:hAnsi="Times New Roman" w:eastAsia="仿宋" w:cs="Times New Roman"/>
                <w:szCs w:val="21"/>
                <w:lang w:val="en-US" w:eastAsia="zh-CN"/>
              </w:rPr>
              <w:t>化粪池排口（生活污水）</w:t>
            </w:r>
          </w:p>
        </w:tc>
        <w:tc>
          <w:tcPr>
            <w:tcW w:w="912" w:type="dxa"/>
            <w:vMerge w:val="restart"/>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r>
              <w:rPr>
                <w:rFonts w:hint="eastAsia" w:ascii="Times New Roman" w:hAnsi="Times New Roman" w:eastAsia="仿宋" w:cs="Times New Roman"/>
                <w:kern w:val="0"/>
                <w:szCs w:val="21"/>
                <w:lang w:bidi="zh-CN"/>
              </w:rPr>
              <w:t>2022年3月4日</w:t>
            </w:r>
          </w:p>
        </w:tc>
        <w:tc>
          <w:tcPr>
            <w:tcW w:w="994" w:type="dxa"/>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r>
              <w:rPr>
                <w:rFonts w:hint="default" w:ascii="Times New Roman" w:hAnsi="Times New Roman" w:eastAsia="仿宋" w:cs="Times New Roman"/>
                <w:kern w:val="0"/>
                <w:szCs w:val="21"/>
                <w:lang w:bidi="zh-CN"/>
              </w:rPr>
              <w:t>第1次</w:t>
            </w:r>
          </w:p>
        </w:tc>
        <w:tc>
          <w:tcPr>
            <w:tcW w:w="1177"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color w:val="000000" w:themeColor="text1"/>
                <w:kern w:val="0"/>
                <w:szCs w:val="21"/>
                <w:lang w:val="en-US" w:eastAsia="zh-CN"/>
                <w14:textFill>
                  <w14:solidFill>
                    <w14:schemeClr w14:val="tx1"/>
                  </w14:solidFill>
                </w14:textFill>
              </w:rPr>
              <w:t>7.6</w:t>
            </w:r>
          </w:p>
        </w:tc>
        <w:tc>
          <w:tcPr>
            <w:tcW w:w="910"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44</w:t>
            </w:r>
          </w:p>
        </w:tc>
        <w:tc>
          <w:tcPr>
            <w:tcW w:w="910"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140</w:t>
            </w:r>
          </w:p>
        </w:tc>
        <w:tc>
          <w:tcPr>
            <w:tcW w:w="910"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10.3</w:t>
            </w:r>
          </w:p>
        </w:tc>
        <w:tc>
          <w:tcPr>
            <w:tcW w:w="912"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34.8</w:t>
            </w:r>
          </w:p>
        </w:tc>
        <w:tc>
          <w:tcPr>
            <w:tcW w:w="912" w:type="dxa"/>
            <w:noWrap w:val="0"/>
            <w:vAlign w:val="center"/>
          </w:tcPr>
          <w:p>
            <w:pPr>
              <w:jc w:val="center"/>
              <w:rPr>
                <w:rFonts w:hint="eastAsia" w:ascii="Times New Roman" w:hAnsi="Times New Roman" w:cs="Times New Roman"/>
                <w:kern w:val="0"/>
                <w:szCs w:val="21"/>
              </w:rPr>
            </w:pPr>
            <w:r>
              <w:rPr>
                <w:rFonts w:hint="eastAsia" w:ascii="Times New Roman" w:hAnsi="Times New Roman" w:cs="Times New Roman"/>
                <w:kern w:val="0"/>
                <w:szCs w:val="21"/>
                <w:lang w:val="en-US" w:eastAsia="zh-CN"/>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712" w:type="dxa"/>
            <w:vMerge w:val="continue"/>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p>
        </w:tc>
        <w:tc>
          <w:tcPr>
            <w:tcW w:w="912" w:type="dxa"/>
            <w:vMerge w:val="continue"/>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p>
        </w:tc>
        <w:tc>
          <w:tcPr>
            <w:tcW w:w="994" w:type="dxa"/>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r>
              <w:rPr>
                <w:rFonts w:hint="default" w:ascii="Times New Roman" w:hAnsi="Times New Roman" w:eastAsia="仿宋" w:cs="Times New Roman"/>
                <w:kern w:val="0"/>
                <w:szCs w:val="21"/>
                <w:lang w:bidi="zh-CN"/>
              </w:rPr>
              <w:t>第2次</w:t>
            </w:r>
          </w:p>
        </w:tc>
        <w:tc>
          <w:tcPr>
            <w:tcW w:w="1177"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color w:val="000000" w:themeColor="text1"/>
                <w:kern w:val="0"/>
                <w:szCs w:val="21"/>
                <w:lang w:val="en-US" w:eastAsia="zh-CN"/>
                <w14:textFill>
                  <w14:solidFill>
                    <w14:schemeClr w14:val="tx1"/>
                  </w14:solidFill>
                </w14:textFill>
              </w:rPr>
              <w:t>7.5</w:t>
            </w:r>
          </w:p>
        </w:tc>
        <w:tc>
          <w:tcPr>
            <w:tcW w:w="910"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36</w:t>
            </w:r>
          </w:p>
        </w:tc>
        <w:tc>
          <w:tcPr>
            <w:tcW w:w="910"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143</w:t>
            </w:r>
          </w:p>
        </w:tc>
        <w:tc>
          <w:tcPr>
            <w:tcW w:w="910"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9.37</w:t>
            </w:r>
          </w:p>
        </w:tc>
        <w:tc>
          <w:tcPr>
            <w:tcW w:w="912"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34.6</w:t>
            </w:r>
          </w:p>
        </w:tc>
        <w:tc>
          <w:tcPr>
            <w:tcW w:w="912" w:type="dxa"/>
            <w:noWrap w:val="0"/>
            <w:vAlign w:val="center"/>
          </w:tcPr>
          <w:p>
            <w:pPr>
              <w:jc w:val="center"/>
              <w:rPr>
                <w:rFonts w:hint="eastAsia" w:ascii="Times New Roman" w:hAnsi="Times New Roman" w:cs="Times New Roman"/>
                <w:kern w:val="0"/>
                <w:szCs w:val="21"/>
              </w:rPr>
            </w:pPr>
            <w:r>
              <w:rPr>
                <w:rFonts w:hint="eastAsia" w:ascii="Times New Roman" w:hAnsi="Times New Roman" w:cs="Times New Roman"/>
                <w:kern w:val="0"/>
                <w:szCs w:val="21"/>
                <w:lang w:val="en-US" w:eastAsia="zh-CN"/>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712" w:type="dxa"/>
            <w:vMerge w:val="continue"/>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p>
        </w:tc>
        <w:tc>
          <w:tcPr>
            <w:tcW w:w="912" w:type="dxa"/>
            <w:vMerge w:val="continue"/>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p>
        </w:tc>
        <w:tc>
          <w:tcPr>
            <w:tcW w:w="994" w:type="dxa"/>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r>
              <w:rPr>
                <w:rFonts w:hint="default" w:ascii="Times New Roman" w:hAnsi="Times New Roman" w:eastAsia="仿宋" w:cs="Times New Roman"/>
                <w:kern w:val="0"/>
                <w:szCs w:val="21"/>
                <w:lang w:bidi="zh-CN"/>
              </w:rPr>
              <w:t>第3次</w:t>
            </w:r>
          </w:p>
        </w:tc>
        <w:tc>
          <w:tcPr>
            <w:tcW w:w="1177"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color w:val="000000" w:themeColor="text1"/>
                <w:kern w:val="0"/>
                <w:szCs w:val="21"/>
                <w:lang w:val="en-US" w:eastAsia="zh-CN"/>
                <w14:textFill>
                  <w14:solidFill>
                    <w14:schemeClr w14:val="tx1"/>
                  </w14:solidFill>
                </w14:textFill>
              </w:rPr>
              <w:t>7.5</w:t>
            </w:r>
          </w:p>
        </w:tc>
        <w:tc>
          <w:tcPr>
            <w:tcW w:w="910"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32</w:t>
            </w:r>
          </w:p>
        </w:tc>
        <w:tc>
          <w:tcPr>
            <w:tcW w:w="910"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146</w:t>
            </w:r>
          </w:p>
        </w:tc>
        <w:tc>
          <w:tcPr>
            <w:tcW w:w="910"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8.49</w:t>
            </w:r>
          </w:p>
        </w:tc>
        <w:tc>
          <w:tcPr>
            <w:tcW w:w="912"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35.1</w:t>
            </w:r>
          </w:p>
        </w:tc>
        <w:tc>
          <w:tcPr>
            <w:tcW w:w="912" w:type="dxa"/>
            <w:noWrap w:val="0"/>
            <w:vAlign w:val="center"/>
          </w:tcPr>
          <w:p>
            <w:pPr>
              <w:jc w:val="center"/>
              <w:rPr>
                <w:rFonts w:hint="eastAsia" w:ascii="Times New Roman" w:hAnsi="Times New Roman" w:cs="Times New Roman"/>
                <w:kern w:val="0"/>
                <w:szCs w:val="21"/>
              </w:rPr>
            </w:pPr>
            <w:r>
              <w:rPr>
                <w:rFonts w:hint="eastAsia" w:ascii="Times New Roman" w:hAnsi="Times New Roman" w:cs="Times New Roman"/>
                <w:kern w:val="0"/>
                <w:szCs w:val="21"/>
                <w:lang w:val="en-US" w:eastAsia="zh-CN"/>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712" w:type="dxa"/>
            <w:vMerge w:val="continue"/>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p>
        </w:tc>
        <w:tc>
          <w:tcPr>
            <w:tcW w:w="912" w:type="dxa"/>
            <w:vMerge w:val="continue"/>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p>
        </w:tc>
        <w:tc>
          <w:tcPr>
            <w:tcW w:w="994" w:type="dxa"/>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r>
              <w:rPr>
                <w:rFonts w:hint="default" w:ascii="Times New Roman" w:hAnsi="Times New Roman" w:eastAsia="仿宋" w:cs="Times New Roman"/>
                <w:kern w:val="0"/>
                <w:szCs w:val="21"/>
                <w:lang w:bidi="zh-CN"/>
              </w:rPr>
              <w:t>第4次</w:t>
            </w:r>
          </w:p>
        </w:tc>
        <w:tc>
          <w:tcPr>
            <w:tcW w:w="1177"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color w:val="000000" w:themeColor="text1"/>
                <w:kern w:val="0"/>
                <w:szCs w:val="21"/>
                <w:lang w:val="en-US" w:eastAsia="zh-CN"/>
                <w14:textFill>
                  <w14:solidFill>
                    <w14:schemeClr w14:val="tx1"/>
                  </w14:solidFill>
                </w14:textFill>
              </w:rPr>
              <w:t>7.6</w:t>
            </w:r>
          </w:p>
        </w:tc>
        <w:tc>
          <w:tcPr>
            <w:tcW w:w="910"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39</w:t>
            </w:r>
          </w:p>
        </w:tc>
        <w:tc>
          <w:tcPr>
            <w:tcW w:w="910"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144</w:t>
            </w:r>
          </w:p>
        </w:tc>
        <w:tc>
          <w:tcPr>
            <w:tcW w:w="910"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9.01</w:t>
            </w:r>
          </w:p>
        </w:tc>
        <w:tc>
          <w:tcPr>
            <w:tcW w:w="912"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35.2</w:t>
            </w:r>
          </w:p>
        </w:tc>
        <w:tc>
          <w:tcPr>
            <w:tcW w:w="912" w:type="dxa"/>
            <w:noWrap w:val="0"/>
            <w:vAlign w:val="center"/>
          </w:tcPr>
          <w:p>
            <w:pPr>
              <w:jc w:val="center"/>
              <w:rPr>
                <w:rFonts w:hint="eastAsia" w:ascii="Times New Roman" w:hAnsi="Times New Roman" w:cs="Times New Roman"/>
                <w:kern w:val="0"/>
                <w:szCs w:val="21"/>
              </w:rPr>
            </w:pPr>
            <w:r>
              <w:rPr>
                <w:rFonts w:hint="eastAsia" w:ascii="Times New Roman" w:hAnsi="Times New Roman" w:cs="Times New Roman"/>
                <w:kern w:val="0"/>
                <w:szCs w:val="21"/>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712" w:type="dxa"/>
            <w:vMerge w:val="continue"/>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p>
        </w:tc>
        <w:tc>
          <w:tcPr>
            <w:tcW w:w="1906" w:type="dxa"/>
            <w:gridSpan w:val="2"/>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r>
              <w:rPr>
                <w:rFonts w:hint="default" w:ascii="Times New Roman" w:hAnsi="Times New Roman" w:eastAsia="仿宋" w:cs="Times New Roman"/>
                <w:kern w:val="0"/>
                <w:szCs w:val="21"/>
                <w:lang w:bidi="zh-CN"/>
              </w:rPr>
              <w:t>日均值</w:t>
            </w:r>
          </w:p>
        </w:tc>
        <w:tc>
          <w:tcPr>
            <w:tcW w:w="1177"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color w:val="000000" w:themeColor="text1"/>
                <w:kern w:val="0"/>
                <w:szCs w:val="21"/>
                <w:lang w:val="en-US" w:eastAsia="zh-CN"/>
                <w14:textFill>
                  <w14:solidFill>
                    <w14:schemeClr w14:val="tx1"/>
                  </w14:solidFill>
                </w14:textFill>
              </w:rPr>
              <w:t>7.5</w:t>
            </w:r>
            <w:r>
              <w:rPr>
                <w:rFonts w:hint="eastAsia" w:ascii="Times New Roman" w:hAnsi="Times New Roman" w:cs="Times New Roman"/>
                <w:kern w:val="0"/>
                <w:szCs w:val="21"/>
              </w:rPr>
              <w:t>～</w:t>
            </w:r>
            <w:r>
              <w:rPr>
                <w:rFonts w:hint="eastAsia" w:ascii="Times New Roman" w:hAnsi="Times New Roman" w:cs="Times New Roman"/>
                <w:color w:val="000000" w:themeColor="text1"/>
                <w:kern w:val="0"/>
                <w:szCs w:val="21"/>
                <w:lang w:val="en-US" w:eastAsia="zh-CN"/>
                <w14:textFill>
                  <w14:solidFill>
                    <w14:schemeClr w14:val="tx1"/>
                  </w14:solidFill>
                </w14:textFill>
              </w:rPr>
              <w:t>7.6</w:t>
            </w:r>
          </w:p>
        </w:tc>
        <w:tc>
          <w:tcPr>
            <w:tcW w:w="910"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38</w:t>
            </w:r>
          </w:p>
        </w:tc>
        <w:tc>
          <w:tcPr>
            <w:tcW w:w="910"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143</w:t>
            </w:r>
          </w:p>
        </w:tc>
        <w:tc>
          <w:tcPr>
            <w:tcW w:w="910"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9.29</w:t>
            </w:r>
          </w:p>
        </w:tc>
        <w:tc>
          <w:tcPr>
            <w:tcW w:w="912"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cs="Times New Roman"/>
                <w:kern w:val="0"/>
                <w:szCs w:val="21"/>
                <w:lang w:val="en-US" w:eastAsia="zh-CN"/>
              </w:rPr>
              <w:t>34.9</w:t>
            </w:r>
          </w:p>
        </w:tc>
        <w:tc>
          <w:tcPr>
            <w:tcW w:w="912" w:type="dxa"/>
            <w:noWrap w:val="0"/>
            <w:vAlign w:val="center"/>
          </w:tcPr>
          <w:p>
            <w:pPr>
              <w:jc w:val="center"/>
              <w:rPr>
                <w:rFonts w:hint="eastAsia" w:ascii="Times New Roman" w:hAnsi="Times New Roman" w:cs="Times New Roman"/>
                <w:kern w:val="0"/>
                <w:szCs w:val="21"/>
              </w:rPr>
            </w:pPr>
            <w:r>
              <w:rPr>
                <w:rFonts w:hint="eastAsia" w:ascii="Times New Roman" w:hAnsi="Times New Roman" w:cs="Times New Roman"/>
                <w:kern w:val="0"/>
                <w:szCs w:val="21"/>
                <w:lang w:val="en-US" w:eastAsia="zh-CN"/>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2618" w:type="dxa"/>
            <w:gridSpan w:val="3"/>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r>
              <w:rPr>
                <w:rFonts w:hint="default" w:ascii="Times New Roman" w:hAnsi="Times New Roman" w:eastAsia="仿宋" w:cs="Times New Roman"/>
                <w:kern w:val="0"/>
                <w:szCs w:val="21"/>
                <w:lang w:bidi="zh-CN"/>
              </w:rPr>
              <w:t>评价标准</w:t>
            </w:r>
          </w:p>
        </w:tc>
        <w:tc>
          <w:tcPr>
            <w:tcW w:w="1177" w:type="dxa"/>
            <w:noWrap w:val="0"/>
            <w:vAlign w:val="center"/>
          </w:tcPr>
          <w:p>
            <w:pPr>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Cs w:val="21"/>
                <w:lang w:val="en-US" w:eastAsia="zh-CN"/>
              </w:rPr>
              <w:t>6</w:t>
            </w:r>
            <w:r>
              <w:rPr>
                <w:rFonts w:hint="eastAsia" w:ascii="Times New Roman" w:hAnsi="Times New Roman" w:eastAsia="仿宋" w:cs="Times New Roman"/>
                <w:kern w:val="0"/>
                <w:szCs w:val="21"/>
                <w:lang w:val="en-US" w:eastAsia="zh-CN"/>
              </w:rPr>
              <w:t>.5</w:t>
            </w:r>
            <w:r>
              <w:rPr>
                <w:rFonts w:hint="default" w:ascii="Times New Roman" w:hAnsi="Times New Roman" w:eastAsia="仿宋" w:cs="Times New Roman"/>
                <w:kern w:val="0"/>
                <w:szCs w:val="21"/>
              </w:rPr>
              <w:t>～</w:t>
            </w:r>
            <w:r>
              <w:rPr>
                <w:rFonts w:hint="eastAsia" w:ascii="Times New Roman" w:hAnsi="Times New Roman" w:eastAsia="仿宋" w:cs="Times New Roman"/>
                <w:kern w:val="0"/>
                <w:szCs w:val="21"/>
                <w:lang w:val="en-US" w:eastAsia="zh-CN"/>
              </w:rPr>
              <w:t>8.5</w:t>
            </w:r>
          </w:p>
        </w:tc>
        <w:tc>
          <w:tcPr>
            <w:tcW w:w="910" w:type="dxa"/>
            <w:noWrap w:val="0"/>
            <w:vAlign w:val="center"/>
          </w:tcPr>
          <w:p>
            <w:pPr>
              <w:jc w:val="center"/>
              <w:rPr>
                <w:rFonts w:hint="default" w:ascii="Times New Roman" w:hAnsi="Times New Roman" w:eastAsia="仿宋" w:cs="Times New Roman"/>
                <w:kern w:val="0"/>
                <w:sz w:val="21"/>
                <w:szCs w:val="21"/>
                <w:lang w:val="en-US" w:eastAsia="zh-CN" w:bidi="ar-SA"/>
              </w:rPr>
            </w:pPr>
            <w:r>
              <w:rPr>
                <w:rFonts w:hint="eastAsia" w:ascii="Times New Roman" w:hAnsi="Times New Roman" w:eastAsia="仿宋" w:cs="Times New Roman"/>
                <w:kern w:val="0"/>
                <w:szCs w:val="21"/>
                <w:lang w:val="en-US" w:eastAsia="zh-CN"/>
              </w:rPr>
              <w:t>100</w:t>
            </w:r>
          </w:p>
        </w:tc>
        <w:tc>
          <w:tcPr>
            <w:tcW w:w="910" w:type="dxa"/>
            <w:noWrap w:val="0"/>
            <w:vAlign w:val="center"/>
          </w:tcPr>
          <w:p>
            <w:pPr>
              <w:jc w:val="center"/>
              <w:rPr>
                <w:rFonts w:hint="default" w:ascii="Times New Roman" w:hAnsi="Times New Roman" w:eastAsia="仿宋" w:cs="Times New Roman"/>
                <w:kern w:val="0"/>
                <w:sz w:val="21"/>
                <w:szCs w:val="21"/>
                <w:lang w:val="en-US" w:eastAsia="zh-CN" w:bidi="ar-SA"/>
              </w:rPr>
            </w:pPr>
            <w:r>
              <w:rPr>
                <w:rFonts w:hint="eastAsia" w:ascii="Times New Roman" w:hAnsi="Times New Roman" w:eastAsia="仿宋" w:cs="Times New Roman"/>
                <w:kern w:val="0"/>
                <w:szCs w:val="21"/>
                <w:lang w:val="en-US" w:eastAsia="zh-CN"/>
              </w:rPr>
              <w:t>200</w:t>
            </w:r>
          </w:p>
        </w:tc>
        <w:tc>
          <w:tcPr>
            <w:tcW w:w="910" w:type="dxa"/>
            <w:noWrap w:val="0"/>
            <w:vAlign w:val="center"/>
          </w:tcPr>
          <w:p>
            <w:pPr>
              <w:jc w:val="center"/>
              <w:rPr>
                <w:rFonts w:hint="default" w:ascii="Times New Roman" w:hAnsi="Times New Roman" w:eastAsia="仿宋" w:cs="Times New Roman"/>
                <w:kern w:val="0"/>
                <w:sz w:val="21"/>
                <w:szCs w:val="21"/>
                <w:lang w:val="en-US" w:eastAsia="zh-CN" w:bidi="ar-SA"/>
              </w:rPr>
            </w:pPr>
            <w:r>
              <w:rPr>
                <w:rFonts w:hint="eastAsia" w:ascii="Times New Roman" w:hAnsi="Times New Roman" w:eastAsia="仿宋" w:cs="Times New Roman"/>
                <w:kern w:val="0"/>
                <w:szCs w:val="21"/>
                <w:lang w:val="en-US" w:eastAsia="zh-CN"/>
              </w:rPr>
              <w:t>-</w:t>
            </w:r>
          </w:p>
        </w:tc>
        <w:tc>
          <w:tcPr>
            <w:tcW w:w="912" w:type="dxa"/>
            <w:noWrap w:val="0"/>
            <w:vAlign w:val="center"/>
          </w:tcPr>
          <w:p>
            <w:pPr>
              <w:jc w:val="center"/>
              <w:rPr>
                <w:rFonts w:hint="default" w:ascii="Times New Roman" w:hAnsi="Times New Roman" w:eastAsia="仿宋" w:cs="Times New Roman"/>
                <w:kern w:val="0"/>
                <w:sz w:val="21"/>
                <w:szCs w:val="21"/>
                <w:lang w:val="en-US" w:eastAsia="zh-CN" w:bidi="ar-SA"/>
              </w:rPr>
            </w:pPr>
            <w:r>
              <w:rPr>
                <w:rFonts w:hint="eastAsia" w:ascii="Times New Roman" w:hAnsi="Times New Roman" w:eastAsia="仿宋" w:cs="Times New Roman"/>
                <w:kern w:val="0"/>
                <w:szCs w:val="21"/>
                <w:lang w:val="en-US" w:eastAsia="zh-CN"/>
              </w:rPr>
              <w:t>-</w:t>
            </w:r>
          </w:p>
        </w:tc>
        <w:tc>
          <w:tcPr>
            <w:tcW w:w="912" w:type="dxa"/>
            <w:noWrap w:val="0"/>
            <w:vAlign w:val="center"/>
          </w:tcPr>
          <w:p>
            <w:pPr>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2618" w:type="dxa"/>
            <w:gridSpan w:val="3"/>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r>
              <w:rPr>
                <w:rFonts w:hint="default" w:ascii="Times New Roman" w:hAnsi="Times New Roman" w:eastAsia="仿宋" w:cs="Times New Roman"/>
                <w:kern w:val="0"/>
                <w:szCs w:val="21"/>
                <w:lang w:bidi="zh-CN"/>
              </w:rPr>
              <w:t>评价</w:t>
            </w:r>
          </w:p>
        </w:tc>
        <w:tc>
          <w:tcPr>
            <w:tcW w:w="1177" w:type="dxa"/>
            <w:noWrap w:val="0"/>
            <w:vAlign w:val="center"/>
          </w:tcPr>
          <w:p>
            <w:pPr>
              <w:tabs>
                <w:tab w:val="left" w:pos="1440"/>
              </w:tabs>
              <w:autoSpaceDE w:val="0"/>
              <w:autoSpaceDN w:val="0"/>
              <w:jc w:val="center"/>
              <w:rPr>
                <w:rFonts w:hint="default" w:ascii="Times New Roman" w:hAnsi="Times New Roman" w:eastAsia="仿宋" w:cs="Times New Roman"/>
                <w:kern w:val="0"/>
                <w:szCs w:val="21"/>
                <w:lang w:val="en-US" w:eastAsia="zh-CN" w:bidi="zh-CN"/>
              </w:rPr>
            </w:pPr>
            <w:r>
              <w:rPr>
                <w:rFonts w:hint="default" w:ascii="Times New Roman" w:hAnsi="Times New Roman" w:eastAsia="仿宋" w:cs="Times New Roman"/>
                <w:kern w:val="0"/>
                <w:szCs w:val="21"/>
                <w:lang w:bidi="zh-CN"/>
              </w:rPr>
              <w:t>达标</w:t>
            </w:r>
          </w:p>
        </w:tc>
        <w:tc>
          <w:tcPr>
            <w:tcW w:w="910" w:type="dxa"/>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r>
              <w:rPr>
                <w:rFonts w:hint="default" w:ascii="Times New Roman" w:hAnsi="Times New Roman" w:eastAsia="仿宋" w:cs="Times New Roman"/>
                <w:kern w:val="0"/>
                <w:szCs w:val="21"/>
                <w:lang w:bidi="zh-CN"/>
              </w:rPr>
              <w:t>达标</w:t>
            </w:r>
          </w:p>
        </w:tc>
        <w:tc>
          <w:tcPr>
            <w:tcW w:w="910" w:type="dxa"/>
            <w:noWrap w:val="0"/>
            <w:vAlign w:val="center"/>
          </w:tcPr>
          <w:p>
            <w:pPr>
              <w:tabs>
                <w:tab w:val="left" w:pos="1440"/>
              </w:tabs>
              <w:autoSpaceDE w:val="0"/>
              <w:autoSpaceDN w:val="0"/>
              <w:jc w:val="center"/>
              <w:rPr>
                <w:rFonts w:hint="default" w:ascii="Times New Roman" w:hAnsi="Times New Roman" w:eastAsia="仿宋" w:cs="Times New Roman"/>
                <w:kern w:val="0"/>
                <w:szCs w:val="21"/>
                <w:lang w:bidi="zh-CN"/>
              </w:rPr>
            </w:pPr>
            <w:r>
              <w:rPr>
                <w:rFonts w:hint="default" w:ascii="Times New Roman" w:hAnsi="Times New Roman" w:eastAsia="仿宋" w:cs="Times New Roman"/>
                <w:kern w:val="0"/>
                <w:szCs w:val="21"/>
                <w:lang w:bidi="zh-CN"/>
              </w:rPr>
              <w:t>达标</w:t>
            </w:r>
          </w:p>
        </w:tc>
        <w:tc>
          <w:tcPr>
            <w:tcW w:w="910"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eastAsia="仿宋" w:cs="Times New Roman"/>
                <w:kern w:val="0"/>
                <w:szCs w:val="21"/>
                <w:lang w:val="en-US" w:eastAsia="zh-CN"/>
              </w:rPr>
              <w:t>-</w:t>
            </w:r>
          </w:p>
        </w:tc>
        <w:tc>
          <w:tcPr>
            <w:tcW w:w="912"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eastAsia="仿宋" w:cs="Times New Roman"/>
                <w:kern w:val="0"/>
                <w:szCs w:val="21"/>
                <w:lang w:val="en-US" w:eastAsia="zh-CN"/>
              </w:rPr>
              <w:t>-</w:t>
            </w:r>
          </w:p>
        </w:tc>
        <w:tc>
          <w:tcPr>
            <w:tcW w:w="912" w:type="dxa"/>
            <w:noWrap w:val="0"/>
            <w:vAlign w:val="center"/>
          </w:tcPr>
          <w:p>
            <w:pPr>
              <w:jc w:val="center"/>
              <w:rPr>
                <w:rFonts w:hint="default" w:ascii="Times New Roman" w:hAnsi="Times New Roman" w:eastAsia="仿宋" w:cs="Times New Roman"/>
                <w:kern w:val="0"/>
                <w:szCs w:val="21"/>
                <w:lang w:bidi="zh-CN"/>
              </w:rPr>
            </w:pPr>
            <w:r>
              <w:rPr>
                <w:rFonts w:hint="eastAsia" w:ascii="Times New Roman" w:hAnsi="Times New Roman" w:eastAsia="仿宋" w:cs="Times New Roman"/>
                <w:kern w:val="0"/>
                <w:szCs w:val="21"/>
                <w:lang w:val="en-US" w:eastAsia="zh-CN"/>
              </w:rPr>
              <w:t>-</w:t>
            </w:r>
          </w:p>
        </w:tc>
      </w:tr>
    </w:tbl>
    <w:p>
      <w:pPr>
        <w:spacing w:line="500" w:lineRule="exact"/>
        <w:ind w:firstLine="560" w:firstLineChars="200"/>
        <w:outlineLvl w:val="3"/>
        <w:rPr>
          <w:rFonts w:hint="default" w:ascii="Times New Roman" w:hAnsi="Times New Roman" w:eastAsia="仿宋" w:cs="Times New Roman"/>
          <w:sz w:val="28"/>
          <w:szCs w:val="28"/>
        </w:rPr>
      </w:pPr>
      <w:r>
        <w:rPr>
          <w:rFonts w:hint="default" w:ascii="Times New Roman" w:hAnsi="Times New Roman" w:eastAsia="仿宋" w:cs="Times New Roman"/>
          <w:sz w:val="28"/>
          <w:szCs w:val="28"/>
        </w:rPr>
        <w:t>9.2.2.2废气</w:t>
      </w:r>
    </w:p>
    <w:p>
      <w:pPr>
        <w:pStyle w:val="25"/>
        <w:spacing w:line="500" w:lineRule="exact"/>
        <w:ind w:firstLine="600" w:firstLineChars="200"/>
        <w:jc w:val="left"/>
        <w:rPr>
          <w:rFonts w:hint="default" w:ascii="Times New Roman" w:hAnsi="Times New Roman" w:eastAsia="仿宋" w:cs="Times New Roman"/>
          <w:szCs w:val="28"/>
        </w:rPr>
      </w:pPr>
      <w:r>
        <w:rPr>
          <w:rFonts w:hint="default" w:ascii="Times New Roman" w:hAnsi="Times New Roman" w:eastAsia="仿宋" w:cs="Times New Roman"/>
          <w:spacing w:val="10"/>
          <w:szCs w:val="24"/>
        </w:rPr>
        <w:t>监测结果表明，验收监测期间</w:t>
      </w:r>
      <w:r>
        <w:rPr>
          <w:rFonts w:hint="eastAsia" w:eastAsia="仿宋" w:cs="Times New Roman"/>
          <w:spacing w:val="10"/>
          <w:szCs w:val="24"/>
          <w:lang w:val="en-US" w:eastAsia="zh-CN"/>
        </w:rPr>
        <w:t>1#排气筒</w:t>
      </w:r>
      <w:r>
        <w:rPr>
          <w:rFonts w:hint="eastAsia" w:ascii="Times New Roman" w:hAnsi="Times New Roman" w:eastAsia="仿宋" w:cs="Times New Roman"/>
          <w:spacing w:val="10"/>
          <w:szCs w:val="24"/>
          <w:lang w:eastAsia="zh-CN"/>
        </w:rPr>
        <w:t>处理设施出口</w:t>
      </w:r>
      <w:r>
        <w:rPr>
          <w:rFonts w:hint="eastAsia" w:eastAsia="仿宋" w:cs="Times New Roman"/>
          <w:spacing w:val="10"/>
          <w:szCs w:val="24"/>
          <w:lang w:eastAsia="zh-CN"/>
        </w:rPr>
        <w:t>氨、硫化氢、臭气浓度</w:t>
      </w:r>
      <w:r>
        <w:rPr>
          <w:rFonts w:hint="default" w:ascii="Times New Roman" w:hAnsi="Times New Roman" w:eastAsia="仿宋" w:cs="Times New Roman"/>
          <w:szCs w:val="28"/>
        </w:rPr>
        <w:t>排放符合</w:t>
      </w:r>
      <w:r>
        <w:rPr>
          <w:rFonts w:hint="default" w:ascii="Times New Roman" w:hAnsi="Times New Roman" w:eastAsia="仿宋" w:cs="Times New Roman"/>
          <w:sz w:val="28"/>
          <w:szCs w:val="28"/>
        </w:rPr>
        <w:t>《</w:t>
      </w:r>
      <w:r>
        <w:rPr>
          <w:rFonts w:hint="eastAsia" w:ascii="Times New Roman" w:hAnsi="Times New Roman" w:eastAsia="仿宋" w:cs="Times New Roman"/>
          <w:sz w:val="28"/>
          <w:szCs w:val="28"/>
        </w:rPr>
        <w:t>恶臭污染物</w:t>
      </w:r>
      <w:r>
        <w:rPr>
          <w:rFonts w:hint="default" w:ascii="Times New Roman" w:hAnsi="Times New Roman" w:eastAsia="仿宋" w:cs="Times New Roman"/>
          <w:sz w:val="28"/>
          <w:szCs w:val="28"/>
        </w:rPr>
        <w:t>排放标准》（GB</w:t>
      </w:r>
      <w:r>
        <w:rPr>
          <w:rFonts w:hint="eastAsia" w:ascii="Times New Roman" w:hAnsi="Times New Roman" w:eastAsia="仿宋" w:cs="Times New Roman"/>
          <w:sz w:val="28"/>
          <w:szCs w:val="28"/>
          <w:lang w:val="en-US" w:eastAsia="zh-CN"/>
        </w:rPr>
        <w:t xml:space="preserve"> </w:t>
      </w:r>
      <w:r>
        <w:rPr>
          <w:rFonts w:hint="eastAsia" w:ascii="Times New Roman" w:hAnsi="Times New Roman" w:eastAsia="仿宋" w:cs="Times New Roman"/>
          <w:sz w:val="28"/>
          <w:szCs w:val="28"/>
        </w:rPr>
        <w:t>14554-93</w:t>
      </w:r>
      <w:r>
        <w:rPr>
          <w:rFonts w:hint="default" w:ascii="Times New Roman" w:hAnsi="Times New Roman" w:eastAsia="仿宋" w:cs="Times New Roman"/>
          <w:sz w:val="28"/>
          <w:szCs w:val="28"/>
        </w:rPr>
        <w:t>）中表</w:t>
      </w:r>
      <w:r>
        <w:rPr>
          <w:rFonts w:hint="eastAsia" w:eastAsia="仿宋" w:cs="Times New Roman"/>
          <w:sz w:val="28"/>
          <w:szCs w:val="28"/>
          <w:lang w:val="en-US" w:eastAsia="zh-CN"/>
        </w:rPr>
        <w:t>2标准</w:t>
      </w:r>
      <w:r>
        <w:rPr>
          <w:rFonts w:hint="default" w:ascii="Times New Roman" w:hAnsi="Times New Roman" w:eastAsia="仿宋" w:cs="Times New Roman"/>
          <w:spacing w:val="10"/>
          <w:szCs w:val="24"/>
        </w:rPr>
        <w:t>。</w:t>
      </w:r>
      <w:r>
        <w:rPr>
          <w:rFonts w:hint="default" w:ascii="Times New Roman" w:hAnsi="Times New Roman" w:eastAsia="仿宋" w:cs="Times New Roman"/>
          <w:szCs w:val="28"/>
        </w:rPr>
        <w:t>监测结果见</w:t>
      </w:r>
      <w:r>
        <w:rPr>
          <w:rFonts w:hint="default" w:ascii="Times New Roman" w:hAnsi="Times New Roman" w:eastAsia="仿宋" w:cs="Times New Roman"/>
          <w:spacing w:val="10"/>
          <w:szCs w:val="24"/>
        </w:rPr>
        <w:t>表9.2-</w:t>
      </w:r>
      <w:r>
        <w:rPr>
          <w:rFonts w:hint="eastAsia" w:eastAsia="仿宋" w:cs="Times New Roman"/>
          <w:spacing w:val="10"/>
          <w:szCs w:val="24"/>
          <w:lang w:val="en-US" w:eastAsia="zh-CN"/>
        </w:rPr>
        <w:t>3</w:t>
      </w:r>
      <w:r>
        <w:rPr>
          <w:rFonts w:hint="default" w:ascii="Times New Roman" w:hAnsi="Times New Roman" w:eastAsia="仿宋" w:cs="Times New Roman"/>
          <w:szCs w:val="28"/>
        </w:rPr>
        <w:t>。</w:t>
      </w:r>
    </w:p>
    <w:p>
      <w:pPr>
        <w:spacing w:line="500" w:lineRule="exact"/>
        <w:jc w:val="center"/>
        <w:rPr>
          <w:rFonts w:hint="default" w:ascii="Times New Roman" w:hAnsi="Times New Roman" w:eastAsia="仿宋" w:cs="Times New Roman"/>
          <w:b/>
          <w:kern w:val="0"/>
          <w:sz w:val="24"/>
        </w:rPr>
      </w:pPr>
      <w:r>
        <w:rPr>
          <w:rFonts w:hint="default" w:ascii="Times New Roman" w:hAnsi="Times New Roman" w:eastAsia="仿宋" w:cs="Times New Roman"/>
          <w:b/>
          <w:sz w:val="24"/>
        </w:rPr>
        <w:t>表9.2-</w:t>
      </w:r>
      <w:r>
        <w:rPr>
          <w:rFonts w:hint="eastAsia" w:eastAsia="仿宋" w:cs="Times New Roman"/>
          <w:b/>
          <w:sz w:val="24"/>
          <w:lang w:val="en-US" w:eastAsia="zh-CN"/>
        </w:rPr>
        <w:t>3</w:t>
      </w:r>
      <w:r>
        <w:rPr>
          <w:rFonts w:hint="default" w:ascii="Times New Roman" w:hAnsi="Times New Roman" w:eastAsia="仿宋" w:cs="Times New Roman"/>
          <w:b/>
          <w:sz w:val="24"/>
        </w:rPr>
        <w:t>有组织废气</w:t>
      </w:r>
      <w:r>
        <w:rPr>
          <w:rFonts w:hint="eastAsia" w:eastAsia="仿宋" w:cs="Times New Roman"/>
          <w:b/>
          <w:sz w:val="24"/>
          <w:lang w:eastAsia="zh-CN"/>
        </w:rPr>
        <w:t>（</w:t>
      </w:r>
      <w:r>
        <w:rPr>
          <w:rFonts w:hint="eastAsia" w:eastAsia="仿宋" w:cs="Times New Roman"/>
          <w:b/>
          <w:sz w:val="24"/>
          <w:lang w:val="en-US" w:eastAsia="zh-CN"/>
        </w:rPr>
        <w:t>1#排气筒</w:t>
      </w:r>
      <w:r>
        <w:rPr>
          <w:rFonts w:hint="eastAsia" w:eastAsia="仿宋" w:cs="Times New Roman"/>
          <w:b/>
          <w:sz w:val="24"/>
          <w:lang w:eastAsia="zh-CN"/>
        </w:rPr>
        <w:t>）</w:t>
      </w:r>
      <w:r>
        <w:rPr>
          <w:rFonts w:hint="default" w:ascii="Times New Roman" w:hAnsi="Times New Roman" w:eastAsia="仿宋" w:cs="Times New Roman"/>
          <w:b/>
          <w:kern w:val="0"/>
          <w:sz w:val="24"/>
        </w:rPr>
        <w:t>监测结果与评价</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
        <w:gridCol w:w="884"/>
        <w:gridCol w:w="1037"/>
        <w:gridCol w:w="1185"/>
        <w:gridCol w:w="1627"/>
        <w:gridCol w:w="1460"/>
        <w:gridCol w:w="1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采样</w:t>
            </w:r>
          </w:p>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位置</w:t>
            </w:r>
          </w:p>
        </w:tc>
        <w:tc>
          <w:tcPr>
            <w:tcW w:w="884"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采样</w:t>
            </w:r>
          </w:p>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日期</w:t>
            </w:r>
          </w:p>
        </w:tc>
        <w:tc>
          <w:tcPr>
            <w:tcW w:w="1037"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检测</w:t>
            </w:r>
          </w:p>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项目</w:t>
            </w: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频次</w:t>
            </w:r>
          </w:p>
        </w:tc>
        <w:tc>
          <w:tcPr>
            <w:tcW w:w="1627"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标干流量</w:t>
            </w:r>
          </w:p>
          <w:p>
            <w:pPr>
              <w:jc w:val="center"/>
              <w:rPr>
                <w:rFonts w:hint="default" w:ascii="Times New Roman" w:hAnsi="Times New Roman" w:eastAsia="仿宋" w:cs="Times New Roman"/>
                <w:b w:val="0"/>
                <w:bCs w:val="0"/>
                <w:color w:val="000000"/>
                <w:sz w:val="21"/>
                <w:szCs w:val="21"/>
                <w:lang w:eastAsia="zh-CN"/>
              </w:rPr>
            </w:pPr>
            <w:r>
              <w:rPr>
                <w:rFonts w:hint="default" w:ascii="Times New Roman" w:hAnsi="Times New Roman" w:eastAsia="仿宋" w:cs="Times New Roman"/>
                <w:b w:val="0"/>
                <w:bCs w:val="0"/>
                <w:color w:val="000000"/>
                <w:sz w:val="21"/>
                <w:szCs w:val="21"/>
                <w:lang w:eastAsia="zh-CN"/>
              </w:rPr>
              <w:t>（</w:t>
            </w:r>
            <w:r>
              <w:rPr>
                <w:rFonts w:hint="default" w:ascii="Times New Roman" w:hAnsi="Times New Roman" w:eastAsia="仿宋" w:cs="Times New Roman"/>
                <w:b w:val="0"/>
                <w:bCs w:val="0"/>
                <w:color w:val="000000"/>
                <w:sz w:val="21"/>
                <w:szCs w:val="21"/>
              </w:rPr>
              <w:t>m</w:t>
            </w:r>
            <w:r>
              <w:rPr>
                <w:rFonts w:hint="default" w:ascii="Times New Roman" w:hAnsi="Times New Roman" w:eastAsia="仿宋" w:cs="Times New Roman"/>
                <w:b w:val="0"/>
                <w:bCs w:val="0"/>
                <w:color w:val="000000"/>
                <w:sz w:val="21"/>
                <w:szCs w:val="21"/>
                <w:vertAlign w:val="superscript"/>
              </w:rPr>
              <w:t>3</w:t>
            </w:r>
            <w:r>
              <w:rPr>
                <w:rFonts w:hint="default" w:ascii="Times New Roman" w:hAnsi="Times New Roman" w:eastAsia="仿宋" w:cs="Times New Roman"/>
                <w:b w:val="0"/>
                <w:bCs w:val="0"/>
                <w:color w:val="000000"/>
                <w:sz w:val="21"/>
                <w:szCs w:val="21"/>
              </w:rPr>
              <w:t>/h</w:t>
            </w:r>
            <w:r>
              <w:rPr>
                <w:rFonts w:hint="default" w:ascii="Times New Roman" w:hAnsi="Times New Roman" w:eastAsia="仿宋" w:cs="Times New Roman"/>
                <w:b w:val="0"/>
                <w:bCs w:val="0"/>
                <w:color w:val="000000"/>
                <w:sz w:val="21"/>
                <w:szCs w:val="21"/>
                <w:lang w:eastAsia="zh-CN"/>
              </w:rPr>
              <w:t>）</w:t>
            </w:r>
          </w:p>
        </w:tc>
        <w:tc>
          <w:tcPr>
            <w:tcW w:w="1460"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排放浓度</w:t>
            </w:r>
          </w:p>
          <w:p>
            <w:pPr>
              <w:tabs>
                <w:tab w:val="center" w:pos="4153"/>
                <w:tab w:val="right" w:pos="8306"/>
              </w:tabs>
              <w:snapToGrid w:val="0"/>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（mg/m</w:t>
            </w:r>
            <w:r>
              <w:rPr>
                <w:rFonts w:hint="default" w:ascii="Times New Roman" w:hAnsi="Times New Roman" w:eastAsia="仿宋" w:cs="Times New Roman"/>
                <w:b w:val="0"/>
                <w:bCs w:val="0"/>
                <w:color w:val="000000"/>
                <w:sz w:val="21"/>
                <w:szCs w:val="21"/>
                <w:vertAlign w:val="superscript"/>
              </w:rPr>
              <w:t>3</w:t>
            </w:r>
            <w:r>
              <w:rPr>
                <w:rFonts w:hint="default" w:ascii="Times New Roman" w:hAnsi="Times New Roman" w:eastAsia="仿宋" w:cs="Times New Roman"/>
                <w:b w:val="0"/>
                <w:bCs w:val="0"/>
                <w:color w:val="000000"/>
                <w:sz w:val="21"/>
                <w:szCs w:val="21"/>
              </w:rPr>
              <w:t>）</w:t>
            </w:r>
          </w:p>
        </w:tc>
        <w:tc>
          <w:tcPr>
            <w:tcW w:w="1373"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排放速率</w:t>
            </w:r>
          </w:p>
          <w:p>
            <w:pPr>
              <w:tabs>
                <w:tab w:val="center" w:pos="4153"/>
                <w:tab w:val="right" w:pos="8306"/>
              </w:tabs>
              <w:snapToGrid w:val="0"/>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restart"/>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lang w:eastAsia="zh-CN"/>
              </w:rPr>
              <w:t>1#排气筒处理设施进口</w:t>
            </w:r>
          </w:p>
        </w:tc>
        <w:tc>
          <w:tcPr>
            <w:tcW w:w="884" w:type="dxa"/>
            <w:vMerge w:val="restart"/>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kern w:val="0"/>
                <w:sz w:val="21"/>
                <w:szCs w:val="21"/>
                <w:lang w:bidi="zh-CN"/>
              </w:rPr>
              <w:t>2022年3月3日</w:t>
            </w:r>
          </w:p>
        </w:tc>
        <w:tc>
          <w:tcPr>
            <w:tcW w:w="1037" w:type="dxa"/>
            <w:vMerge w:val="restart"/>
            <w:noWrap w:val="0"/>
            <w:vAlign w:val="center"/>
          </w:tcPr>
          <w:p>
            <w:pPr>
              <w:jc w:val="center"/>
              <w:rPr>
                <w:rFonts w:hint="default" w:ascii="Times New Roman" w:hAnsi="Times New Roman" w:eastAsia="仿宋" w:cs="Times New Roman"/>
                <w:b w:val="0"/>
                <w:bCs w:val="0"/>
                <w:color w:val="000000"/>
                <w:sz w:val="21"/>
                <w:szCs w:val="21"/>
                <w:lang w:eastAsia="zh-CN"/>
              </w:rPr>
            </w:pPr>
            <w:r>
              <w:rPr>
                <w:rFonts w:hint="default" w:ascii="Times New Roman" w:hAnsi="Times New Roman" w:eastAsia="仿宋" w:cs="Times New Roman"/>
                <w:b w:val="0"/>
                <w:bCs w:val="0"/>
                <w:color w:val="000000"/>
                <w:sz w:val="21"/>
                <w:szCs w:val="21"/>
                <w:lang w:eastAsia="zh-CN"/>
              </w:rPr>
              <w:t>氨</w:t>
            </w: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第一次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1.67×10</w:t>
            </w:r>
            <w:r>
              <w:rPr>
                <w:rStyle w:val="36"/>
                <w:rFonts w:hint="default" w:ascii="Times New Roman" w:hAnsi="Times New Roman" w:eastAsia="仿宋" w:cs="Times New Roman"/>
                <w:sz w:val="21"/>
                <w:szCs w:val="21"/>
                <w:vertAlign w:val="superscript"/>
                <w:lang w:val="en-US" w:eastAsia="zh-CN" w:bidi="ar"/>
              </w:rPr>
              <w:t>4</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2.28</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第二次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1.76×10</w:t>
            </w:r>
            <w:r>
              <w:rPr>
                <w:rStyle w:val="36"/>
                <w:rFonts w:hint="default" w:ascii="Times New Roman" w:hAnsi="Times New Roman" w:eastAsia="仿宋" w:cs="Times New Roman"/>
                <w:sz w:val="21"/>
                <w:szCs w:val="21"/>
                <w:vertAlign w:val="superscript"/>
                <w:lang w:val="en-US" w:eastAsia="zh-CN" w:bidi="ar"/>
              </w:rPr>
              <w:t>4</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2.03</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第三次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1.80×10</w:t>
            </w:r>
            <w:r>
              <w:rPr>
                <w:rStyle w:val="36"/>
                <w:rFonts w:hint="default" w:ascii="Times New Roman" w:hAnsi="Times New Roman" w:eastAsia="仿宋" w:cs="Times New Roman"/>
                <w:sz w:val="21"/>
                <w:szCs w:val="21"/>
                <w:vertAlign w:val="superscript"/>
                <w:lang w:val="en-US" w:eastAsia="zh-CN" w:bidi="ar"/>
              </w:rPr>
              <w:t>4</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lang w:val="en-US"/>
              </w:rPr>
            </w:pPr>
            <w:r>
              <w:rPr>
                <w:rFonts w:hint="default" w:ascii="Times New Roman" w:hAnsi="Times New Roman" w:eastAsia="仿宋" w:cs="Times New Roman"/>
                <w:i w:val="0"/>
                <w:iCs w:val="0"/>
                <w:color w:val="000000"/>
                <w:kern w:val="0"/>
                <w:sz w:val="21"/>
                <w:szCs w:val="21"/>
                <w:u w:val="none"/>
                <w:lang w:val="en-US" w:eastAsia="zh-CN" w:bidi="ar"/>
              </w:rPr>
              <w:t>2.21</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lang w:val="en-US"/>
              </w:rPr>
            </w:pPr>
            <w:r>
              <w:rPr>
                <w:rFonts w:hint="default" w:ascii="Times New Roman" w:hAnsi="Times New Roman" w:eastAsia="仿宋" w:cs="Times New Roman"/>
                <w:i w:val="0"/>
                <w:iCs w:val="0"/>
                <w:color w:val="000000"/>
                <w:kern w:val="0"/>
                <w:sz w:val="21"/>
                <w:szCs w:val="21"/>
                <w:u w:val="none"/>
                <w:lang w:val="en-US" w:eastAsia="zh-CN" w:bidi="ar"/>
              </w:rPr>
              <w:t>0.040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restart"/>
            <w:noWrap w:val="0"/>
            <w:vAlign w:val="center"/>
          </w:tcPr>
          <w:p>
            <w:pPr>
              <w:jc w:val="center"/>
              <w:rPr>
                <w:rFonts w:hint="default" w:ascii="Times New Roman" w:hAnsi="Times New Roman" w:eastAsia="仿宋" w:cs="Times New Roman"/>
                <w:b w:val="0"/>
                <w:bCs w:val="0"/>
                <w:color w:val="000000"/>
                <w:sz w:val="21"/>
                <w:szCs w:val="21"/>
                <w:lang w:val="en-US" w:eastAsia="zh-CN"/>
              </w:rPr>
            </w:pPr>
            <w:r>
              <w:rPr>
                <w:rFonts w:hint="default" w:ascii="Times New Roman" w:hAnsi="Times New Roman" w:eastAsia="仿宋" w:cs="Times New Roman"/>
                <w:b w:val="0"/>
                <w:bCs w:val="0"/>
                <w:color w:val="000000"/>
                <w:sz w:val="21"/>
                <w:szCs w:val="21"/>
                <w:lang w:val="en-US" w:eastAsia="zh-CN"/>
              </w:rPr>
              <w:t>硫化氢</w:t>
            </w: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第一次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1.67×10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0.032</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5.34×10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第二次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1.76×10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0.039</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6.86×10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第三次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1.80×10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0.034</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6.12×10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restart"/>
            <w:noWrap w:val="0"/>
            <w:vAlign w:val="center"/>
          </w:tcPr>
          <w:p>
            <w:pPr>
              <w:jc w:val="center"/>
              <w:rPr>
                <w:rFonts w:hint="default" w:ascii="Times New Roman" w:hAnsi="Times New Roman" w:eastAsia="仿宋" w:cs="Times New Roman"/>
                <w:b w:val="0"/>
                <w:bCs w:val="0"/>
                <w:color w:val="000000"/>
                <w:sz w:val="21"/>
                <w:szCs w:val="21"/>
                <w:lang w:eastAsia="zh-CN"/>
              </w:rPr>
            </w:pPr>
            <w:r>
              <w:rPr>
                <w:rFonts w:hint="default" w:ascii="Times New Roman" w:hAnsi="Times New Roman" w:eastAsia="仿宋" w:cs="Times New Roman"/>
                <w:b w:val="0"/>
                <w:bCs w:val="0"/>
                <w:color w:val="000000"/>
                <w:sz w:val="21"/>
                <w:szCs w:val="21"/>
                <w:lang w:eastAsia="zh-CN"/>
              </w:rPr>
              <w:t>臭气浓度</w:t>
            </w:r>
            <w:r>
              <w:rPr>
                <w:rFonts w:hint="eastAsia" w:eastAsia="仿宋" w:cs="Times New Roman"/>
                <w:b w:val="0"/>
                <w:bCs w:val="0"/>
                <w:color w:val="000000"/>
                <w:sz w:val="21"/>
                <w:szCs w:val="21"/>
                <w:lang w:eastAsia="zh-CN"/>
              </w:rPr>
              <w:t>（无量纲）</w:t>
            </w: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第一次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1.67×10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jc w:val="center"/>
              <w:rPr>
                <w:rFonts w:hint="default" w:ascii="Times New Roman" w:hAnsi="Times New Roman" w:eastAsia="仿宋" w:cs="Times New Roman"/>
                <w:b w:val="0"/>
                <w:bCs w:val="0"/>
                <w:sz w:val="21"/>
                <w:szCs w:val="21"/>
              </w:rPr>
            </w:pPr>
            <w:r>
              <w:rPr>
                <w:rFonts w:hint="default" w:ascii="Times New Roman" w:hAnsi="Times New Roman" w:eastAsia="仿宋" w:cs="Times New Roman"/>
                <w:bCs/>
                <w:sz w:val="21"/>
                <w:szCs w:val="21"/>
                <w:lang w:val="en-US" w:eastAsia="zh-CN"/>
              </w:rPr>
              <w:t>977</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b w:val="0"/>
                <w:bCs w:val="0"/>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第二次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1.76×10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jc w:val="center"/>
              <w:rPr>
                <w:rFonts w:hint="default" w:ascii="Times New Roman" w:hAnsi="Times New Roman" w:eastAsia="仿宋" w:cs="Times New Roman"/>
                <w:b w:val="0"/>
                <w:bCs w:val="0"/>
                <w:sz w:val="21"/>
                <w:szCs w:val="21"/>
              </w:rPr>
            </w:pPr>
            <w:r>
              <w:rPr>
                <w:rFonts w:hint="default" w:ascii="Times New Roman" w:hAnsi="Times New Roman" w:eastAsia="仿宋" w:cs="Times New Roman"/>
                <w:bCs/>
                <w:sz w:val="21"/>
                <w:szCs w:val="21"/>
                <w:lang w:val="en-US" w:eastAsia="zh-CN"/>
              </w:rPr>
              <w:t>1318</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b w:val="0"/>
                <w:bCs w:val="0"/>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第三次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1.80×10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jc w:val="center"/>
              <w:rPr>
                <w:rFonts w:hint="default" w:ascii="Times New Roman" w:hAnsi="Times New Roman" w:eastAsia="仿宋" w:cs="Times New Roman"/>
                <w:b w:val="0"/>
                <w:bCs w:val="0"/>
                <w:sz w:val="21"/>
                <w:szCs w:val="21"/>
              </w:rPr>
            </w:pPr>
            <w:r>
              <w:rPr>
                <w:rFonts w:hint="default" w:ascii="Times New Roman" w:hAnsi="Times New Roman" w:eastAsia="仿宋" w:cs="Times New Roman"/>
                <w:bCs/>
                <w:sz w:val="21"/>
                <w:szCs w:val="21"/>
                <w:lang w:val="en-US" w:eastAsia="zh-CN"/>
              </w:rPr>
              <w:t>1318</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b w:val="0"/>
                <w:bCs w:val="0"/>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restart"/>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lang w:eastAsia="zh-CN"/>
              </w:rPr>
              <w:t>1#排气筒处理设施进口</w:t>
            </w:r>
          </w:p>
        </w:tc>
        <w:tc>
          <w:tcPr>
            <w:tcW w:w="884" w:type="dxa"/>
            <w:vMerge w:val="restart"/>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kern w:val="0"/>
                <w:sz w:val="21"/>
                <w:szCs w:val="21"/>
                <w:lang w:bidi="zh-CN"/>
              </w:rPr>
              <w:t>2022年3月</w:t>
            </w:r>
            <w:r>
              <w:rPr>
                <w:rFonts w:hint="default" w:ascii="Times New Roman" w:hAnsi="Times New Roman" w:eastAsia="仿宋" w:cs="Times New Roman"/>
                <w:kern w:val="0"/>
                <w:sz w:val="21"/>
                <w:szCs w:val="21"/>
                <w:lang w:val="en-US" w:bidi="zh-CN"/>
              </w:rPr>
              <w:t>4</w:t>
            </w:r>
            <w:r>
              <w:rPr>
                <w:rFonts w:hint="default" w:ascii="Times New Roman" w:hAnsi="Times New Roman" w:eastAsia="仿宋" w:cs="Times New Roman"/>
                <w:kern w:val="0"/>
                <w:sz w:val="21"/>
                <w:szCs w:val="21"/>
                <w:lang w:bidi="zh-CN"/>
              </w:rPr>
              <w:t>日</w:t>
            </w:r>
          </w:p>
        </w:tc>
        <w:tc>
          <w:tcPr>
            <w:tcW w:w="1037" w:type="dxa"/>
            <w:vMerge w:val="restart"/>
            <w:noWrap w:val="0"/>
            <w:vAlign w:val="center"/>
          </w:tcPr>
          <w:p>
            <w:pPr>
              <w:jc w:val="center"/>
              <w:rPr>
                <w:rFonts w:hint="default" w:ascii="Times New Roman" w:hAnsi="Times New Roman" w:eastAsia="仿宋" w:cs="Times New Roman"/>
                <w:b w:val="0"/>
                <w:bCs w:val="0"/>
                <w:color w:val="000000"/>
                <w:kern w:val="2"/>
                <w:sz w:val="21"/>
                <w:szCs w:val="21"/>
                <w:lang w:val="en-US" w:eastAsia="zh-CN" w:bidi="ar-SA"/>
              </w:rPr>
            </w:pPr>
            <w:r>
              <w:rPr>
                <w:rFonts w:hint="default" w:ascii="Times New Roman" w:hAnsi="Times New Roman" w:eastAsia="仿宋" w:cs="Times New Roman"/>
                <w:b w:val="0"/>
                <w:bCs w:val="0"/>
                <w:color w:val="000000"/>
                <w:sz w:val="21"/>
                <w:szCs w:val="21"/>
                <w:lang w:eastAsia="zh-CN"/>
              </w:rPr>
              <w:t>氨</w:t>
            </w:r>
          </w:p>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第一次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1.73×10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2.43</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第二次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1.75×10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2.14</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第三次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1.77×10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lang w:val="en-US"/>
              </w:rPr>
            </w:pPr>
            <w:r>
              <w:rPr>
                <w:rFonts w:hint="default" w:ascii="Times New Roman" w:hAnsi="Times New Roman" w:eastAsia="仿宋" w:cs="Times New Roman"/>
                <w:i w:val="0"/>
                <w:iCs w:val="0"/>
                <w:color w:val="000000"/>
                <w:kern w:val="0"/>
                <w:sz w:val="21"/>
                <w:szCs w:val="21"/>
                <w:u w:val="none"/>
                <w:lang w:val="en-US" w:eastAsia="zh-CN" w:bidi="ar"/>
              </w:rPr>
              <w:t>1.99</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restart"/>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lang w:val="en-US" w:eastAsia="zh-CN"/>
              </w:rPr>
              <w:t>硫化氢</w:t>
            </w: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第一次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1.73×10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0.036</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6.23×10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第二次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1.75×10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0.034</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5.95×10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第三次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1.77×10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0.038</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6.73×10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restart"/>
            <w:noWrap w:val="0"/>
            <w:vAlign w:val="center"/>
          </w:tcPr>
          <w:p>
            <w:pPr>
              <w:jc w:val="center"/>
              <w:rPr>
                <w:rFonts w:hint="default" w:ascii="Times New Roman" w:hAnsi="Times New Roman" w:eastAsia="仿宋" w:cs="Times New Roman"/>
                <w:b w:val="0"/>
                <w:bCs w:val="0"/>
                <w:color w:val="000000"/>
                <w:kern w:val="2"/>
                <w:sz w:val="21"/>
                <w:szCs w:val="21"/>
                <w:lang w:val="en-US" w:eastAsia="zh-CN" w:bidi="ar-SA"/>
              </w:rPr>
            </w:pPr>
            <w:r>
              <w:rPr>
                <w:rFonts w:hint="default" w:ascii="Times New Roman" w:hAnsi="Times New Roman" w:eastAsia="仿宋" w:cs="Times New Roman"/>
                <w:b w:val="0"/>
                <w:bCs w:val="0"/>
                <w:color w:val="000000"/>
                <w:sz w:val="21"/>
                <w:szCs w:val="21"/>
                <w:lang w:eastAsia="zh-CN"/>
              </w:rPr>
              <w:t>臭气浓度</w:t>
            </w:r>
            <w:r>
              <w:rPr>
                <w:rFonts w:hint="eastAsia" w:eastAsia="仿宋" w:cs="Times New Roman"/>
                <w:b w:val="0"/>
                <w:bCs w:val="0"/>
                <w:color w:val="000000"/>
                <w:sz w:val="21"/>
                <w:szCs w:val="21"/>
                <w:lang w:eastAsia="zh-CN"/>
              </w:rPr>
              <w:t>（无量纲）</w:t>
            </w: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第一次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1.73×10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jc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bCs/>
                <w:sz w:val="21"/>
                <w:szCs w:val="21"/>
                <w:lang w:val="en-US" w:eastAsia="zh-CN"/>
              </w:rPr>
              <w:t>1318</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b w:val="0"/>
                <w:bCs w:val="0"/>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第二次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1.75×10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jc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bCs/>
                <w:sz w:val="21"/>
                <w:szCs w:val="21"/>
                <w:lang w:val="en-US" w:eastAsia="zh-CN"/>
              </w:rPr>
              <w:t>1737</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b w:val="0"/>
                <w:bCs w:val="0"/>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第三次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1.77×10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jc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bCs/>
                <w:sz w:val="21"/>
                <w:szCs w:val="21"/>
                <w:lang w:val="en-US" w:eastAsia="zh-CN"/>
              </w:rPr>
              <w:t>977</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b w:val="0"/>
                <w:bCs w:val="0"/>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restart"/>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lang w:eastAsia="zh-CN"/>
              </w:rPr>
              <w:t>1#排气筒处理设施出口</w:t>
            </w:r>
          </w:p>
        </w:tc>
        <w:tc>
          <w:tcPr>
            <w:tcW w:w="884" w:type="dxa"/>
            <w:vMerge w:val="restart"/>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kern w:val="0"/>
                <w:sz w:val="21"/>
                <w:szCs w:val="21"/>
                <w:lang w:bidi="zh-CN"/>
              </w:rPr>
              <w:t>2022年3月3日</w:t>
            </w:r>
          </w:p>
        </w:tc>
        <w:tc>
          <w:tcPr>
            <w:tcW w:w="1037" w:type="dxa"/>
            <w:vMerge w:val="restart"/>
            <w:noWrap w:val="0"/>
            <w:vAlign w:val="center"/>
          </w:tcPr>
          <w:p>
            <w:pPr>
              <w:jc w:val="center"/>
              <w:rPr>
                <w:rFonts w:hint="default" w:ascii="Times New Roman" w:hAnsi="Times New Roman" w:eastAsia="仿宋" w:cs="Times New Roman"/>
                <w:b w:val="0"/>
                <w:bCs w:val="0"/>
                <w:color w:val="000000"/>
                <w:sz w:val="21"/>
                <w:szCs w:val="21"/>
                <w:lang w:eastAsia="zh-CN"/>
              </w:rPr>
            </w:pPr>
            <w:r>
              <w:rPr>
                <w:rFonts w:hint="default" w:ascii="Times New Roman" w:hAnsi="Times New Roman" w:eastAsia="仿宋" w:cs="Times New Roman"/>
                <w:b w:val="0"/>
                <w:bCs w:val="0"/>
                <w:color w:val="000000"/>
                <w:sz w:val="21"/>
                <w:szCs w:val="21"/>
                <w:lang w:eastAsia="zh-CN"/>
              </w:rPr>
              <w:t>氨</w:t>
            </w: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第一次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1.51×10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0.96</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第二次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1.50×10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1.22</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第三次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1.60×10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lang w:val="en-US"/>
              </w:rPr>
            </w:pPr>
            <w:r>
              <w:rPr>
                <w:rFonts w:hint="default" w:ascii="Times New Roman" w:hAnsi="Times New Roman" w:eastAsia="仿宋" w:cs="Times New Roman"/>
                <w:i w:val="0"/>
                <w:iCs w:val="0"/>
                <w:color w:val="000000"/>
                <w:kern w:val="0"/>
                <w:sz w:val="21"/>
                <w:szCs w:val="21"/>
                <w:u w:val="none"/>
                <w:lang w:val="en-US" w:eastAsia="zh-CN" w:bidi="ar"/>
              </w:rPr>
              <w:t>1.00</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color w:val="000000"/>
                <w:sz w:val="21"/>
                <w:szCs w:val="21"/>
              </w:rPr>
              <w:t>标准值</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color w:val="000000"/>
                <w:sz w:val="21"/>
                <w:szCs w:val="21"/>
              </w:rPr>
              <w:t>达标情况</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restart"/>
            <w:noWrap w:val="0"/>
            <w:vAlign w:val="center"/>
          </w:tcPr>
          <w:p>
            <w:pPr>
              <w:jc w:val="center"/>
              <w:rPr>
                <w:rFonts w:hint="default" w:ascii="Times New Roman" w:hAnsi="Times New Roman" w:eastAsia="仿宋" w:cs="Times New Roman"/>
                <w:b w:val="0"/>
                <w:bCs w:val="0"/>
                <w:color w:val="000000"/>
                <w:sz w:val="21"/>
                <w:szCs w:val="21"/>
                <w:lang w:val="en-US" w:eastAsia="zh-CN"/>
              </w:rPr>
            </w:pPr>
            <w:r>
              <w:rPr>
                <w:rFonts w:hint="default" w:ascii="Times New Roman" w:hAnsi="Times New Roman" w:eastAsia="仿宋" w:cs="Times New Roman"/>
                <w:b w:val="0"/>
                <w:bCs w:val="0"/>
                <w:color w:val="000000"/>
                <w:sz w:val="21"/>
                <w:szCs w:val="21"/>
                <w:lang w:val="en-US" w:eastAsia="zh-CN"/>
              </w:rPr>
              <w:t>硫化氢</w:t>
            </w: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第一次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1.51×10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0.009</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1.36×10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第二次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1.50×10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0.009</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1.35×10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第三次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1.60×10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0.006</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9.60×10</w:t>
            </w:r>
            <w:r>
              <w:rPr>
                <w:rFonts w:hint="default" w:ascii="Times New Roman" w:hAnsi="Times New Roman" w:eastAsia="仿宋" w:cs="Times New Roman"/>
                <w:i w:val="0"/>
                <w:iCs w:val="0"/>
                <w:color w:val="000000"/>
                <w:kern w:val="0"/>
                <w:sz w:val="21"/>
                <w:szCs w:val="21"/>
                <w:u w:val="none"/>
                <w:vertAlign w:val="superscript"/>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color w:val="000000"/>
                <w:sz w:val="21"/>
                <w:szCs w:val="21"/>
              </w:rPr>
              <w:t>标准值</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color w:val="000000"/>
                <w:sz w:val="21"/>
                <w:szCs w:val="21"/>
              </w:rPr>
              <w:t>达标情况</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restart"/>
            <w:noWrap w:val="0"/>
            <w:vAlign w:val="center"/>
          </w:tcPr>
          <w:p>
            <w:pPr>
              <w:jc w:val="center"/>
              <w:rPr>
                <w:rFonts w:hint="default" w:ascii="Times New Roman" w:hAnsi="Times New Roman" w:eastAsia="仿宋" w:cs="Times New Roman"/>
                <w:b w:val="0"/>
                <w:bCs w:val="0"/>
                <w:color w:val="000000"/>
                <w:sz w:val="21"/>
                <w:szCs w:val="21"/>
                <w:lang w:eastAsia="zh-CN"/>
              </w:rPr>
            </w:pPr>
            <w:r>
              <w:rPr>
                <w:rFonts w:hint="default" w:ascii="Times New Roman" w:hAnsi="Times New Roman" w:eastAsia="仿宋" w:cs="Times New Roman"/>
                <w:b w:val="0"/>
                <w:bCs w:val="0"/>
                <w:color w:val="000000"/>
                <w:sz w:val="21"/>
                <w:szCs w:val="21"/>
                <w:lang w:eastAsia="zh-CN"/>
              </w:rPr>
              <w:t>臭气浓度</w:t>
            </w:r>
            <w:r>
              <w:rPr>
                <w:rFonts w:hint="eastAsia" w:eastAsia="仿宋" w:cs="Times New Roman"/>
                <w:b w:val="0"/>
                <w:bCs w:val="0"/>
                <w:color w:val="000000"/>
                <w:sz w:val="21"/>
                <w:szCs w:val="21"/>
                <w:lang w:eastAsia="zh-CN"/>
              </w:rPr>
              <w:t>（无量纲）</w:t>
            </w: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第一次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1.51×10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jc w:val="center"/>
              <w:rPr>
                <w:rFonts w:hint="default" w:ascii="Times New Roman" w:hAnsi="Times New Roman" w:eastAsia="仿宋" w:cs="Times New Roman"/>
                <w:b w:val="0"/>
                <w:bCs w:val="0"/>
                <w:sz w:val="21"/>
                <w:szCs w:val="21"/>
              </w:rPr>
            </w:pPr>
            <w:r>
              <w:rPr>
                <w:rFonts w:hint="default" w:ascii="Times New Roman" w:hAnsi="Times New Roman" w:eastAsia="仿宋" w:cs="Times New Roman"/>
                <w:bCs/>
                <w:sz w:val="21"/>
                <w:szCs w:val="21"/>
                <w:lang w:val="en-US" w:eastAsia="zh-CN"/>
              </w:rPr>
              <w:t>309</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b w:val="0"/>
                <w:bCs w:val="0"/>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第二次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1.50×10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jc w:val="center"/>
              <w:rPr>
                <w:rFonts w:hint="default" w:ascii="Times New Roman" w:hAnsi="Times New Roman" w:eastAsia="仿宋" w:cs="Times New Roman"/>
                <w:b w:val="0"/>
                <w:bCs w:val="0"/>
                <w:sz w:val="21"/>
                <w:szCs w:val="21"/>
              </w:rPr>
            </w:pPr>
            <w:r>
              <w:rPr>
                <w:rFonts w:hint="default" w:ascii="Times New Roman" w:hAnsi="Times New Roman" w:eastAsia="仿宋" w:cs="Times New Roman"/>
                <w:bCs/>
                <w:sz w:val="21"/>
                <w:szCs w:val="21"/>
                <w:lang w:val="en-US" w:eastAsia="zh-CN"/>
              </w:rPr>
              <w:t>549</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b w:val="0"/>
                <w:bCs w:val="0"/>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第三次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1.60×10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jc w:val="center"/>
              <w:rPr>
                <w:rFonts w:hint="default" w:ascii="Times New Roman" w:hAnsi="Times New Roman" w:eastAsia="仿宋" w:cs="Times New Roman"/>
                <w:b w:val="0"/>
                <w:bCs w:val="0"/>
                <w:sz w:val="21"/>
                <w:szCs w:val="21"/>
              </w:rPr>
            </w:pPr>
            <w:r>
              <w:rPr>
                <w:rFonts w:hint="default" w:ascii="Times New Roman" w:hAnsi="Times New Roman" w:eastAsia="仿宋" w:cs="Times New Roman"/>
                <w:bCs/>
                <w:sz w:val="21"/>
                <w:szCs w:val="21"/>
                <w:lang w:val="en-US" w:eastAsia="zh-CN"/>
              </w:rPr>
              <w:t>416</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b w:val="0"/>
                <w:bCs w:val="0"/>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color w:val="000000"/>
                <w:sz w:val="21"/>
                <w:szCs w:val="21"/>
              </w:rPr>
              <w:t>标准值</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2000</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color w:val="000000"/>
                <w:sz w:val="21"/>
                <w:szCs w:val="21"/>
              </w:rPr>
              <w:t>达标情况</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达标</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restart"/>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lang w:eastAsia="zh-CN"/>
              </w:rPr>
              <w:t>1#排气筒处理设施出口</w:t>
            </w:r>
          </w:p>
        </w:tc>
        <w:tc>
          <w:tcPr>
            <w:tcW w:w="884" w:type="dxa"/>
            <w:vMerge w:val="restart"/>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kern w:val="0"/>
                <w:sz w:val="21"/>
                <w:szCs w:val="21"/>
                <w:lang w:bidi="zh-CN"/>
              </w:rPr>
              <w:t>2022年3月</w:t>
            </w:r>
            <w:r>
              <w:rPr>
                <w:rFonts w:hint="default" w:ascii="Times New Roman" w:hAnsi="Times New Roman" w:eastAsia="仿宋" w:cs="Times New Roman"/>
                <w:kern w:val="0"/>
                <w:sz w:val="21"/>
                <w:szCs w:val="21"/>
                <w:lang w:val="en-US" w:bidi="zh-CN"/>
              </w:rPr>
              <w:t>4</w:t>
            </w:r>
            <w:r>
              <w:rPr>
                <w:rFonts w:hint="default" w:ascii="Times New Roman" w:hAnsi="Times New Roman" w:eastAsia="仿宋" w:cs="Times New Roman"/>
                <w:kern w:val="0"/>
                <w:sz w:val="21"/>
                <w:szCs w:val="21"/>
                <w:lang w:bidi="zh-CN"/>
              </w:rPr>
              <w:t>日</w:t>
            </w:r>
          </w:p>
        </w:tc>
        <w:tc>
          <w:tcPr>
            <w:tcW w:w="1037" w:type="dxa"/>
            <w:vMerge w:val="restart"/>
            <w:noWrap w:val="0"/>
            <w:vAlign w:val="center"/>
          </w:tcPr>
          <w:p>
            <w:pPr>
              <w:jc w:val="center"/>
              <w:rPr>
                <w:rFonts w:hint="default" w:ascii="Times New Roman" w:hAnsi="Times New Roman" w:eastAsia="仿宋" w:cs="Times New Roman"/>
                <w:b w:val="0"/>
                <w:bCs w:val="0"/>
                <w:color w:val="000000"/>
                <w:kern w:val="2"/>
                <w:sz w:val="21"/>
                <w:szCs w:val="21"/>
                <w:lang w:val="en-US" w:eastAsia="zh-CN" w:bidi="ar-SA"/>
              </w:rPr>
            </w:pPr>
            <w:r>
              <w:rPr>
                <w:rFonts w:hint="default" w:ascii="Times New Roman" w:hAnsi="Times New Roman" w:eastAsia="仿宋" w:cs="Times New Roman"/>
                <w:b w:val="0"/>
                <w:bCs w:val="0"/>
                <w:color w:val="000000"/>
                <w:sz w:val="21"/>
                <w:szCs w:val="21"/>
                <w:lang w:eastAsia="zh-CN"/>
              </w:rPr>
              <w:t>氨</w:t>
            </w:r>
          </w:p>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第一次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1.50×10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0.89</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第二次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1.47×10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1.18</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第三次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1.47×10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lang w:val="en-US"/>
              </w:rPr>
            </w:pPr>
            <w:r>
              <w:rPr>
                <w:rFonts w:hint="default" w:ascii="Times New Roman" w:hAnsi="Times New Roman" w:eastAsia="仿宋" w:cs="Times New Roman"/>
                <w:i w:val="0"/>
                <w:iCs w:val="0"/>
                <w:color w:val="000000"/>
                <w:kern w:val="0"/>
                <w:sz w:val="21"/>
                <w:szCs w:val="21"/>
                <w:u w:val="none"/>
                <w:lang w:val="en-US" w:eastAsia="zh-CN" w:bidi="ar"/>
              </w:rPr>
              <w:t>0.74</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color w:val="000000"/>
                <w:sz w:val="21"/>
                <w:szCs w:val="21"/>
              </w:rPr>
              <w:t>标准值</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color w:val="000000"/>
                <w:sz w:val="21"/>
                <w:szCs w:val="21"/>
              </w:rPr>
              <w:t>达标情况</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restart"/>
            <w:noWrap w:val="0"/>
            <w:vAlign w:val="center"/>
          </w:tcPr>
          <w:p>
            <w:pPr>
              <w:jc w:val="center"/>
              <w:rPr>
                <w:rFonts w:hint="default" w:ascii="Times New Roman" w:hAnsi="Times New Roman" w:eastAsia="仿宋" w:cs="Times New Roman"/>
                <w:b w:val="0"/>
                <w:bCs w:val="0"/>
                <w:color w:val="000000"/>
                <w:kern w:val="2"/>
                <w:sz w:val="21"/>
                <w:szCs w:val="21"/>
                <w:lang w:val="en-US" w:eastAsia="zh-CN" w:bidi="ar-SA"/>
              </w:rPr>
            </w:pPr>
            <w:r>
              <w:rPr>
                <w:rFonts w:hint="default" w:ascii="Times New Roman" w:hAnsi="Times New Roman" w:eastAsia="仿宋" w:cs="Times New Roman"/>
                <w:b w:val="0"/>
                <w:bCs w:val="0"/>
                <w:color w:val="000000"/>
                <w:sz w:val="21"/>
                <w:szCs w:val="21"/>
                <w:lang w:val="en-US" w:eastAsia="zh-CN"/>
              </w:rPr>
              <w:t>硫化氢</w:t>
            </w:r>
          </w:p>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第一次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1.50×10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0.008</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1.20×10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第二次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1.47×10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0.008</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1.18×10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第三次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i w:val="0"/>
                <w:iCs w:val="0"/>
                <w:color w:val="000000"/>
                <w:kern w:val="0"/>
                <w:sz w:val="21"/>
                <w:szCs w:val="21"/>
                <w:u w:val="none"/>
                <w:lang w:val="en-US" w:eastAsia="zh-CN" w:bidi="ar"/>
              </w:rPr>
              <w:t>1.47×10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0.006</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8.82×10</w:t>
            </w:r>
            <w:r>
              <w:rPr>
                <w:rFonts w:hint="default" w:ascii="Times New Roman" w:hAnsi="Times New Roman" w:eastAsia="仿宋" w:cs="Times New Roman"/>
                <w:i w:val="0"/>
                <w:iCs w:val="0"/>
                <w:color w:val="000000"/>
                <w:kern w:val="0"/>
                <w:sz w:val="21"/>
                <w:szCs w:val="21"/>
                <w:u w:val="none"/>
                <w:vertAlign w:val="superscript"/>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color w:val="000000"/>
                <w:sz w:val="21"/>
                <w:szCs w:val="21"/>
              </w:rPr>
              <w:t>标准值</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color w:val="000000"/>
                <w:sz w:val="21"/>
                <w:szCs w:val="21"/>
              </w:rPr>
              <w:t>达标情况</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restart"/>
            <w:noWrap w:val="0"/>
            <w:vAlign w:val="center"/>
          </w:tcPr>
          <w:p>
            <w:pPr>
              <w:jc w:val="center"/>
              <w:rPr>
                <w:rFonts w:hint="default" w:ascii="Times New Roman" w:hAnsi="Times New Roman" w:eastAsia="仿宋" w:cs="Times New Roman"/>
                <w:b w:val="0"/>
                <w:bCs w:val="0"/>
                <w:color w:val="000000"/>
                <w:kern w:val="2"/>
                <w:sz w:val="21"/>
                <w:szCs w:val="21"/>
                <w:lang w:val="en-US" w:eastAsia="zh-CN" w:bidi="ar-SA"/>
              </w:rPr>
            </w:pPr>
            <w:r>
              <w:rPr>
                <w:rFonts w:hint="default" w:ascii="Times New Roman" w:hAnsi="Times New Roman" w:eastAsia="仿宋" w:cs="Times New Roman"/>
                <w:b w:val="0"/>
                <w:bCs w:val="0"/>
                <w:color w:val="000000"/>
                <w:sz w:val="21"/>
                <w:szCs w:val="21"/>
                <w:lang w:eastAsia="zh-CN"/>
              </w:rPr>
              <w:t>臭气浓度</w:t>
            </w:r>
            <w:r>
              <w:rPr>
                <w:rFonts w:hint="eastAsia" w:eastAsia="仿宋" w:cs="Times New Roman"/>
                <w:b w:val="0"/>
                <w:bCs w:val="0"/>
                <w:color w:val="000000"/>
                <w:sz w:val="21"/>
                <w:szCs w:val="21"/>
                <w:lang w:eastAsia="zh-CN"/>
              </w:rPr>
              <w:t>（无量纲）</w:t>
            </w: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第一次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1.50×10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jc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bCs/>
                <w:sz w:val="21"/>
                <w:szCs w:val="21"/>
                <w:lang w:val="en-US" w:eastAsia="zh-CN"/>
              </w:rPr>
              <w:t>416</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b w:val="0"/>
                <w:bCs w:val="0"/>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第二次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1.47×10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jc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bCs/>
                <w:sz w:val="21"/>
                <w:szCs w:val="21"/>
                <w:lang w:val="en-US" w:eastAsia="zh-CN"/>
              </w:rPr>
              <w:t>549</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b w:val="0"/>
                <w:bCs w:val="0"/>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b w:val="0"/>
                <w:bCs w:val="0"/>
                <w:color w:val="000000"/>
                <w:sz w:val="21"/>
                <w:szCs w:val="21"/>
              </w:rPr>
            </w:pPr>
            <w:r>
              <w:rPr>
                <w:rFonts w:hint="default" w:ascii="Times New Roman" w:hAnsi="Times New Roman" w:eastAsia="仿宋" w:cs="Times New Roman"/>
                <w:b w:val="0"/>
                <w:bCs w:val="0"/>
                <w:color w:val="000000"/>
                <w:sz w:val="21"/>
                <w:szCs w:val="21"/>
              </w:rPr>
              <w:t>第三次</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1.47×10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460" w:type="dxa"/>
            <w:noWrap w:val="0"/>
            <w:vAlign w:val="center"/>
          </w:tcPr>
          <w:p>
            <w:pPr>
              <w:jc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bCs/>
                <w:sz w:val="21"/>
                <w:szCs w:val="21"/>
                <w:lang w:val="en-US" w:eastAsia="zh-CN"/>
              </w:rPr>
              <w:t>416</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b w:val="0"/>
                <w:bCs w:val="0"/>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color w:val="000000"/>
                <w:sz w:val="21"/>
                <w:szCs w:val="21"/>
              </w:rPr>
              <w:t>标准值</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2000</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884"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037" w:type="dxa"/>
            <w:vMerge w:val="continue"/>
            <w:noWrap w:val="0"/>
            <w:vAlign w:val="center"/>
          </w:tcPr>
          <w:p>
            <w:pPr>
              <w:jc w:val="center"/>
              <w:rPr>
                <w:rFonts w:hint="default" w:ascii="Times New Roman" w:hAnsi="Times New Roman" w:eastAsia="仿宋" w:cs="Times New Roman"/>
                <w:b w:val="0"/>
                <w:bCs w:val="0"/>
                <w:color w:val="000000"/>
                <w:sz w:val="21"/>
                <w:szCs w:val="21"/>
              </w:rPr>
            </w:pPr>
          </w:p>
        </w:tc>
        <w:tc>
          <w:tcPr>
            <w:tcW w:w="1185" w:type="dxa"/>
            <w:noWrap w:val="0"/>
            <w:vAlign w:val="center"/>
          </w:tcPr>
          <w:p>
            <w:pPr>
              <w:jc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color w:val="000000"/>
                <w:sz w:val="21"/>
                <w:szCs w:val="21"/>
              </w:rPr>
              <w:t>达标情况</w:t>
            </w:r>
          </w:p>
        </w:tc>
        <w:tc>
          <w:tcPr>
            <w:tcW w:w="1627"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2"/>
                <w:sz w:val="21"/>
                <w:szCs w:val="21"/>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w:t>
            </w:r>
          </w:p>
        </w:tc>
        <w:tc>
          <w:tcPr>
            <w:tcW w:w="1460"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达标</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w:t>
            </w:r>
          </w:p>
        </w:tc>
      </w:tr>
    </w:tbl>
    <w:p>
      <w:pPr>
        <w:spacing w:line="500" w:lineRule="exact"/>
        <w:ind w:firstLine="600" w:firstLineChars="200"/>
        <w:jc w:val="left"/>
        <w:rPr>
          <w:rFonts w:hint="default" w:ascii="Times New Roman" w:hAnsi="Times New Roman" w:eastAsia="仿宋" w:cs="Times New Roman"/>
        </w:rPr>
      </w:pPr>
      <w:r>
        <w:rPr>
          <w:rFonts w:hint="default" w:ascii="Times New Roman" w:hAnsi="Times New Roman" w:eastAsia="仿宋" w:cs="Times New Roman"/>
          <w:spacing w:val="10"/>
          <w:kern w:val="0"/>
          <w:sz w:val="28"/>
        </w:rPr>
        <w:t>监测结果表明，验收监测期间</w:t>
      </w:r>
      <w:r>
        <w:rPr>
          <w:rFonts w:hint="eastAsia" w:eastAsia="仿宋" w:cs="Times New Roman"/>
          <w:spacing w:val="10"/>
          <w:kern w:val="0"/>
          <w:sz w:val="28"/>
          <w:lang w:eastAsia="zh-CN"/>
        </w:rPr>
        <w:t>无组织硫化氢、氨、臭气浓度</w:t>
      </w:r>
      <w:r>
        <w:rPr>
          <w:rFonts w:hint="default" w:ascii="Times New Roman" w:hAnsi="Times New Roman" w:eastAsia="仿宋" w:cs="Times New Roman"/>
          <w:spacing w:val="10"/>
          <w:kern w:val="0"/>
          <w:sz w:val="28"/>
        </w:rPr>
        <w:t>排放达到</w:t>
      </w:r>
      <w:r>
        <w:rPr>
          <w:rFonts w:hint="default" w:ascii="Times New Roman" w:hAnsi="Times New Roman" w:eastAsia="仿宋" w:cs="Times New Roman"/>
          <w:sz w:val="28"/>
          <w:szCs w:val="28"/>
        </w:rPr>
        <w:t>《</w:t>
      </w:r>
      <w:r>
        <w:rPr>
          <w:rFonts w:hint="eastAsia" w:ascii="Times New Roman" w:hAnsi="Times New Roman" w:eastAsia="仿宋" w:cs="Times New Roman"/>
          <w:sz w:val="28"/>
          <w:szCs w:val="28"/>
        </w:rPr>
        <w:t>恶臭污染物</w:t>
      </w:r>
      <w:r>
        <w:rPr>
          <w:rFonts w:hint="default" w:ascii="Times New Roman" w:hAnsi="Times New Roman" w:eastAsia="仿宋" w:cs="Times New Roman"/>
          <w:sz w:val="28"/>
          <w:szCs w:val="28"/>
        </w:rPr>
        <w:t>排放标准》（GB</w:t>
      </w:r>
      <w:r>
        <w:rPr>
          <w:rFonts w:hint="eastAsia" w:ascii="Times New Roman" w:hAnsi="Times New Roman" w:eastAsia="仿宋" w:cs="Times New Roman"/>
          <w:sz w:val="28"/>
          <w:szCs w:val="28"/>
          <w:lang w:val="en-US" w:eastAsia="zh-CN"/>
        </w:rPr>
        <w:t xml:space="preserve"> </w:t>
      </w:r>
      <w:r>
        <w:rPr>
          <w:rFonts w:hint="eastAsia" w:ascii="Times New Roman" w:hAnsi="Times New Roman" w:eastAsia="仿宋" w:cs="Times New Roman"/>
          <w:sz w:val="28"/>
          <w:szCs w:val="28"/>
        </w:rPr>
        <w:t>14554-93</w:t>
      </w:r>
      <w:r>
        <w:rPr>
          <w:rFonts w:hint="default" w:ascii="Times New Roman" w:hAnsi="Times New Roman" w:eastAsia="仿宋" w:cs="Times New Roman"/>
          <w:sz w:val="28"/>
          <w:szCs w:val="28"/>
        </w:rPr>
        <w:t>）</w:t>
      </w:r>
      <w:r>
        <w:rPr>
          <w:rFonts w:hint="eastAsia" w:ascii="Times New Roman" w:hAnsi="Times New Roman" w:eastAsia="仿宋" w:cs="Times New Roman"/>
          <w:sz w:val="28"/>
          <w:szCs w:val="28"/>
          <w:lang w:eastAsia="zh-CN"/>
        </w:rPr>
        <w:t>表</w:t>
      </w:r>
      <w:r>
        <w:rPr>
          <w:rFonts w:hint="eastAsia" w:eastAsia="仿宋" w:cs="Times New Roman"/>
          <w:sz w:val="28"/>
          <w:szCs w:val="28"/>
          <w:lang w:val="en-US" w:eastAsia="zh-CN"/>
        </w:rPr>
        <w:t>1</w:t>
      </w:r>
      <w:r>
        <w:rPr>
          <w:rFonts w:hint="eastAsia" w:ascii="Times New Roman" w:hAnsi="Times New Roman" w:eastAsia="仿宋" w:cs="Times New Roman"/>
          <w:sz w:val="28"/>
          <w:szCs w:val="28"/>
          <w:lang w:val="en-US" w:eastAsia="zh-CN"/>
        </w:rPr>
        <w:t>标准</w:t>
      </w:r>
      <w:r>
        <w:rPr>
          <w:rFonts w:hint="default" w:ascii="Times New Roman" w:hAnsi="Times New Roman" w:eastAsia="仿宋" w:cs="Times New Roman"/>
          <w:spacing w:val="10"/>
          <w:kern w:val="0"/>
          <w:sz w:val="28"/>
        </w:rPr>
        <w:t>。监测结果见表9.2-</w:t>
      </w:r>
      <w:r>
        <w:rPr>
          <w:rFonts w:hint="eastAsia" w:eastAsia="仿宋" w:cs="Times New Roman"/>
          <w:spacing w:val="10"/>
          <w:kern w:val="0"/>
          <w:sz w:val="28"/>
          <w:lang w:val="en-US" w:eastAsia="zh-CN"/>
        </w:rPr>
        <w:t>4</w:t>
      </w:r>
      <w:r>
        <w:rPr>
          <w:rFonts w:hint="default" w:ascii="Times New Roman" w:hAnsi="Times New Roman" w:eastAsia="仿宋" w:cs="Times New Roman"/>
          <w:spacing w:val="10"/>
          <w:kern w:val="0"/>
          <w:sz w:val="28"/>
        </w:rPr>
        <w:t>。</w:t>
      </w:r>
    </w:p>
    <w:p>
      <w:pPr>
        <w:spacing w:line="500" w:lineRule="exact"/>
        <w:jc w:val="center"/>
        <w:rPr>
          <w:rFonts w:hint="default" w:ascii="Times New Roman" w:hAnsi="Times New Roman" w:eastAsia="仿宋" w:cs="Times New Roman"/>
          <w:b/>
          <w:kern w:val="0"/>
          <w:sz w:val="24"/>
          <w:szCs w:val="24"/>
        </w:rPr>
      </w:pPr>
      <w:r>
        <w:rPr>
          <w:rFonts w:hint="default" w:ascii="Times New Roman" w:hAnsi="Times New Roman" w:eastAsia="仿宋" w:cs="Times New Roman"/>
          <w:b/>
          <w:kern w:val="0"/>
          <w:sz w:val="24"/>
          <w:szCs w:val="24"/>
        </w:rPr>
        <w:t>表9.2-</w:t>
      </w:r>
      <w:r>
        <w:rPr>
          <w:rFonts w:hint="eastAsia" w:eastAsia="仿宋" w:cs="Times New Roman"/>
          <w:b/>
          <w:kern w:val="0"/>
          <w:sz w:val="24"/>
          <w:szCs w:val="24"/>
          <w:lang w:val="en-US" w:eastAsia="zh-CN"/>
        </w:rPr>
        <w:t>4</w:t>
      </w:r>
      <w:r>
        <w:rPr>
          <w:rFonts w:hint="default" w:ascii="Times New Roman" w:hAnsi="Times New Roman" w:eastAsia="仿宋" w:cs="Times New Roman"/>
          <w:b/>
          <w:kern w:val="0"/>
          <w:sz w:val="24"/>
          <w:szCs w:val="24"/>
        </w:rPr>
        <w:t>无组织废气监测结果与评价</w:t>
      </w:r>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994"/>
        <w:gridCol w:w="1536"/>
        <w:gridCol w:w="1209"/>
        <w:gridCol w:w="1209"/>
        <w:gridCol w:w="1209"/>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restart"/>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采样</w:t>
            </w:r>
          </w:p>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时间</w:t>
            </w:r>
          </w:p>
        </w:tc>
        <w:tc>
          <w:tcPr>
            <w:tcW w:w="993" w:type="dxa"/>
            <w:vMerge w:val="restart"/>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监测</w:t>
            </w:r>
          </w:p>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项目</w:t>
            </w:r>
          </w:p>
        </w:tc>
        <w:tc>
          <w:tcPr>
            <w:tcW w:w="1535" w:type="dxa"/>
            <w:vMerge w:val="restart"/>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采样</w:t>
            </w:r>
          </w:p>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频次</w:t>
            </w:r>
          </w:p>
        </w:tc>
        <w:tc>
          <w:tcPr>
            <w:tcW w:w="4835" w:type="dxa"/>
            <w:gridSpan w:val="4"/>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采样点位（单位：mg/m</w:t>
            </w:r>
            <w:r>
              <w:rPr>
                <w:rFonts w:hint="default" w:ascii="Times New Roman" w:hAnsi="Times New Roman" w:eastAsia="仿宋" w:cs="Times New Roman"/>
                <w:b w:val="0"/>
                <w:bCs w:val="0"/>
                <w:szCs w:val="21"/>
                <w:vertAlign w:val="superscript"/>
              </w:rPr>
              <w:t>3</w:t>
            </w:r>
            <w:r>
              <w:rPr>
                <w:rFonts w:hint="default" w:ascii="Times New Roman" w:hAnsi="Times New Roman" w:eastAsia="仿宋" w:cs="Times New Roman"/>
                <w:b w:val="0"/>
                <w:bCs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continue"/>
            <w:noWrap w:val="0"/>
            <w:vAlign w:val="center"/>
          </w:tcPr>
          <w:p>
            <w:pPr>
              <w:jc w:val="center"/>
              <w:rPr>
                <w:rFonts w:hint="default" w:ascii="Times New Roman" w:hAnsi="Times New Roman" w:eastAsia="仿宋" w:cs="Times New Roman"/>
                <w:b w:val="0"/>
                <w:bCs w:val="0"/>
                <w:szCs w:val="21"/>
              </w:rPr>
            </w:pPr>
          </w:p>
        </w:tc>
        <w:tc>
          <w:tcPr>
            <w:tcW w:w="1535" w:type="dxa"/>
            <w:vMerge w:val="continue"/>
            <w:noWrap w:val="0"/>
            <w:vAlign w:val="center"/>
          </w:tcPr>
          <w:p>
            <w:pPr>
              <w:jc w:val="center"/>
              <w:rPr>
                <w:rFonts w:hint="default" w:ascii="Times New Roman" w:hAnsi="Times New Roman" w:eastAsia="仿宋" w:cs="Times New Roman"/>
                <w:b w:val="0"/>
                <w:bCs w:val="0"/>
                <w:szCs w:val="21"/>
              </w:rPr>
            </w:pPr>
          </w:p>
        </w:tc>
        <w:tc>
          <w:tcPr>
            <w:tcW w:w="1208"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上风向Q1</w:t>
            </w:r>
          </w:p>
        </w:tc>
        <w:tc>
          <w:tcPr>
            <w:tcW w:w="1208"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下风向Q2</w:t>
            </w:r>
          </w:p>
        </w:tc>
        <w:tc>
          <w:tcPr>
            <w:tcW w:w="1208"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下风向Q3</w:t>
            </w:r>
          </w:p>
        </w:tc>
        <w:tc>
          <w:tcPr>
            <w:tcW w:w="1211"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下风向Q4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restart"/>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kern w:val="0"/>
                <w:sz w:val="21"/>
                <w:szCs w:val="21"/>
                <w:lang w:bidi="zh-CN"/>
              </w:rPr>
              <w:t>2022年3月3日</w:t>
            </w:r>
          </w:p>
        </w:tc>
        <w:tc>
          <w:tcPr>
            <w:tcW w:w="993" w:type="dxa"/>
            <w:vMerge w:val="restart"/>
            <w:noWrap w:val="0"/>
            <w:vAlign w:val="center"/>
          </w:tcPr>
          <w:p>
            <w:pPr>
              <w:jc w:val="center"/>
              <w:rPr>
                <w:rFonts w:hint="default" w:ascii="Times New Roman" w:hAnsi="Times New Roman" w:eastAsia="仿宋" w:cs="Times New Roman"/>
                <w:b w:val="0"/>
                <w:bCs w:val="0"/>
                <w:szCs w:val="21"/>
                <w:lang w:eastAsia="zh-CN"/>
              </w:rPr>
            </w:pPr>
            <w:r>
              <w:rPr>
                <w:rFonts w:hint="eastAsia" w:eastAsia="仿宋" w:cs="Times New Roman"/>
                <w:b w:val="0"/>
                <w:bCs w:val="0"/>
                <w:szCs w:val="21"/>
                <w:lang w:eastAsia="zh-CN"/>
              </w:rPr>
              <w:t>氨</w:t>
            </w: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第一次</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0.01</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0.06</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0.07</w:t>
            </w:r>
          </w:p>
        </w:tc>
        <w:tc>
          <w:tcPr>
            <w:tcW w:w="1211"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continue"/>
            <w:noWrap w:val="0"/>
            <w:vAlign w:val="center"/>
          </w:tcPr>
          <w:p>
            <w:pPr>
              <w:jc w:val="center"/>
              <w:rPr>
                <w:rFonts w:hint="default" w:ascii="Times New Roman" w:hAnsi="Times New Roman" w:eastAsia="仿宋" w:cs="Times New Roman"/>
                <w:b w:val="0"/>
                <w:bCs w:val="0"/>
                <w:szCs w:val="21"/>
              </w:rPr>
            </w:pP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第二次</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0.01</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0.07</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0.08</w:t>
            </w:r>
          </w:p>
        </w:tc>
        <w:tc>
          <w:tcPr>
            <w:tcW w:w="1211"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continue"/>
            <w:noWrap w:val="0"/>
            <w:vAlign w:val="center"/>
          </w:tcPr>
          <w:p>
            <w:pPr>
              <w:jc w:val="center"/>
              <w:rPr>
                <w:rFonts w:hint="default" w:ascii="Times New Roman" w:hAnsi="Times New Roman" w:eastAsia="仿宋" w:cs="Times New Roman"/>
                <w:b w:val="0"/>
                <w:bCs w:val="0"/>
                <w:szCs w:val="21"/>
              </w:rPr>
            </w:pP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第三次</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0.01</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0.07</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0.08</w:t>
            </w:r>
          </w:p>
        </w:tc>
        <w:tc>
          <w:tcPr>
            <w:tcW w:w="1211"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continue"/>
            <w:noWrap w:val="0"/>
            <w:vAlign w:val="center"/>
          </w:tcPr>
          <w:p>
            <w:pPr>
              <w:jc w:val="center"/>
              <w:rPr>
                <w:rFonts w:hint="default" w:ascii="Times New Roman" w:hAnsi="Times New Roman" w:eastAsia="仿宋" w:cs="Times New Roman"/>
                <w:b w:val="0"/>
                <w:bCs w:val="0"/>
                <w:szCs w:val="21"/>
              </w:rPr>
            </w:pP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周界外浓度最大值</w:t>
            </w:r>
          </w:p>
        </w:tc>
        <w:tc>
          <w:tcPr>
            <w:tcW w:w="4835" w:type="dxa"/>
            <w:gridSpan w:val="4"/>
            <w:noWrap w:val="0"/>
            <w:vAlign w:val="center"/>
          </w:tcPr>
          <w:p>
            <w:pPr>
              <w:jc w:val="center"/>
              <w:rPr>
                <w:rFonts w:hint="default" w:ascii="Times New Roman" w:hAnsi="Times New Roman" w:eastAsia="仿宋" w:cs="Times New Roman"/>
                <w:b w:val="0"/>
                <w:bCs w:val="0"/>
                <w:szCs w:val="21"/>
                <w:lang w:val="en-US"/>
              </w:rPr>
            </w:pPr>
            <w:r>
              <w:rPr>
                <w:rFonts w:hint="eastAsia" w:eastAsia="仿宋" w:cs="Times New Roman"/>
                <w:b w:val="0"/>
                <w:bCs w:val="0"/>
                <w:i w:val="0"/>
                <w:iCs w:val="0"/>
                <w:color w:val="000000"/>
                <w:kern w:val="0"/>
                <w:sz w:val="21"/>
                <w:szCs w:val="21"/>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continue"/>
            <w:noWrap w:val="0"/>
            <w:vAlign w:val="center"/>
          </w:tcPr>
          <w:p>
            <w:pPr>
              <w:jc w:val="center"/>
              <w:rPr>
                <w:rFonts w:hint="default" w:ascii="Times New Roman" w:hAnsi="Times New Roman" w:eastAsia="仿宋" w:cs="Times New Roman"/>
                <w:b w:val="0"/>
                <w:bCs w:val="0"/>
                <w:szCs w:val="21"/>
              </w:rPr>
            </w:pP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标准值</w:t>
            </w:r>
          </w:p>
        </w:tc>
        <w:tc>
          <w:tcPr>
            <w:tcW w:w="4835" w:type="dxa"/>
            <w:gridSpan w:val="4"/>
            <w:noWrap w:val="0"/>
            <w:vAlign w:val="center"/>
          </w:tcPr>
          <w:p>
            <w:pPr>
              <w:jc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eastAsia" w:eastAsia="仿宋" w:cs="Times New Roman"/>
                <w:b w:val="0"/>
                <w:bCs w:val="0"/>
                <w:i w:val="0"/>
                <w:iCs w:val="0"/>
                <w:color w:val="000000"/>
                <w:kern w:val="0"/>
                <w:sz w:val="21"/>
                <w:szCs w:val="21"/>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continue"/>
            <w:noWrap w:val="0"/>
            <w:vAlign w:val="center"/>
          </w:tcPr>
          <w:p>
            <w:pPr>
              <w:jc w:val="center"/>
              <w:rPr>
                <w:rFonts w:hint="default" w:ascii="Times New Roman" w:hAnsi="Times New Roman" w:eastAsia="仿宋" w:cs="Times New Roman"/>
                <w:b w:val="0"/>
                <w:bCs w:val="0"/>
                <w:szCs w:val="21"/>
              </w:rPr>
            </w:pP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评价</w:t>
            </w:r>
          </w:p>
        </w:tc>
        <w:tc>
          <w:tcPr>
            <w:tcW w:w="4835" w:type="dxa"/>
            <w:gridSpan w:val="4"/>
            <w:noWrap w:val="0"/>
            <w:vAlign w:val="center"/>
          </w:tcPr>
          <w:p>
            <w:pPr>
              <w:jc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b w:val="0"/>
                <w:bCs w:val="0"/>
                <w:i w:val="0"/>
                <w:iCs w:val="0"/>
                <w:color w:val="000000"/>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restart"/>
            <w:noWrap w:val="0"/>
            <w:vAlign w:val="center"/>
          </w:tcPr>
          <w:p>
            <w:pPr>
              <w:jc w:val="center"/>
              <w:rPr>
                <w:rFonts w:hint="eastAsia" w:ascii="Times New Roman" w:hAnsi="Times New Roman" w:eastAsia="仿宋" w:cs="Times New Roman"/>
                <w:b w:val="0"/>
                <w:bCs w:val="0"/>
                <w:szCs w:val="21"/>
                <w:lang w:eastAsia="zh-CN"/>
              </w:rPr>
            </w:pPr>
            <w:r>
              <w:rPr>
                <w:rFonts w:hint="eastAsia" w:eastAsia="仿宋" w:cs="Times New Roman"/>
                <w:b w:val="0"/>
                <w:bCs w:val="0"/>
                <w:szCs w:val="21"/>
                <w:lang w:eastAsia="zh-CN"/>
              </w:rPr>
              <w:t>硫化氢</w:t>
            </w: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第一次</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0.002</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0.009</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0.008</w:t>
            </w:r>
          </w:p>
        </w:tc>
        <w:tc>
          <w:tcPr>
            <w:tcW w:w="1211" w:type="dxa"/>
            <w:noWrap w:val="0"/>
            <w:vAlign w:val="center"/>
          </w:tcPr>
          <w:p>
            <w:pPr>
              <w:jc w:val="center"/>
              <w:rPr>
                <w:rFonts w:hint="default" w:ascii="Times New Roman" w:hAnsi="Times New Roman" w:eastAsia="仿宋" w:cs="Times New Roman"/>
                <w:b w:val="0"/>
                <w:bCs w:val="0"/>
                <w:color w:val="000000"/>
                <w:szCs w:val="21"/>
                <w:lang w:val="en-US"/>
              </w:rPr>
            </w:pPr>
            <w:r>
              <w:rPr>
                <w:rFonts w:hint="eastAsia" w:ascii="Times New Roman" w:hAnsi="Times New Roman" w:cs="Times New Roman"/>
                <w:szCs w:val="21"/>
                <w:lang w:val="en-US" w:eastAsia="zh-CN"/>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continue"/>
            <w:noWrap w:val="0"/>
            <w:vAlign w:val="center"/>
          </w:tcPr>
          <w:p>
            <w:pPr>
              <w:jc w:val="center"/>
              <w:rPr>
                <w:rFonts w:hint="default" w:ascii="Times New Roman" w:hAnsi="Times New Roman" w:eastAsia="仿宋" w:cs="Times New Roman"/>
                <w:b w:val="0"/>
                <w:bCs w:val="0"/>
                <w:szCs w:val="21"/>
              </w:rPr>
            </w:pP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第二次</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0.002</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0.008</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0.009</w:t>
            </w:r>
          </w:p>
        </w:tc>
        <w:tc>
          <w:tcPr>
            <w:tcW w:w="1211"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continue"/>
            <w:noWrap w:val="0"/>
            <w:vAlign w:val="center"/>
          </w:tcPr>
          <w:p>
            <w:pPr>
              <w:jc w:val="center"/>
              <w:rPr>
                <w:rFonts w:hint="default" w:ascii="Times New Roman" w:hAnsi="Times New Roman" w:eastAsia="仿宋" w:cs="Times New Roman"/>
                <w:b w:val="0"/>
                <w:bCs w:val="0"/>
                <w:szCs w:val="21"/>
              </w:rPr>
            </w:pP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第三次</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0.002</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0.007</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0.008</w:t>
            </w:r>
          </w:p>
        </w:tc>
        <w:tc>
          <w:tcPr>
            <w:tcW w:w="1211"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continue"/>
            <w:noWrap w:val="0"/>
            <w:vAlign w:val="center"/>
          </w:tcPr>
          <w:p>
            <w:pPr>
              <w:jc w:val="center"/>
              <w:rPr>
                <w:rFonts w:hint="default" w:ascii="Times New Roman" w:hAnsi="Times New Roman" w:eastAsia="仿宋" w:cs="Times New Roman"/>
                <w:b w:val="0"/>
                <w:bCs w:val="0"/>
                <w:szCs w:val="21"/>
              </w:rPr>
            </w:pP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周界外浓度最大值</w:t>
            </w:r>
          </w:p>
        </w:tc>
        <w:tc>
          <w:tcPr>
            <w:tcW w:w="4835" w:type="dxa"/>
            <w:gridSpan w:val="4"/>
            <w:noWrap w:val="0"/>
            <w:vAlign w:val="center"/>
          </w:tcPr>
          <w:p>
            <w:pPr>
              <w:jc w:val="center"/>
              <w:rPr>
                <w:rFonts w:hint="default" w:ascii="Times New Roman" w:hAnsi="Times New Roman" w:eastAsia="仿宋" w:cs="Times New Roman"/>
                <w:b w:val="0"/>
                <w:bCs w:val="0"/>
                <w:szCs w:val="21"/>
                <w:lang w:val="en-US"/>
              </w:rPr>
            </w:pPr>
            <w:r>
              <w:rPr>
                <w:rFonts w:hint="eastAsia" w:eastAsia="仿宋" w:cs="Times New Roman"/>
                <w:b w:val="0"/>
                <w:bCs w:val="0"/>
                <w:i w:val="0"/>
                <w:iCs w:val="0"/>
                <w:color w:val="000000"/>
                <w:kern w:val="0"/>
                <w:sz w:val="21"/>
                <w:szCs w:val="21"/>
                <w:u w:val="none"/>
                <w:lang w:val="en-US" w:eastAsia="zh-CN" w:bidi="ar"/>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continue"/>
            <w:noWrap w:val="0"/>
            <w:vAlign w:val="center"/>
          </w:tcPr>
          <w:p>
            <w:pPr>
              <w:jc w:val="center"/>
              <w:rPr>
                <w:rFonts w:hint="default" w:ascii="Times New Roman" w:hAnsi="Times New Roman" w:eastAsia="仿宋" w:cs="Times New Roman"/>
                <w:b w:val="0"/>
                <w:bCs w:val="0"/>
                <w:szCs w:val="21"/>
              </w:rPr>
            </w:pP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标准值</w:t>
            </w:r>
          </w:p>
        </w:tc>
        <w:tc>
          <w:tcPr>
            <w:tcW w:w="4835" w:type="dxa"/>
            <w:gridSpan w:val="4"/>
            <w:noWrap w:val="0"/>
            <w:vAlign w:val="center"/>
          </w:tcPr>
          <w:p>
            <w:pPr>
              <w:jc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eastAsia" w:eastAsia="仿宋" w:cs="Times New Roman"/>
                <w:b w:val="0"/>
                <w:bCs w:val="0"/>
                <w:i w:val="0"/>
                <w:iCs w:val="0"/>
                <w:color w:val="000000"/>
                <w:kern w:val="0"/>
                <w:sz w:val="21"/>
                <w:szCs w:val="21"/>
                <w:u w:val="none"/>
                <w:lang w:val="en-US" w:eastAsia="zh-CN"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continue"/>
            <w:noWrap w:val="0"/>
            <w:vAlign w:val="center"/>
          </w:tcPr>
          <w:p>
            <w:pPr>
              <w:jc w:val="center"/>
              <w:rPr>
                <w:rFonts w:hint="default" w:ascii="Times New Roman" w:hAnsi="Times New Roman" w:eastAsia="仿宋" w:cs="Times New Roman"/>
                <w:b w:val="0"/>
                <w:bCs w:val="0"/>
                <w:szCs w:val="21"/>
              </w:rPr>
            </w:pP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评价</w:t>
            </w:r>
          </w:p>
        </w:tc>
        <w:tc>
          <w:tcPr>
            <w:tcW w:w="4835" w:type="dxa"/>
            <w:gridSpan w:val="4"/>
            <w:noWrap w:val="0"/>
            <w:vAlign w:val="center"/>
          </w:tcPr>
          <w:p>
            <w:pPr>
              <w:jc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b w:val="0"/>
                <w:bCs w:val="0"/>
                <w:i w:val="0"/>
                <w:iCs w:val="0"/>
                <w:color w:val="000000"/>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restart"/>
            <w:noWrap w:val="0"/>
            <w:vAlign w:val="center"/>
          </w:tcPr>
          <w:p>
            <w:pPr>
              <w:jc w:val="center"/>
              <w:rPr>
                <w:rFonts w:hint="default" w:ascii="Times New Roman" w:hAnsi="Times New Roman" w:eastAsia="仿宋" w:cs="Times New Roman"/>
                <w:b w:val="0"/>
                <w:bCs w:val="0"/>
                <w:szCs w:val="21"/>
                <w:lang w:eastAsia="zh-CN"/>
              </w:rPr>
            </w:pPr>
            <w:r>
              <w:rPr>
                <w:rFonts w:hint="eastAsia" w:eastAsia="仿宋" w:cs="Times New Roman"/>
                <w:b w:val="0"/>
                <w:bCs w:val="0"/>
                <w:szCs w:val="21"/>
                <w:lang w:eastAsia="zh-CN"/>
              </w:rPr>
              <w:t>臭气浓度（无量纲）</w:t>
            </w: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第一次</w:t>
            </w:r>
          </w:p>
        </w:tc>
        <w:tc>
          <w:tcPr>
            <w:tcW w:w="1208"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ND</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10</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13</w:t>
            </w:r>
          </w:p>
        </w:tc>
        <w:tc>
          <w:tcPr>
            <w:tcW w:w="1211"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continue"/>
            <w:noWrap w:val="0"/>
            <w:vAlign w:val="center"/>
          </w:tcPr>
          <w:p>
            <w:pPr>
              <w:jc w:val="center"/>
              <w:rPr>
                <w:rFonts w:hint="default" w:ascii="Times New Roman" w:hAnsi="Times New Roman" w:eastAsia="仿宋" w:cs="Times New Roman"/>
                <w:b w:val="0"/>
                <w:bCs w:val="0"/>
                <w:szCs w:val="21"/>
              </w:rPr>
            </w:pP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第二次</w:t>
            </w:r>
          </w:p>
        </w:tc>
        <w:tc>
          <w:tcPr>
            <w:tcW w:w="1208"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ND</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11</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13</w:t>
            </w:r>
          </w:p>
        </w:tc>
        <w:tc>
          <w:tcPr>
            <w:tcW w:w="1211"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continue"/>
            <w:noWrap w:val="0"/>
            <w:vAlign w:val="center"/>
          </w:tcPr>
          <w:p>
            <w:pPr>
              <w:jc w:val="center"/>
              <w:rPr>
                <w:rFonts w:hint="default" w:ascii="Times New Roman" w:hAnsi="Times New Roman" w:eastAsia="仿宋" w:cs="Times New Roman"/>
                <w:b w:val="0"/>
                <w:bCs w:val="0"/>
                <w:szCs w:val="21"/>
              </w:rPr>
            </w:pP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第三次</w:t>
            </w:r>
          </w:p>
        </w:tc>
        <w:tc>
          <w:tcPr>
            <w:tcW w:w="1208"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ND</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11</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13</w:t>
            </w:r>
          </w:p>
        </w:tc>
        <w:tc>
          <w:tcPr>
            <w:tcW w:w="1211"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continue"/>
            <w:noWrap w:val="0"/>
            <w:vAlign w:val="center"/>
          </w:tcPr>
          <w:p>
            <w:pPr>
              <w:jc w:val="center"/>
              <w:rPr>
                <w:rFonts w:hint="default" w:ascii="Times New Roman" w:hAnsi="Times New Roman" w:eastAsia="仿宋" w:cs="Times New Roman"/>
                <w:b w:val="0"/>
                <w:bCs w:val="0"/>
                <w:szCs w:val="21"/>
              </w:rPr>
            </w:pP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周界外浓度最大值</w:t>
            </w:r>
          </w:p>
        </w:tc>
        <w:tc>
          <w:tcPr>
            <w:tcW w:w="4835" w:type="dxa"/>
            <w:gridSpan w:val="4"/>
            <w:noWrap w:val="0"/>
            <w:vAlign w:val="center"/>
          </w:tcPr>
          <w:p>
            <w:pPr>
              <w:jc w:val="center"/>
              <w:rPr>
                <w:rFonts w:hint="default" w:ascii="Times New Roman" w:hAnsi="Times New Roman" w:eastAsia="仿宋" w:cs="Times New Roman"/>
                <w:b w:val="0"/>
                <w:bCs w:val="0"/>
                <w:szCs w:val="21"/>
                <w:lang w:val="en-US" w:eastAsia="zh-CN"/>
              </w:rPr>
            </w:pPr>
            <w:r>
              <w:rPr>
                <w:rFonts w:hint="eastAsia" w:eastAsia="仿宋" w:cs="Times New Roman"/>
                <w:b w:val="0"/>
                <w:bCs w:val="0"/>
                <w:i w:val="0"/>
                <w:iCs w:val="0"/>
                <w:color w:val="000000"/>
                <w:kern w:val="0"/>
                <w:sz w:val="21"/>
                <w:szCs w:val="21"/>
                <w:u w:val="none"/>
                <w:lang w:val="en-US" w:eastAsia="zh-CN"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continue"/>
            <w:noWrap w:val="0"/>
            <w:vAlign w:val="center"/>
          </w:tcPr>
          <w:p>
            <w:pPr>
              <w:jc w:val="center"/>
              <w:rPr>
                <w:rFonts w:hint="default" w:ascii="Times New Roman" w:hAnsi="Times New Roman" w:eastAsia="仿宋" w:cs="Times New Roman"/>
                <w:b w:val="0"/>
                <w:bCs w:val="0"/>
                <w:szCs w:val="21"/>
              </w:rPr>
            </w:pP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标准值</w:t>
            </w:r>
          </w:p>
        </w:tc>
        <w:tc>
          <w:tcPr>
            <w:tcW w:w="4835" w:type="dxa"/>
            <w:gridSpan w:val="4"/>
            <w:noWrap w:val="0"/>
            <w:vAlign w:val="center"/>
          </w:tcPr>
          <w:p>
            <w:pPr>
              <w:jc w:val="center"/>
              <w:rPr>
                <w:rFonts w:hint="default" w:ascii="Times New Roman" w:hAnsi="Times New Roman" w:eastAsia="仿宋" w:cs="Times New Roman"/>
                <w:b w:val="0"/>
                <w:bCs w:val="0"/>
                <w:szCs w:val="21"/>
                <w:lang w:val="en-US" w:eastAsia="zh-CN"/>
              </w:rPr>
            </w:pPr>
            <w:r>
              <w:rPr>
                <w:rFonts w:hint="eastAsia" w:eastAsia="仿宋" w:cs="Times New Roman"/>
                <w:b w:val="0"/>
                <w:bCs w:val="0"/>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continue"/>
            <w:noWrap w:val="0"/>
            <w:vAlign w:val="center"/>
          </w:tcPr>
          <w:p>
            <w:pPr>
              <w:jc w:val="center"/>
              <w:rPr>
                <w:rFonts w:hint="default" w:ascii="Times New Roman" w:hAnsi="Times New Roman" w:eastAsia="仿宋" w:cs="Times New Roman"/>
                <w:b w:val="0"/>
                <w:bCs w:val="0"/>
                <w:szCs w:val="21"/>
              </w:rPr>
            </w:pP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评价</w:t>
            </w:r>
          </w:p>
        </w:tc>
        <w:tc>
          <w:tcPr>
            <w:tcW w:w="4835" w:type="dxa"/>
            <w:gridSpan w:val="4"/>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restart"/>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采样</w:t>
            </w:r>
          </w:p>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时间</w:t>
            </w:r>
          </w:p>
        </w:tc>
        <w:tc>
          <w:tcPr>
            <w:tcW w:w="993" w:type="dxa"/>
            <w:vMerge w:val="restart"/>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监测</w:t>
            </w:r>
          </w:p>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项目</w:t>
            </w:r>
          </w:p>
        </w:tc>
        <w:tc>
          <w:tcPr>
            <w:tcW w:w="1535" w:type="dxa"/>
            <w:vMerge w:val="restart"/>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采样</w:t>
            </w:r>
          </w:p>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频次</w:t>
            </w:r>
          </w:p>
        </w:tc>
        <w:tc>
          <w:tcPr>
            <w:tcW w:w="4835" w:type="dxa"/>
            <w:gridSpan w:val="4"/>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采样点位（单位：mg/m</w:t>
            </w:r>
            <w:r>
              <w:rPr>
                <w:rFonts w:hint="default" w:ascii="Times New Roman" w:hAnsi="Times New Roman" w:eastAsia="仿宋" w:cs="Times New Roman"/>
                <w:b w:val="0"/>
                <w:bCs w:val="0"/>
                <w:szCs w:val="21"/>
                <w:vertAlign w:val="superscript"/>
              </w:rPr>
              <w:t>3</w:t>
            </w:r>
            <w:r>
              <w:rPr>
                <w:rFonts w:hint="default" w:ascii="Times New Roman" w:hAnsi="Times New Roman" w:eastAsia="仿宋" w:cs="Times New Roman"/>
                <w:b w:val="0"/>
                <w:bCs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continue"/>
            <w:noWrap w:val="0"/>
            <w:vAlign w:val="center"/>
          </w:tcPr>
          <w:p>
            <w:pPr>
              <w:jc w:val="center"/>
              <w:rPr>
                <w:rFonts w:hint="default" w:ascii="Times New Roman" w:hAnsi="Times New Roman" w:eastAsia="仿宋" w:cs="Times New Roman"/>
                <w:b w:val="0"/>
                <w:bCs w:val="0"/>
                <w:szCs w:val="21"/>
              </w:rPr>
            </w:pPr>
          </w:p>
        </w:tc>
        <w:tc>
          <w:tcPr>
            <w:tcW w:w="1535" w:type="dxa"/>
            <w:vMerge w:val="continue"/>
            <w:noWrap w:val="0"/>
            <w:vAlign w:val="center"/>
          </w:tcPr>
          <w:p>
            <w:pPr>
              <w:jc w:val="center"/>
              <w:rPr>
                <w:rFonts w:hint="default" w:ascii="Times New Roman" w:hAnsi="Times New Roman" w:eastAsia="仿宋" w:cs="Times New Roman"/>
                <w:b w:val="0"/>
                <w:bCs w:val="0"/>
                <w:szCs w:val="21"/>
              </w:rPr>
            </w:pPr>
          </w:p>
        </w:tc>
        <w:tc>
          <w:tcPr>
            <w:tcW w:w="1208"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上风向Q1</w:t>
            </w:r>
          </w:p>
        </w:tc>
        <w:tc>
          <w:tcPr>
            <w:tcW w:w="1208"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下风向Q2</w:t>
            </w:r>
          </w:p>
        </w:tc>
        <w:tc>
          <w:tcPr>
            <w:tcW w:w="1208"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下风向Q3</w:t>
            </w:r>
          </w:p>
        </w:tc>
        <w:tc>
          <w:tcPr>
            <w:tcW w:w="1211"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下风向Q4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restart"/>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kern w:val="0"/>
                <w:sz w:val="21"/>
                <w:szCs w:val="21"/>
                <w:lang w:bidi="zh-CN"/>
              </w:rPr>
              <w:t>2022年3月</w:t>
            </w:r>
            <w:r>
              <w:rPr>
                <w:rFonts w:hint="eastAsia" w:eastAsia="仿宋" w:cs="Times New Roman"/>
                <w:kern w:val="0"/>
                <w:sz w:val="21"/>
                <w:szCs w:val="21"/>
                <w:lang w:val="en-US" w:bidi="zh-CN"/>
              </w:rPr>
              <w:t>4</w:t>
            </w:r>
            <w:r>
              <w:rPr>
                <w:rFonts w:hint="default" w:ascii="Times New Roman" w:hAnsi="Times New Roman" w:eastAsia="仿宋" w:cs="Times New Roman"/>
                <w:kern w:val="0"/>
                <w:sz w:val="21"/>
                <w:szCs w:val="21"/>
                <w:lang w:bidi="zh-CN"/>
              </w:rPr>
              <w:t>日</w:t>
            </w:r>
          </w:p>
        </w:tc>
        <w:tc>
          <w:tcPr>
            <w:tcW w:w="993" w:type="dxa"/>
            <w:vMerge w:val="restart"/>
            <w:noWrap w:val="0"/>
            <w:vAlign w:val="center"/>
          </w:tcPr>
          <w:p>
            <w:pPr>
              <w:jc w:val="center"/>
              <w:rPr>
                <w:rFonts w:hint="default" w:ascii="Times New Roman" w:hAnsi="Times New Roman" w:eastAsia="仿宋" w:cs="Times New Roman"/>
                <w:b w:val="0"/>
                <w:bCs w:val="0"/>
                <w:szCs w:val="21"/>
                <w:lang w:eastAsia="zh-CN"/>
              </w:rPr>
            </w:pPr>
            <w:r>
              <w:rPr>
                <w:rFonts w:hint="eastAsia" w:eastAsia="仿宋" w:cs="Times New Roman"/>
                <w:b w:val="0"/>
                <w:bCs w:val="0"/>
                <w:szCs w:val="21"/>
                <w:lang w:eastAsia="zh-CN"/>
              </w:rPr>
              <w:t>氨</w:t>
            </w: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第一次</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0.01</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0.06</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0.06</w:t>
            </w:r>
          </w:p>
        </w:tc>
        <w:tc>
          <w:tcPr>
            <w:tcW w:w="1211"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continue"/>
            <w:noWrap w:val="0"/>
            <w:vAlign w:val="center"/>
          </w:tcPr>
          <w:p>
            <w:pPr>
              <w:jc w:val="center"/>
              <w:rPr>
                <w:rFonts w:hint="default" w:ascii="Times New Roman" w:hAnsi="Times New Roman" w:eastAsia="仿宋" w:cs="Times New Roman"/>
                <w:b w:val="0"/>
                <w:bCs w:val="0"/>
                <w:szCs w:val="21"/>
              </w:rPr>
            </w:pP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第二次</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0.02</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0.07</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0.07</w:t>
            </w:r>
          </w:p>
        </w:tc>
        <w:tc>
          <w:tcPr>
            <w:tcW w:w="1211"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continue"/>
            <w:noWrap w:val="0"/>
            <w:vAlign w:val="center"/>
          </w:tcPr>
          <w:p>
            <w:pPr>
              <w:jc w:val="center"/>
              <w:rPr>
                <w:rFonts w:hint="default" w:ascii="Times New Roman" w:hAnsi="Times New Roman" w:eastAsia="仿宋" w:cs="Times New Roman"/>
                <w:b w:val="0"/>
                <w:bCs w:val="0"/>
                <w:szCs w:val="21"/>
              </w:rPr>
            </w:pP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第三次</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0.02</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0.07</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0.07</w:t>
            </w:r>
          </w:p>
        </w:tc>
        <w:tc>
          <w:tcPr>
            <w:tcW w:w="1211"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continue"/>
            <w:noWrap w:val="0"/>
            <w:vAlign w:val="center"/>
          </w:tcPr>
          <w:p>
            <w:pPr>
              <w:jc w:val="center"/>
              <w:rPr>
                <w:rFonts w:hint="default" w:ascii="Times New Roman" w:hAnsi="Times New Roman" w:eastAsia="仿宋" w:cs="Times New Roman"/>
                <w:b w:val="0"/>
                <w:bCs w:val="0"/>
                <w:szCs w:val="21"/>
              </w:rPr>
            </w:pP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周界外浓度最大值</w:t>
            </w:r>
          </w:p>
        </w:tc>
        <w:tc>
          <w:tcPr>
            <w:tcW w:w="4835" w:type="dxa"/>
            <w:gridSpan w:val="4"/>
            <w:noWrap w:val="0"/>
            <w:vAlign w:val="center"/>
          </w:tcPr>
          <w:p>
            <w:pPr>
              <w:jc w:val="center"/>
              <w:rPr>
                <w:rFonts w:hint="default" w:ascii="Times New Roman" w:hAnsi="Times New Roman" w:eastAsia="仿宋" w:cs="Times New Roman"/>
                <w:b w:val="0"/>
                <w:bCs w:val="0"/>
                <w:szCs w:val="21"/>
                <w:lang w:val="en-US" w:eastAsia="zh-CN"/>
              </w:rPr>
            </w:pPr>
            <w:r>
              <w:rPr>
                <w:rFonts w:hint="eastAsia" w:eastAsia="仿宋" w:cs="Times New Roman"/>
                <w:b w:val="0"/>
                <w:bCs w:val="0"/>
                <w:szCs w:val="21"/>
                <w:lang w:val="en-US"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continue"/>
            <w:noWrap w:val="0"/>
            <w:vAlign w:val="center"/>
          </w:tcPr>
          <w:p>
            <w:pPr>
              <w:jc w:val="center"/>
              <w:rPr>
                <w:rFonts w:hint="default" w:ascii="Times New Roman" w:hAnsi="Times New Roman" w:eastAsia="仿宋" w:cs="Times New Roman"/>
                <w:b w:val="0"/>
                <w:bCs w:val="0"/>
                <w:szCs w:val="21"/>
              </w:rPr>
            </w:pP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标准值</w:t>
            </w:r>
          </w:p>
        </w:tc>
        <w:tc>
          <w:tcPr>
            <w:tcW w:w="4835" w:type="dxa"/>
            <w:gridSpan w:val="4"/>
            <w:noWrap w:val="0"/>
            <w:vAlign w:val="center"/>
          </w:tcPr>
          <w:p>
            <w:pPr>
              <w:jc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eastAsia" w:eastAsia="仿宋" w:cs="Times New Roman"/>
                <w:b w:val="0"/>
                <w:bCs w:val="0"/>
                <w:i w:val="0"/>
                <w:iCs w:val="0"/>
                <w:color w:val="000000"/>
                <w:kern w:val="0"/>
                <w:sz w:val="21"/>
                <w:szCs w:val="21"/>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continue"/>
            <w:noWrap w:val="0"/>
            <w:vAlign w:val="center"/>
          </w:tcPr>
          <w:p>
            <w:pPr>
              <w:jc w:val="center"/>
              <w:rPr>
                <w:rFonts w:hint="default" w:ascii="Times New Roman" w:hAnsi="Times New Roman" w:eastAsia="仿宋" w:cs="Times New Roman"/>
                <w:b w:val="0"/>
                <w:bCs w:val="0"/>
                <w:szCs w:val="21"/>
              </w:rPr>
            </w:pP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评价</w:t>
            </w:r>
          </w:p>
        </w:tc>
        <w:tc>
          <w:tcPr>
            <w:tcW w:w="4835" w:type="dxa"/>
            <w:gridSpan w:val="4"/>
            <w:noWrap w:val="0"/>
            <w:vAlign w:val="center"/>
          </w:tcPr>
          <w:p>
            <w:pPr>
              <w:jc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b w:val="0"/>
                <w:bCs w:val="0"/>
                <w:i w:val="0"/>
                <w:iCs w:val="0"/>
                <w:color w:val="000000"/>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restart"/>
            <w:noWrap w:val="0"/>
            <w:vAlign w:val="center"/>
          </w:tcPr>
          <w:p>
            <w:pPr>
              <w:jc w:val="center"/>
              <w:rPr>
                <w:rFonts w:hint="eastAsia" w:ascii="Times New Roman" w:hAnsi="Times New Roman" w:eastAsia="仿宋" w:cs="Times New Roman"/>
                <w:b w:val="0"/>
                <w:bCs w:val="0"/>
                <w:szCs w:val="21"/>
                <w:lang w:eastAsia="zh-CN"/>
              </w:rPr>
            </w:pPr>
            <w:r>
              <w:rPr>
                <w:rFonts w:hint="eastAsia" w:eastAsia="仿宋" w:cs="Times New Roman"/>
                <w:b w:val="0"/>
                <w:bCs w:val="0"/>
                <w:szCs w:val="21"/>
                <w:lang w:eastAsia="zh-CN"/>
              </w:rPr>
              <w:t>硫化氢</w:t>
            </w: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第一次</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0.003</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0.010</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0.008</w:t>
            </w:r>
          </w:p>
        </w:tc>
        <w:tc>
          <w:tcPr>
            <w:tcW w:w="1211" w:type="dxa"/>
            <w:noWrap w:val="0"/>
            <w:vAlign w:val="center"/>
          </w:tcPr>
          <w:p>
            <w:pPr>
              <w:jc w:val="center"/>
              <w:rPr>
                <w:rFonts w:hint="default" w:ascii="Times New Roman" w:hAnsi="Times New Roman" w:eastAsia="仿宋" w:cs="Times New Roman"/>
                <w:b w:val="0"/>
                <w:bCs w:val="0"/>
                <w:color w:val="000000"/>
                <w:szCs w:val="21"/>
                <w:lang w:val="en-US"/>
              </w:rPr>
            </w:pPr>
            <w:r>
              <w:rPr>
                <w:rFonts w:hint="eastAsia" w:ascii="Times New Roman" w:hAnsi="Times New Roman" w:cs="Times New Roman"/>
                <w:szCs w:val="21"/>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continue"/>
            <w:noWrap w:val="0"/>
            <w:vAlign w:val="center"/>
          </w:tcPr>
          <w:p>
            <w:pPr>
              <w:jc w:val="center"/>
              <w:rPr>
                <w:rFonts w:hint="default" w:ascii="Times New Roman" w:hAnsi="Times New Roman" w:eastAsia="仿宋" w:cs="Times New Roman"/>
                <w:b w:val="0"/>
                <w:bCs w:val="0"/>
                <w:szCs w:val="21"/>
              </w:rPr>
            </w:pP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第二次</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0.002</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0.010</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0.008</w:t>
            </w:r>
          </w:p>
        </w:tc>
        <w:tc>
          <w:tcPr>
            <w:tcW w:w="1211"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continue"/>
            <w:noWrap w:val="0"/>
            <w:vAlign w:val="center"/>
          </w:tcPr>
          <w:p>
            <w:pPr>
              <w:jc w:val="center"/>
              <w:rPr>
                <w:rFonts w:hint="default" w:ascii="Times New Roman" w:hAnsi="Times New Roman" w:eastAsia="仿宋" w:cs="Times New Roman"/>
                <w:b w:val="0"/>
                <w:bCs w:val="0"/>
                <w:szCs w:val="21"/>
              </w:rPr>
            </w:pP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第三次</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0.003</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0.009</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0.009</w:t>
            </w:r>
          </w:p>
        </w:tc>
        <w:tc>
          <w:tcPr>
            <w:tcW w:w="1211"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continue"/>
            <w:noWrap w:val="0"/>
            <w:vAlign w:val="center"/>
          </w:tcPr>
          <w:p>
            <w:pPr>
              <w:jc w:val="center"/>
              <w:rPr>
                <w:rFonts w:hint="default" w:ascii="Times New Roman" w:hAnsi="Times New Roman" w:eastAsia="仿宋" w:cs="Times New Roman"/>
                <w:b w:val="0"/>
                <w:bCs w:val="0"/>
                <w:szCs w:val="21"/>
              </w:rPr>
            </w:pP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周界外浓度最大值</w:t>
            </w:r>
          </w:p>
        </w:tc>
        <w:tc>
          <w:tcPr>
            <w:tcW w:w="4835" w:type="dxa"/>
            <w:gridSpan w:val="4"/>
            <w:noWrap w:val="0"/>
            <w:vAlign w:val="center"/>
          </w:tcPr>
          <w:p>
            <w:pPr>
              <w:jc w:val="center"/>
              <w:rPr>
                <w:rFonts w:hint="default" w:ascii="Times New Roman" w:hAnsi="Times New Roman" w:eastAsia="仿宋" w:cs="Times New Roman"/>
                <w:b w:val="0"/>
                <w:bCs w:val="0"/>
                <w:szCs w:val="21"/>
                <w:lang w:val="en-US" w:eastAsia="zh-CN"/>
              </w:rPr>
            </w:pPr>
            <w:r>
              <w:rPr>
                <w:rFonts w:hint="eastAsia" w:eastAsia="仿宋" w:cs="Times New Roman"/>
                <w:b w:val="0"/>
                <w:bCs w:val="0"/>
                <w:szCs w:val="21"/>
                <w:lang w:val="en-US" w:eastAsia="zh-CN"/>
              </w:rPr>
              <w:t>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continue"/>
            <w:noWrap w:val="0"/>
            <w:vAlign w:val="center"/>
          </w:tcPr>
          <w:p>
            <w:pPr>
              <w:jc w:val="center"/>
              <w:rPr>
                <w:rFonts w:hint="default" w:ascii="Times New Roman" w:hAnsi="Times New Roman" w:eastAsia="仿宋" w:cs="Times New Roman"/>
                <w:b w:val="0"/>
                <w:bCs w:val="0"/>
                <w:szCs w:val="21"/>
              </w:rPr>
            </w:pP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标准值</w:t>
            </w:r>
          </w:p>
        </w:tc>
        <w:tc>
          <w:tcPr>
            <w:tcW w:w="4835" w:type="dxa"/>
            <w:gridSpan w:val="4"/>
            <w:noWrap w:val="0"/>
            <w:vAlign w:val="center"/>
          </w:tcPr>
          <w:p>
            <w:pPr>
              <w:jc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eastAsia" w:eastAsia="仿宋" w:cs="Times New Roman"/>
                <w:b w:val="0"/>
                <w:bCs w:val="0"/>
                <w:i w:val="0"/>
                <w:iCs w:val="0"/>
                <w:color w:val="000000"/>
                <w:kern w:val="0"/>
                <w:sz w:val="21"/>
                <w:szCs w:val="21"/>
                <w:u w:val="none"/>
                <w:lang w:val="en-US" w:eastAsia="zh-CN"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continue"/>
            <w:noWrap w:val="0"/>
            <w:vAlign w:val="center"/>
          </w:tcPr>
          <w:p>
            <w:pPr>
              <w:jc w:val="center"/>
              <w:rPr>
                <w:rFonts w:hint="default" w:ascii="Times New Roman" w:hAnsi="Times New Roman" w:eastAsia="仿宋" w:cs="Times New Roman"/>
                <w:b w:val="0"/>
                <w:bCs w:val="0"/>
                <w:szCs w:val="21"/>
              </w:rPr>
            </w:pP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评价</w:t>
            </w:r>
          </w:p>
        </w:tc>
        <w:tc>
          <w:tcPr>
            <w:tcW w:w="4835" w:type="dxa"/>
            <w:gridSpan w:val="4"/>
            <w:noWrap w:val="0"/>
            <w:vAlign w:val="center"/>
          </w:tcPr>
          <w:p>
            <w:pPr>
              <w:jc w:val="center"/>
              <w:rPr>
                <w:rFonts w:hint="default" w:ascii="Times New Roman" w:hAnsi="Times New Roman" w:eastAsia="仿宋" w:cs="Times New Roman"/>
                <w:b w:val="0"/>
                <w:bCs w:val="0"/>
                <w:i w:val="0"/>
                <w:iCs w:val="0"/>
                <w:color w:val="000000"/>
                <w:kern w:val="0"/>
                <w:sz w:val="21"/>
                <w:szCs w:val="21"/>
                <w:u w:val="none"/>
                <w:lang w:val="en-US" w:eastAsia="zh-CN" w:bidi="ar"/>
              </w:rPr>
            </w:pPr>
            <w:r>
              <w:rPr>
                <w:rFonts w:hint="default" w:ascii="Times New Roman" w:hAnsi="Times New Roman" w:eastAsia="仿宋" w:cs="Times New Roman"/>
                <w:b w:val="0"/>
                <w:bCs w:val="0"/>
                <w:i w:val="0"/>
                <w:iCs w:val="0"/>
                <w:color w:val="000000"/>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restart"/>
            <w:noWrap w:val="0"/>
            <w:vAlign w:val="center"/>
          </w:tcPr>
          <w:p>
            <w:pPr>
              <w:jc w:val="center"/>
              <w:rPr>
                <w:rFonts w:hint="default" w:ascii="Times New Roman" w:hAnsi="Times New Roman" w:eastAsia="仿宋" w:cs="Times New Roman"/>
                <w:b w:val="0"/>
                <w:bCs w:val="0"/>
                <w:szCs w:val="21"/>
                <w:lang w:eastAsia="zh-CN"/>
              </w:rPr>
            </w:pPr>
            <w:r>
              <w:rPr>
                <w:rFonts w:hint="eastAsia" w:eastAsia="仿宋" w:cs="Times New Roman"/>
                <w:b w:val="0"/>
                <w:bCs w:val="0"/>
                <w:szCs w:val="21"/>
                <w:lang w:eastAsia="zh-CN"/>
              </w:rPr>
              <w:t>臭气浓度（无量纲）</w:t>
            </w: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第一次</w:t>
            </w:r>
          </w:p>
        </w:tc>
        <w:tc>
          <w:tcPr>
            <w:tcW w:w="1208"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ND</w:t>
            </w:r>
          </w:p>
        </w:tc>
        <w:tc>
          <w:tcPr>
            <w:tcW w:w="120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11</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10</w:t>
            </w:r>
          </w:p>
        </w:tc>
        <w:tc>
          <w:tcPr>
            <w:tcW w:w="1211"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continue"/>
            <w:noWrap w:val="0"/>
            <w:vAlign w:val="center"/>
          </w:tcPr>
          <w:p>
            <w:pPr>
              <w:jc w:val="center"/>
              <w:rPr>
                <w:rFonts w:hint="default" w:ascii="Times New Roman" w:hAnsi="Times New Roman" w:eastAsia="仿宋" w:cs="Times New Roman"/>
                <w:b w:val="0"/>
                <w:bCs w:val="0"/>
                <w:szCs w:val="21"/>
              </w:rPr>
            </w:pP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第二次</w:t>
            </w:r>
          </w:p>
        </w:tc>
        <w:tc>
          <w:tcPr>
            <w:tcW w:w="1208"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ND</w:t>
            </w:r>
          </w:p>
        </w:tc>
        <w:tc>
          <w:tcPr>
            <w:tcW w:w="120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11</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12</w:t>
            </w:r>
          </w:p>
        </w:tc>
        <w:tc>
          <w:tcPr>
            <w:tcW w:w="1211"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continue"/>
            <w:noWrap w:val="0"/>
            <w:vAlign w:val="center"/>
          </w:tcPr>
          <w:p>
            <w:pPr>
              <w:jc w:val="center"/>
              <w:rPr>
                <w:rFonts w:hint="default" w:ascii="Times New Roman" w:hAnsi="Times New Roman" w:eastAsia="仿宋" w:cs="Times New Roman"/>
                <w:b w:val="0"/>
                <w:bCs w:val="0"/>
                <w:szCs w:val="21"/>
              </w:rPr>
            </w:pP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第三次</w:t>
            </w:r>
          </w:p>
        </w:tc>
        <w:tc>
          <w:tcPr>
            <w:tcW w:w="1208" w:type="dxa"/>
            <w:noWrap w:val="0"/>
            <w:vAlign w:val="center"/>
          </w:tcPr>
          <w:p>
            <w:pPr>
              <w:keepNext w:val="0"/>
              <w:keepLines w:val="0"/>
              <w:widowControl/>
              <w:suppressLineNumbers w:val="0"/>
              <w:jc w:val="center"/>
              <w:textAlignment w:val="center"/>
              <w:rPr>
                <w:rFonts w:hint="default" w:ascii="Times New Roman" w:hAnsi="Times New Roman" w:eastAsia="仿宋" w:cs="Times New Roman"/>
                <w:b w:val="0"/>
                <w:bCs w:val="0"/>
                <w:color w:val="000000"/>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ND</w:t>
            </w:r>
          </w:p>
        </w:tc>
        <w:tc>
          <w:tcPr>
            <w:tcW w:w="1208" w:type="dxa"/>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10</w:t>
            </w:r>
          </w:p>
        </w:tc>
        <w:tc>
          <w:tcPr>
            <w:tcW w:w="1208"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12</w:t>
            </w:r>
          </w:p>
        </w:tc>
        <w:tc>
          <w:tcPr>
            <w:tcW w:w="1211" w:type="dxa"/>
            <w:noWrap w:val="0"/>
            <w:vAlign w:val="center"/>
          </w:tcPr>
          <w:p>
            <w:pPr>
              <w:jc w:val="center"/>
              <w:rPr>
                <w:rFonts w:hint="default" w:ascii="Times New Roman" w:hAnsi="Times New Roman" w:eastAsia="仿宋" w:cs="Times New Roman"/>
                <w:b w:val="0"/>
                <w:bCs w:val="0"/>
                <w:color w:val="000000"/>
                <w:szCs w:val="21"/>
              </w:rPr>
            </w:pPr>
            <w:r>
              <w:rPr>
                <w:rFonts w:hint="eastAsia" w:ascii="Times New Roman" w:hAnsi="Times New Roman" w:cs="Times New Roman"/>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continue"/>
            <w:noWrap w:val="0"/>
            <w:vAlign w:val="center"/>
          </w:tcPr>
          <w:p>
            <w:pPr>
              <w:jc w:val="center"/>
              <w:rPr>
                <w:rFonts w:hint="default" w:ascii="Times New Roman" w:hAnsi="Times New Roman" w:eastAsia="仿宋" w:cs="Times New Roman"/>
                <w:b w:val="0"/>
                <w:bCs w:val="0"/>
                <w:szCs w:val="21"/>
              </w:rPr>
            </w:pP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周界外浓度最大值</w:t>
            </w:r>
          </w:p>
        </w:tc>
        <w:tc>
          <w:tcPr>
            <w:tcW w:w="4835" w:type="dxa"/>
            <w:gridSpan w:val="4"/>
            <w:noWrap w:val="0"/>
            <w:vAlign w:val="center"/>
          </w:tcPr>
          <w:p>
            <w:pPr>
              <w:jc w:val="center"/>
              <w:rPr>
                <w:rFonts w:hint="default" w:ascii="Times New Roman" w:hAnsi="Times New Roman" w:eastAsia="仿宋" w:cs="Times New Roman"/>
                <w:b w:val="0"/>
                <w:bCs w:val="0"/>
                <w:szCs w:val="21"/>
                <w:lang w:val="en-US" w:eastAsia="zh-CN"/>
              </w:rPr>
            </w:pPr>
            <w:r>
              <w:rPr>
                <w:rFonts w:hint="eastAsia" w:eastAsia="仿宋" w:cs="Times New Roman"/>
                <w:b w:val="0"/>
                <w:bCs w:val="0"/>
                <w:i w:val="0"/>
                <w:iCs w:val="0"/>
                <w:color w:val="000000"/>
                <w:kern w:val="0"/>
                <w:sz w:val="21"/>
                <w:szCs w:val="21"/>
                <w:u w:val="none"/>
                <w:lang w:val="en-US" w:eastAsia="zh-CN"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continue"/>
            <w:noWrap w:val="0"/>
            <w:vAlign w:val="center"/>
          </w:tcPr>
          <w:p>
            <w:pPr>
              <w:jc w:val="center"/>
              <w:rPr>
                <w:rFonts w:hint="default" w:ascii="Times New Roman" w:hAnsi="Times New Roman" w:eastAsia="仿宋" w:cs="Times New Roman"/>
                <w:b w:val="0"/>
                <w:bCs w:val="0"/>
                <w:szCs w:val="21"/>
              </w:rPr>
            </w:pP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标准值</w:t>
            </w:r>
          </w:p>
        </w:tc>
        <w:tc>
          <w:tcPr>
            <w:tcW w:w="4835" w:type="dxa"/>
            <w:gridSpan w:val="4"/>
            <w:noWrap w:val="0"/>
            <w:vAlign w:val="center"/>
          </w:tcPr>
          <w:p>
            <w:pPr>
              <w:jc w:val="center"/>
              <w:rPr>
                <w:rFonts w:hint="default" w:ascii="Times New Roman" w:hAnsi="Times New Roman" w:eastAsia="仿宋" w:cs="Times New Roman"/>
                <w:b w:val="0"/>
                <w:bCs w:val="0"/>
                <w:szCs w:val="21"/>
                <w:lang w:val="en-US" w:eastAsia="zh-CN"/>
              </w:rPr>
            </w:pPr>
            <w:r>
              <w:rPr>
                <w:rFonts w:hint="eastAsia" w:eastAsia="仿宋" w:cs="Times New Roman"/>
                <w:b w:val="0"/>
                <w:bCs w:val="0"/>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dxa"/>
            <w:vMerge w:val="continue"/>
            <w:noWrap w:val="0"/>
            <w:vAlign w:val="center"/>
          </w:tcPr>
          <w:p>
            <w:pPr>
              <w:jc w:val="center"/>
              <w:rPr>
                <w:rFonts w:hint="default" w:ascii="Times New Roman" w:hAnsi="Times New Roman" w:eastAsia="仿宋" w:cs="Times New Roman"/>
                <w:b w:val="0"/>
                <w:bCs w:val="0"/>
                <w:szCs w:val="21"/>
              </w:rPr>
            </w:pPr>
          </w:p>
        </w:tc>
        <w:tc>
          <w:tcPr>
            <w:tcW w:w="993" w:type="dxa"/>
            <w:vMerge w:val="continue"/>
            <w:noWrap w:val="0"/>
            <w:vAlign w:val="center"/>
          </w:tcPr>
          <w:p>
            <w:pPr>
              <w:jc w:val="center"/>
              <w:rPr>
                <w:rFonts w:hint="default" w:ascii="Times New Roman" w:hAnsi="Times New Roman" w:eastAsia="仿宋" w:cs="Times New Roman"/>
                <w:b w:val="0"/>
                <w:bCs w:val="0"/>
                <w:szCs w:val="21"/>
              </w:rPr>
            </w:pPr>
          </w:p>
        </w:tc>
        <w:tc>
          <w:tcPr>
            <w:tcW w:w="1535" w:type="dxa"/>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评价</w:t>
            </w:r>
          </w:p>
        </w:tc>
        <w:tc>
          <w:tcPr>
            <w:tcW w:w="4835" w:type="dxa"/>
            <w:gridSpan w:val="4"/>
            <w:noWrap w:val="0"/>
            <w:vAlign w:val="center"/>
          </w:tcPr>
          <w:p>
            <w:pPr>
              <w:jc w:val="center"/>
              <w:rPr>
                <w:rFonts w:hint="default" w:ascii="Times New Roman" w:hAnsi="Times New Roman" w:eastAsia="仿宋" w:cs="Times New Roman"/>
                <w:b w:val="0"/>
                <w:bCs w:val="0"/>
                <w:szCs w:val="21"/>
              </w:rPr>
            </w:pPr>
            <w:r>
              <w:rPr>
                <w:rFonts w:hint="default" w:ascii="Times New Roman" w:hAnsi="Times New Roman" w:eastAsia="仿宋" w:cs="Times New Roman"/>
                <w:b w:val="0"/>
                <w:bCs w:val="0"/>
                <w:szCs w:val="21"/>
              </w:rPr>
              <w:t>达标</w:t>
            </w:r>
          </w:p>
        </w:tc>
      </w:tr>
    </w:tbl>
    <w:p>
      <w:pPr>
        <w:spacing w:line="500" w:lineRule="exact"/>
        <w:ind w:firstLine="560" w:firstLineChars="200"/>
        <w:outlineLvl w:val="3"/>
        <w:rPr>
          <w:rFonts w:hint="default" w:ascii="Times New Roman" w:hAnsi="Times New Roman" w:eastAsia="仿宋" w:cs="Times New Roman"/>
          <w:sz w:val="28"/>
          <w:szCs w:val="28"/>
        </w:rPr>
      </w:pPr>
      <w:r>
        <w:rPr>
          <w:rFonts w:hint="default" w:ascii="Times New Roman" w:hAnsi="Times New Roman" w:eastAsia="仿宋" w:cs="Times New Roman"/>
          <w:sz w:val="28"/>
          <w:szCs w:val="28"/>
        </w:rPr>
        <w:t>9.2.2.3噪声</w:t>
      </w:r>
    </w:p>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项目噪声源主要来源于风机等，采取隔声、合理布局等措施，监测结果表明，验收监测期间厂界噪声符合《工业企业厂界环境噪声排放标准》（GB</w:t>
      </w:r>
      <w:r>
        <w:rPr>
          <w:rFonts w:hint="eastAsia" w:eastAsia="仿宋" w:cs="Times New Roman"/>
          <w:sz w:val="28"/>
          <w:szCs w:val="28"/>
          <w:lang w:val="en-US" w:eastAsia="zh-CN"/>
        </w:rPr>
        <w:t xml:space="preserve"> </w:t>
      </w:r>
      <w:r>
        <w:rPr>
          <w:rFonts w:hint="default" w:ascii="Times New Roman" w:hAnsi="Times New Roman" w:eastAsia="仿宋" w:cs="Times New Roman"/>
          <w:sz w:val="28"/>
          <w:szCs w:val="28"/>
        </w:rPr>
        <w:t>12348-</w:t>
      </w:r>
      <w:r>
        <w:rPr>
          <w:rFonts w:hint="eastAsia" w:eastAsia="仿宋" w:cs="Times New Roman"/>
          <w:sz w:val="28"/>
          <w:szCs w:val="28"/>
          <w:lang w:val="en-US" w:eastAsia="zh-CN"/>
        </w:rPr>
        <w:t>20</w:t>
      </w:r>
      <w:r>
        <w:rPr>
          <w:rFonts w:hint="default" w:ascii="Times New Roman" w:hAnsi="Times New Roman" w:eastAsia="仿宋" w:cs="Times New Roman"/>
          <w:sz w:val="28"/>
          <w:szCs w:val="28"/>
        </w:rPr>
        <w:t>08）</w:t>
      </w:r>
      <w:r>
        <w:rPr>
          <w:rFonts w:hint="eastAsia" w:eastAsia="仿宋" w:cs="Times New Roman"/>
          <w:sz w:val="28"/>
          <w:szCs w:val="28"/>
          <w:lang w:val="en-US" w:eastAsia="zh-CN"/>
        </w:rPr>
        <w:t>2</w:t>
      </w:r>
      <w:r>
        <w:rPr>
          <w:rFonts w:hint="default" w:ascii="Times New Roman" w:hAnsi="Times New Roman" w:eastAsia="仿宋" w:cs="Times New Roman"/>
          <w:sz w:val="28"/>
          <w:szCs w:val="28"/>
        </w:rPr>
        <w:t>类标准。监测结果见表9.2-</w:t>
      </w:r>
      <w:r>
        <w:rPr>
          <w:rFonts w:hint="eastAsia" w:eastAsia="仿宋" w:cs="Times New Roman"/>
          <w:sz w:val="28"/>
          <w:szCs w:val="28"/>
          <w:lang w:val="en-US" w:eastAsia="zh-CN"/>
        </w:rPr>
        <w:t>5</w:t>
      </w:r>
      <w:r>
        <w:rPr>
          <w:rFonts w:hint="default" w:ascii="Times New Roman" w:hAnsi="Times New Roman" w:eastAsia="仿宋" w:cs="Times New Roman"/>
          <w:sz w:val="28"/>
          <w:szCs w:val="28"/>
        </w:rPr>
        <w:t>。</w:t>
      </w:r>
    </w:p>
    <w:p>
      <w:pPr>
        <w:spacing w:line="500" w:lineRule="exact"/>
        <w:jc w:val="center"/>
        <w:rPr>
          <w:rFonts w:hint="default" w:ascii="Times New Roman" w:hAnsi="Times New Roman" w:eastAsia="仿宋" w:cs="Times New Roman"/>
          <w:b/>
          <w:kern w:val="0"/>
          <w:sz w:val="24"/>
        </w:rPr>
      </w:pPr>
      <w:r>
        <w:rPr>
          <w:rFonts w:hint="default" w:ascii="Times New Roman" w:hAnsi="Times New Roman" w:eastAsia="仿宋" w:cs="Times New Roman"/>
          <w:b/>
          <w:kern w:val="0"/>
          <w:sz w:val="24"/>
        </w:rPr>
        <w:t>表9.2-</w:t>
      </w:r>
      <w:r>
        <w:rPr>
          <w:rFonts w:hint="eastAsia" w:eastAsia="仿宋" w:cs="Times New Roman"/>
          <w:b/>
          <w:kern w:val="0"/>
          <w:sz w:val="24"/>
          <w:lang w:val="en-US" w:eastAsia="zh-CN"/>
        </w:rPr>
        <w:t>5</w:t>
      </w:r>
      <w:r>
        <w:rPr>
          <w:rFonts w:hint="default" w:ascii="Times New Roman" w:hAnsi="Times New Roman" w:eastAsia="仿宋" w:cs="Times New Roman"/>
          <w:b/>
          <w:kern w:val="0"/>
          <w:sz w:val="24"/>
        </w:rPr>
        <w:t>噪声监测数据表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248"/>
        <w:gridCol w:w="3156"/>
        <w:gridCol w:w="3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6" w:type="dxa"/>
            <w:vMerge w:val="restart"/>
            <w:noWrap w:val="0"/>
            <w:vAlign w:val="center"/>
          </w:tcPr>
          <w:p>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测点</w:t>
            </w:r>
          </w:p>
          <w:p>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编号</w:t>
            </w:r>
          </w:p>
        </w:tc>
        <w:tc>
          <w:tcPr>
            <w:tcW w:w="1247" w:type="dxa"/>
            <w:vMerge w:val="restart"/>
            <w:noWrap w:val="0"/>
            <w:vAlign w:val="center"/>
          </w:tcPr>
          <w:p>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测点</w:t>
            </w:r>
          </w:p>
          <w:p>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名称</w:t>
            </w:r>
          </w:p>
        </w:tc>
        <w:tc>
          <w:tcPr>
            <w:tcW w:w="6309" w:type="dxa"/>
            <w:gridSpan w:val="2"/>
            <w:noWrap w:val="0"/>
            <w:vAlign w:val="center"/>
          </w:tcPr>
          <w:p>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测量值dB（A）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6" w:type="dxa"/>
            <w:vMerge w:val="continue"/>
            <w:noWrap w:val="0"/>
            <w:vAlign w:val="center"/>
          </w:tcPr>
          <w:p>
            <w:pPr>
              <w:widowControl/>
              <w:adjustRightInd w:val="0"/>
              <w:snapToGrid w:val="0"/>
              <w:jc w:val="center"/>
              <w:rPr>
                <w:rFonts w:hint="default" w:ascii="Times New Roman" w:hAnsi="Times New Roman" w:eastAsia="仿宋" w:cs="Times New Roman"/>
                <w:kern w:val="0"/>
                <w:szCs w:val="21"/>
              </w:rPr>
            </w:pPr>
          </w:p>
        </w:tc>
        <w:tc>
          <w:tcPr>
            <w:tcW w:w="1247" w:type="dxa"/>
            <w:vMerge w:val="continue"/>
            <w:noWrap w:val="0"/>
            <w:vAlign w:val="center"/>
          </w:tcPr>
          <w:p>
            <w:pPr>
              <w:widowControl/>
              <w:adjustRightInd w:val="0"/>
              <w:snapToGrid w:val="0"/>
              <w:jc w:val="center"/>
              <w:rPr>
                <w:rFonts w:hint="default" w:ascii="Times New Roman" w:hAnsi="Times New Roman" w:eastAsia="仿宋" w:cs="Times New Roman"/>
                <w:kern w:val="0"/>
                <w:szCs w:val="21"/>
              </w:rPr>
            </w:pPr>
          </w:p>
        </w:tc>
        <w:tc>
          <w:tcPr>
            <w:tcW w:w="3154" w:type="dxa"/>
            <w:noWrap w:val="0"/>
            <w:vAlign w:val="center"/>
          </w:tcPr>
          <w:p>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 w:val="21"/>
                <w:szCs w:val="21"/>
                <w:lang w:bidi="zh-CN"/>
              </w:rPr>
              <w:t>2022年3月</w:t>
            </w:r>
            <w:r>
              <w:rPr>
                <w:rFonts w:hint="eastAsia" w:eastAsia="仿宋" w:cs="Times New Roman"/>
                <w:kern w:val="0"/>
                <w:sz w:val="21"/>
                <w:szCs w:val="21"/>
                <w:lang w:val="en-US" w:bidi="zh-CN"/>
              </w:rPr>
              <w:t>3</w:t>
            </w:r>
            <w:r>
              <w:rPr>
                <w:rFonts w:hint="default" w:ascii="Times New Roman" w:hAnsi="Times New Roman" w:eastAsia="仿宋" w:cs="Times New Roman"/>
                <w:kern w:val="0"/>
                <w:sz w:val="21"/>
                <w:szCs w:val="21"/>
                <w:lang w:bidi="zh-CN"/>
              </w:rPr>
              <w:t>日</w:t>
            </w:r>
          </w:p>
        </w:tc>
        <w:tc>
          <w:tcPr>
            <w:tcW w:w="3155" w:type="dxa"/>
            <w:noWrap w:val="0"/>
            <w:vAlign w:val="center"/>
          </w:tcPr>
          <w:p>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 w:val="21"/>
                <w:szCs w:val="21"/>
                <w:lang w:bidi="zh-CN"/>
              </w:rPr>
              <w:t>2022年3月</w:t>
            </w:r>
            <w:r>
              <w:rPr>
                <w:rFonts w:hint="eastAsia" w:eastAsia="仿宋" w:cs="Times New Roman"/>
                <w:kern w:val="0"/>
                <w:sz w:val="21"/>
                <w:szCs w:val="21"/>
                <w:lang w:val="en-US" w:bidi="zh-CN"/>
              </w:rPr>
              <w:t>4</w:t>
            </w:r>
            <w:r>
              <w:rPr>
                <w:rFonts w:hint="default" w:ascii="Times New Roman" w:hAnsi="Times New Roman" w:eastAsia="仿宋" w:cs="Times New Roman"/>
                <w:kern w:val="0"/>
                <w:sz w:val="21"/>
                <w:szCs w:val="21"/>
                <w:lang w:bidi="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6" w:type="dxa"/>
            <w:vMerge w:val="continue"/>
            <w:noWrap w:val="0"/>
            <w:vAlign w:val="center"/>
          </w:tcPr>
          <w:p>
            <w:pPr>
              <w:widowControl/>
              <w:adjustRightInd w:val="0"/>
              <w:snapToGrid w:val="0"/>
              <w:jc w:val="center"/>
              <w:rPr>
                <w:rFonts w:hint="default" w:ascii="Times New Roman" w:hAnsi="Times New Roman" w:eastAsia="仿宋" w:cs="Times New Roman"/>
                <w:kern w:val="0"/>
                <w:szCs w:val="21"/>
              </w:rPr>
            </w:pPr>
          </w:p>
        </w:tc>
        <w:tc>
          <w:tcPr>
            <w:tcW w:w="1247" w:type="dxa"/>
            <w:vMerge w:val="continue"/>
            <w:noWrap w:val="0"/>
            <w:vAlign w:val="center"/>
          </w:tcPr>
          <w:p>
            <w:pPr>
              <w:widowControl/>
              <w:adjustRightInd w:val="0"/>
              <w:snapToGrid w:val="0"/>
              <w:jc w:val="center"/>
              <w:rPr>
                <w:rFonts w:hint="default" w:ascii="Times New Roman" w:hAnsi="Times New Roman" w:eastAsia="仿宋" w:cs="Times New Roman"/>
                <w:kern w:val="0"/>
                <w:szCs w:val="21"/>
              </w:rPr>
            </w:pPr>
          </w:p>
        </w:tc>
        <w:tc>
          <w:tcPr>
            <w:tcW w:w="3154" w:type="dxa"/>
            <w:noWrap w:val="0"/>
            <w:vAlign w:val="center"/>
          </w:tcPr>
          <w:p>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昼间</w:t>
            </w:r>
          </w:p>
        </w:tc>
        <w:tc>
          <w:tcPr>
            <w:tcW w:w="3155" w:type="dxa"/>
            <w:noWrap w:val="0"/>
            <w:vAlign w:val="center"/>
          </w:tcPr>
          <w:p>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6" w:type="dxa"/>
            <w:shd w:val="clear" w:color="auto" w:fill="auto"/>
            <w:noWrap w:val="0"/>
            <w:vAlign w:val="center"/>
          </w:tcPr>
          <w:p>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1</w:t>
            </w:r>
          </w:p>
        </w:tc>
        <w:tc>
          <w:tcPr>
            <w:tcW w:w="1247" w:type="dxa"/>
            <w:shd w:val="clear" w:color="auto" w:fill="auto"/>
            <w:noWrap w:val="0"/>
            <w:vAlign w:val="center"/>
          </w:tcPr>
          <w:p>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南厂界1#</w:t>
            </w:r>
          </w:p>
        </w:tc>
        <w:tc>
          <w:tcPr>
            <w:tcW w:w="3154" w:type="dxa"/>
            <w:shd w:val="clear" w:color="auto" w:fill="FFFFFF"/>
            <w:noWrap w:val="0"/>
            <w:vAlign w:val="center"/>
          </w:tcPr>
          <w:p>
            <w:pPr>
              <w:jc w:val="center"/>
              <w:rPr>
                <w:rFonts w:hint="default" w:ascii="Times New Roman" w:hAnsi="Times New Roman" w:eastAsia="仿宋" w:cs="Times New Roman"/>
                <w:szCs w:val="21"/>
              </w:rPr>
            </w:pPr>
            <w:r>
              <w:rPr>
                <w:rFonts w:hint="eastAsia" w:ascii="Times New Roman" w:hAnsi="Times New Roman" w:cs="Times New Roman"/>
                <w:szCs w:val="21"/>
                <w:lang w:val="en-US" w:eastAsia="zh-CN"/>
              </w:rPr>
              <w:t>50.9</w:t>
            </w:r>
          </w:p>
        </w:tc>
        <w:tc>
          <w:tcPr>
            <w:tcW w:w="3155" w:type="dxa"/>
            <w:shd w:val="clear" w:color="auto" w:fill="FFFFFF"/>
            <w:noWrap w:val="0"/>
            <w:vAlign w:val="center"/>
          </w:tcPr>
          <w:p>
            <w:pPr>
              <w:jc w:val="center"/>
              <w:rPr>
                <w:rFonts w:hint="default" w:ascii="Times New Roman" w:hAnsi="Times New Roman" w:eastAsia="仿宋" w:cs="Times New Roman"/>
                <w:szCs w:val="21"/>
              </w:rPr>
            </w:pPr>
            <w:r>
              <w:rPr>
                <w:rFonts w:hint="eastAsia" w:ascii="Times New Roman" w:hAnsi="Times New Roman" w:cs="Times New Roman"/>
                <w:szCs w:val="21"/>
                <w:lang w:val="en-US" w:eastAsia="zh-CN"/>
              </w:rPr>
              <w:t>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6" w:type="dxa"/>
            <w:shd w:val="clear" w:color="auto" w:fill="auto"/>
            <w:noWrap w:val="0"/>
            <w:vAlign w:val="center"/>
          </w:tcPr>
          <w:p>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2</w:t>
            </w:r>
          </w:p>
        </w:tc>
        <w:tc>
          <w:tcPr>
            <w:tcW w:w="1247" w:type="dxa"/>
            <w:shd w:val="clear" w:color="auto" w:fill="auto"/>
            <w:noWrap w:val="0"/>
            <w:vAlign w:val="center"/>
          </w:tcPr>
          <w:p>
            <w:pPr>
              <w:widowControl/>
              <w:adjustRightInd w:val="0"/>
              <w:snapToGrid w:val="0"/>
              <w:jc w:val="center"/>
              <w:rPr>
                <w:rFonts w:hint="default" w:ascii="Times New Roman" w:hAnsi="Times New Roman" w:eastAsia="仿宋" w:cs="Times New Roman"/>
                <w:kern w:val="0"/>
                <w:szCs w:val="21"/>
              </w:rPr>
            </w:pPr>
            <w:r>
              <w:rPr>
                <w:rFonts w:hint="eastAsia" w:eastAsia="仿宋" w:cs="Times New Roman"/>
                <w:kern w:val="0"/>
                <w:szCs w:val="21"/>
                <w:lang w:eastAsia="zh-CN"/>
              </w:rPr>
              <w:t>西</w:t>
            </w:r>
            <w:r>
              <w:rPr>
                <w:rFonts w:hint="default" w:ascii="Times New Roman" w:hAnsi="Times New Roman" w:eastAsia="仿宋" w:cs="Times New Roman"/>
                <w:kern w:val="0"/>
                <w:szCs w:val="21"/>
              </w:rPr>
              <w:t>厂界2#</w:t>
            </w:r>
          </w:p>
        </w:tc>
        <w:tc>
          <w:tcPr>
            <w:tcW w:w="3154" w:type="dxa"/>
            <w:shd w:val="clear" w:color="auto" w:fill="FFFFFF"/>
            <w:noWrap w:val="0"/>
            <w:vAlign w:val="center"/>
          </w:tcPr>
          <w:p>
            <w:pPr>
              <w:jc w:val="center"/>
              <w:rPr>
                <w:rFonts w:hint="default" w:ascii="Times New Roman" w:hAnsi="Times New Roman" w:eastAsia="仿宋" w:cs="Times New Roman"/>
                <w:szCs w:val="21"/>
              </w:rPr>
            </w:pPr>
            <w:r>
              <w:rPr>
                <w:rFonts w:hint="eastAsia" w:ascii="Times New Roman" w:hAnsi="Times New Roman" w:cs="Times New Roman"/>
                <w:szCs w:val="21"/>
                <w:lang w:val="en-US" w:eastAsia="zh-CN"/>
              </w:rPr>
              <w:t>51.8</w:t>
            </w:r>
          </w:p>
        </w:tc>
        <w:tc>
          <w:tcPr>
            <w:tcW w:w="3155" w:type="dxa"/>
            <w:shd w:val="clear" w:color="auto" w:fill="FFFFFF"/>
            <w:noWrap w:val="0"/>
            <w:vAlign w:val="center"/>
          </w:tcPr>
          <w:p>
            <w:pPr>
              <w:jc w:val="center"/>
              <w:rPr>
                <w:rFonts w:hint="default" w:ascii="Times New Roman" w:hAnsi="Times New Roman" w:eastAsia="仿宋" w:cs="Times New Roman"/>
                <w:szCs w:val="21"/>
              </w:rPr>
            </w:pPr>
            <w:r>
              <w:rPr>
                <w:rFonts w:hint="eastAsia" w:ascii="Times New Roman" w:hAnsi="Times New Roman" w:cs="Times New Roman"/>
                <w:szCs w:val="21"/>
                <w:lang w:val="en-US" w:eastAsia="zh-CN"/>
              </w:rPr>
              <w:t>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6" w:type="dxa"/>
            <w:shd w:val="clear" w:color="auto" w:fill="auto"/>
            <w:noWrap w:val="0"/>
            <w:vAlign w:val="center"/>
          </w:tcPr>
          <w:p>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3</w:t>
            </w:r>
          </w:p>
        </w:tc>
        <w:tc>
          <w:tcPr>
            <w:tcW w:w="1247" w:type="dxa"/>
            <w:shd w:val="clear" w:color="auto" w:fill="auto"/>
            <w:noWrap w:val="0"/>
            <w:vAlign w:val="center"/>
          </w:tcPr>
          <w:p>
            <w:pPr>
              <w:widowControl/>
              <w:adjustRightInd w:val="0"/>
              <w:snapToGrid w:val="0"/>
              <w:jc w:val="center"/>
              <w:rPr>
                <w:rFonts w:hint="default" w:ascii="Times New Roman" w:hAnsi="Times New Roman" w:eastAsia="仿宋" w:cs="Times New Roman"/>
                <w:kern w:val="0"/>
                <w:szCs w:val="21"/>
              </w:rPr>
            </w:pPr>
            <w:r>
              <w:rPr>
                <w:rFonts w:hint="eastAsia" w:ascii="Times New Roman" w:hAnsi="Times New Roman" w:eastAsia="仿宋" w:cs="Times New Roman"/>
                <w:kern w:val="0"/>
                <w:szCs w:val="21"/>
                <w:lang w:eastAsia="zh-CN"/>
              </w:rPr>
              <w:t>北</w:t>
            </w:r>
            <w:r>
              <w:rPr>
                <w:rFonts w:hint="default" w:ascii="Times New Roman" w:hAnsi="Times New Roman" w:eastAsia="仿宋" w:cs="Times New Roman"/>
                <w:kern w:val="0"/>
                <w:szCs w:val="21"/>
              </w:rPr>
              <w:t>厂界3#</w:t>
            </w:r>
          </w:p>
        </w:tc>
        <w:tc>
          <w:tcPr>
            <w:tcW w:w="3154" w:type="dxa"/>
            <w:shd w:val="clear" w:color="auto" w:fill="FFFFFF"/>
            <w:noWrap w:val="0"/>
            <w:vAlign w:val="center"/>
          </w:tcPr>
          <w:p>
            <w:pPr>
              <w:jc w:val="center"/>
              <w:rPr>
                <w:rFonts w:hint="default" w:ascii="Times New Roman" w:hAnsi="Times New Roman" w:eastAsia="仿宋" w:cs="Times New Roman"/>
                <w:szCs w:val="21"/>
              </w:rPr>
            </w:pPr>
            <w:r>
              <w:rPr>
                <w:rFonts w:hint="eastAsia" w:ascii="Times New Roman" w:hAnsi="Times New Roman" w:cs="Times New Roman"/>
                <w:kern w:val="2"/>
                <w:sz w:val="21"/>
                <w:szCs w:val="21"/>
                <w:lang w:val="en-US" w:eastAsia="zh-CN" w:bidi="ar-SA"/>
              </w:rPr>
              <w:t>51.9</w:t>
            </w:r>
          </w:p>
        </w:tc>
        <w:tc>
          <w:tcPr>
            <w:tcW w:w="3155" w:type="dxa"/>
            <w:shd w:val="clear" w:color="auto" w:fill="FFFFFF"/>
            <w:noWrap w:val="0"/>
            <w:vAlign w:val="center"/>
          </w:tcPr>
          <w:p>
            <w:pPr>
              <w:jc w:val="center"/>
              <w:rPr>
                <w:rFonts w:hint="default" w:ascii="Times New Roman" w:hAnsi="Times New Roman" w:eastAsia="仿宋" w:cs="Times New Roman"/>
                <w:szCs w:val="21"/>
              </w:rPr>
            </w:pPr>
            <w:r>
              <w:rPr>
                <w:rFonts w:hint="eastAsia" w:ascii="Times New Roman" w:hAnsi="Times New Roman" w:cs="Times New Roman"/>
                <w:szCs w:val="21"/>
                <w:lang w:val="en-US" w:eastAsia="zh-CN"/>
              </w:rPr>
              <w:t>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6" w:type="dxa"/>
            <w:shd w:val="clear" w:color="auto" w:fill="auto"/>
            <w:noWrap w:val="0"/>
            <w:vAlign w:val="center"/>
          </w:tcPr>
          <w:p>
            <w:pPr>
              <w:widowControl/>
              <w:adjustRightInd w:val="0"/>
              <w:snapToGrid w:val="0"/>
              <w:jc w:val="center"/>
              <w:rPr>
                <w:rFonts w:hint="eastAsia" w:ascii="Times New Roman" w:hAnsi="Times New Roman" w:eastAsia="仿宋" w:cs="Times New Roman"/>
                <w:kern w:val="0"/>
                <w:szCs w:val="21"/>
                <w:lang w:val="en-US" w:eastAsia="zh-CN"/>
              </w:rPr>
            </w:pPr>
            <w:r>
              <w:rPr>
                <w:rFonts w:hint="eastAsia" w:eastAsia="仿宋" w:cs="Times New Roman"/>
                <w:kern w:val="0"/>
                <w:szCs w:val="21"/>
                <w:lang w:val="en-US" w:eastAsia="zh-CN"/>
              </w:rPr>
              <w:t>4</w:t>
            </w:r>
          </w:p>
        </w:tc>
        <w:tc>
          <w:tcPr>
            <w:tcW w:w="1247" w:type="dxa"/>
            <w:shd w:val="clear" w:color="auto" w:fill="auto"/>
            <w:noWrap w:val="0"/>
            <w:vAlign w:val="center"/>
          </w:tcPr>
          <w:p>
            <w:pPr>
              <w:widowControl/>
              <w:adjustRightInd w:val="0"/>
              <w:snapToGrid w:val="0"/>
              <w:jc w:val="center"/>
              <w:rPr>
                <w:rFonts w:hint="eastAsia" w:ascii="Times New Roman" w:hAnsi="Times New Roman" w:eastAsia="仿宋" w:cs="Times New Roman"/>
                <w:kern w:val="0"/>
                <w:szCs w:val="21"/>
                <w:lang w:eastAsia="zh-CN"/>
              </w:rPr>
            </w:pPr>
            <w:r>
              <w:rPr>
                <w:rFonts w:hint="eastAsia" w:ascii="Times New Roman" w:hAnsi="Times New Roman" w:eastAsia="仿宋" w:cs="Times New Roman"/>
                <w:kern w:val="0"/>
                <w:szCs w:val="21"/>
                <w:lang w:eastAsia="zh-CN"/>
              </w:rPr>
              <w:t>东</w:t>
            </w:r>
            <w:r>
              <w:rPr>
                <w:rFonts w:hint="default" w:ascii="Times New Roman" w:hAnsi="Times New Roman" w:eastAsia="仿宋" w:cs="Times New Roman"/>
                <w:kern w:val="0"/>
                <w:szCs w:val="21"/>
              </w:rPr>
              <w:t>厂界</w:t>
            </w:r>
            <w:r>
              <w:rPr>
                <w:rFonts w:hint="eastAsia" w:ascii="Times New Roman" w:hAnsi="Times New Roman" w:eastAsia="仿宋" w:cs="Times New Roman"/>
                <w:kern w:val="0"/>
                <w:szCs w:val="21"/>
                <w:lang w:val="en-US" w:eastAsia="zh-CN"/>
              </w:rPr>
              <w:t>4</w:t>
            </w:r>
            <w:r>
              <w:rPr>
                <w:rFonts w:hint="default" w:ascii="Times New Roman" w:hAnsi="Times New Roman" w:eastAsia="仿宋" w:cs="Times New Roman"/>
                <w:kern w:val="0"/>
                <w:szCs w:val="21"/>
              </w:rPr>
              <w:t>#</w:t>
            </w:r>
          </w:p>
        </w:tc>
        <w:tc>
          <w:tcPr>
            <w:tcW w:w="3154" w:type="dxa"/>
            <w:shd w:val="clear" w:color="auto" w:fill="FFFFFF"/>
            <w:noWrap w:val="0"/>
            <w:vAlign w:val="center"/>
          </w:tcPr>
          <w:p>
            <w:pPr>
              <w:jc w:val="center"/>
              <w:rPr>
                <w:rFonts w:hint="eastAsia" w:ascii="Times New Roman" w:hAnsi="Times New Roman" w:eastAsia="宋体" w:cs="Times New Roman"/>
                <w:szCs w:val="21"/>
              </w:rPr>
            </w:pPr>
            <w:r>
              <w:rPr>
                <w:rFonts w:hint="eastAsia" w:ascii="Times New Roman" w:hAnsi="Times New Roman" w:cs="Times New Roman"/>
                <w:kern w:val="2"/>
                <w:sz w:val="21"/>
                <w:szCs w:val="21"/>
                <w:lang w:val="en-US" w:eastAsia="zh-CN" w:bidi="ar-SA"/>
              </w:rPr>
              <w:t>53.9</w:t>
            </w:r>
          </w:p>
        </w:tc>
        <w:tc>
          <w:tcPr>
            <w:tcW w:w="3155" w:type="dxa"/>
            <w:shd w:val="clear" w:color="auto" w:fill="FFFFFF"/>
            <w:noWrap w:val="0"/>
            <w:vAlign w:val="center"/>
          </w:tcPr>
          <w:p>
            <w:pPr>
              <w:jc w:val="center"/>
              <w:rPr>
                <w:rFonts w:hint="eastAsia" w:ascii="Times New Roman" w:hAnsi="Times New Roman" w:eastAsia="宋体" w:cs="Times New Roman"/>
                <w:szCs w:val="21"/>
              </w:rPr>
            </w:pPr>
            <w:r>
              <w:rPr>
                <w:rFonts w:hint="eastAsia" w:ascii="Times New Roman" w:hAnsi="Times New Roman" w:cs="Times New Roman"/>
                <w:szCs w:val="21"/>
                <w:lang w:val="en-US" w:eastAsia="zh-CN"/>
              </w:rPr>
              <w:t>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213" w:type="dxa"/>
            <w:gridSpan w:val="2"/>
            <w:noWrap w:val="0"/>
            <w:vAlign w:val="center"/>
          </w:tcPr>
          <w:p>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标准值</w:t>
            </w:r>
          </w:p>
        </w:tc>
        <w:tc>
          <w:tcPr>
            <w:tcW w:w="3154" w:type="dxa"/>
            <w:noWrap w:val="0"/>
            <w:vAlign w:val="center"/>
          </w:tcPr>
          <w:p>
            <w:pPr>
              <w:widowControl/>
              <w:adjustRightInd w:val="0"/>
              <w:snapToGrid w:val="0"/>
              <w:jc w:val="center"/>
              <w:rPr>
                <w:rFonts w:hint="default" w:ascii="Times New Roman" w:hAnsi="Times New Roman" w:eastAsia="仿宋" w:cs="Times New Roman"/>
                <w:kern w:val="0"/>
                <w:szCs w:val="21"/>
              </w:rPr>
            </w:pPr>
            <w:r>
              <w:rPr>
                <w:rFonts w:hint="eastAsia" w:eastAsia="仿宋" w:cs="Times New Roman"/>
                <w:kern w:val="0"/>
                <w:szCs w:val="21"/>
                <w:lang w:val="en-US" w:eastAsia="zh-CN"/>
              </w:rPr>
              <w:t>60</w:t>
            </w:r>
          </w:p>
        </w:tc>
        <w:tc>
          <w:tcPr>
            <w:tcW w:w="3155" w:type="dxa"/>
            <w:noWrap w:val="0"/>
            <w:vAlign w:val="center"/>
          </w:tcPr>
          <w:p>
            <w:pPr>
              <w:widowControl/>
              <w:adjustRightInd w:val="0"/>
              <w:snapToGrid w:val="0"/>
              <w:jc w:val="center"/>
              <w:rPr>
                <w:rFonts w:hint="default" w:ascii="Times New Roman" w:hAnsi="Times New Roman" w:eastAsia="仿宋" w:cs="Times New Roman"/>
                <w:kern w:val="0"/>
                <w:szCs w:val="21"/>
              </w:rPr>
            </w:pPr>
            <w:r>
              <w:rPr>
                <w:rFonts w:hint="eastAsia" w:eastAsia="仿宋" w:cs="Times New Roman"/>
                <w:kern w:val="0"/>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213" w:type="dxa"/>
            <w:gridSpan w:val="2"/>
            <w:noWrap w:val="0"/>
            <w:vAlign w:val="center"/>
          </w:tcPr>
          <w:p>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达标情况</w:t>
            </w:r>
          </w:p>
        </w:tc>
        <w:tc>
          <w:tcPr>
            <w:tcW w:w="3154" w:type="dxa"/>
            <w:noWrap w:val="0"/>
            <w:vAlign w:val="center"/>
          </w:tcPr>
          <w:p>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达标</w:t>
            </w:r>
          </w:p>
        </w:tc>
        <w:tc>
          <w:tcPr>
            <w:tcW w:w="3155" w:type="dxa"/>
            <w:noWrap w:val="0"/>
            <w:vAlign w:val="center"/>
          </w:tcPr>
          <w:p>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达标</w:t>
            </w:r>
          </w:p>
        </w:tc>
      </w:tr>
    </w:tbl>
    <w:p>
      <w:pPr>
        <w:spacing w:line="500" w:lineRule="exact"/>
        <w:ind w:firstLine="560" w:firstLineChars="200"/>
        <w:outlineLvl w:val="3"/>
        <w:rPr>
          <w:rFonts w:hint="default" w:ascii="Times New Roman" w:hAnsi="Times New Roman" w:eastAsia="仿宋" w:cs="Times New Roman"/>
          <w:sz w:val="28"/>
          <w:szCs w:val="28"/>
        </w:rPr>
      </w:pPr>
      <w:r>
        <w:rPr>
          <w:rFonts w:hint="default" w:ascii="Times New Roman" w:hAnsi="Times New Roman" w:eastAsia="仿宋" w:cs="Times New Roman"/>
          <w:sz w:val="28"/>
          <w:szCs w:val="28"/>
        </w:rPr>
        <w:t>9.2.2.4污染物排放总量核算</w:t>
      </w:r>
    </w:p>
    <w:p>
      <w:pPr>
        <w:spacing w:line="500" w:lineRule="exact"/>
        <w:ind w:firstLine="560" w:firstLineChars="200"/>
        <w:rPr>
          <w:rFonts w:hint="default" w:ascii="Times New Roman" w:hAnsi="Times New Roman" w:eastAsia="仿宋" w:cs="Times New Roman"/>
          <w:sz w:val="28"/>
          <w:szCs w:val="28"/>
        </w:rPr>
      </w:pPr>
      <w:bookmarkStart w:id="247" w:name="_Toc531003746"/>
      <w:bookmarkStart w:id="248" w:name="_Toc13132688"/>
      <w:bookmarkStart w:id="249" w:name="_Toc6820409"/>
      <w:bookmarkStart w:id="250" w:name="_Toc20470813"/>
      <w:r>
        <w:rPr>
          <w:rFonts w:hint="default" w:ascii="Times New Roman" w:hAnsi="Times New Roman" w:eastAsia="仿宋" w:cs="Times New Roman"/>
          <w:color w:val="000000"/>
          <w:sz w:val="28"/>
          <w:szCs w:val="28"/>
        </w:rPr>
        <w:t>该项目废气中</w:t>
      </w:r>
      <w:r>
        <w:rPr>
          <w:rFonts w:hint="eastAsia" w:eastAsia="仿宋" w:cs="Times New Roman"/>
          <w:color w:val="000000"/>
          <w:sz w:val="28"/>
          <w:szCs w:val="28"/>
          <w:lang w:eastAsia="zh-CN"/>
        </w:rPr>
        <w:t>氨、硫化氢</w:t>
      </w:r>
      <w:r>
        <w:rPr>
          <w:rFonts w:hint="default" w:ascii="Times New Roman" w:hAnsi="Times New Roman" w:eastAsia="仿宋" w:cs="Times New Roman"/>
          <w:color w:val="000000"/>
          <w:sz w:val="28"/>
          <w:szCs w:val="28"/>
        </w:rPr>
        <w:t>排放量符合</w:t>
      </w:r>
      <w:r>
        <w:rPr>
          <w:rFonts w:hint="default" w:ascii="Times New Roman" w:hAnsi="Times New Roman" w:eastAsia="仿宋" w:cs="Times New Roman"/>
          <w:sz w:val="28"/>
          <w:szCs w:val="28"/>
        </w:rPr>
        <w:t>总量控制指标要求。具</w:t>
      </w:r>
      <w:r>
        <w:rPr>
          <w:rFonts w:hint="default" w:ascii="Times New Roman" w:hAnsi="Times New Roman" w:eastAsia="仿宋" w:cs="Times New Roman"/>
          <w:sz w:val="28"/>
          <w:szCs w:val="28"/>
          <w:lang w:val="zh-CN"/>
        </w:rPr>
        <w:t>本项目废气污染物总量核算结果见表9</w:t>
      </w:r>
      <w:r>
        <w:rPr>
          <w:rFonts w:hint="default" w:ascii="Times New Roman" w:hAnsi="Times New Roman" w:eastAsia="仿宋" w:cs="Times New Roman"/>
          <w:sz w:val="28"/>
          <w:szCs w:val="28"/>
        </w:rPr>
        <w:t>.2-</w:t>
      </w:r>
      <w:r>
        <w:rPr>
          <w:rFonts w:hint="eastAsia" w:eastAsia="仿宋" w:cs="Times New Roman"/>
          <w:sz w:val="28"/>
          <w:szCs w:val="28"/>
          <w:lang w:val="en-US" w:eastAsia="zh-CN"/>
        </w:rPr>
        <w:t>6</w:t>
      </w:r>
      <w:r>
        <w:rPr>
          <w:rFonts w:hint="default" w:ascii="Times New Roman" w:hAnsi="Times New Roman" w:eastAsia="仿宋" w:cs="Times New Roman"/>
          <w:sz w:val="28"/>
          <w:szCs w:val="28"/>
          <w:lang w:val="zh-CN"/>
        </w:rPr>
        <w:t>，废</w:t>
      </w:r>
      <w:r>
        <w:rPr>
          <w:rFonts w:hint="default" w:ascii="Times New Roman" w:hAnsi="Times New Roman" w:eastAsia="仿宋" w:cs="Times New Roman"/>
          <w:sz w:val="28"/>
          <w:szCs w:val="28"/>
          <w:lang w:val="zh-TW"/>
        </w:rPr>
        <w:t>气</w:t>
      </w:r>
      <w:r>
        <w:rPr>
          <w:rFonts w:hint="default" w:ascii="Times New Roman" w:hAnsi="Times New Roman" w:eastAsia="仿宋" w:cs="Times New Roman"/>
          <w:sz w:val="28"/>
          <w:szCs w:val="28"/>
          <w:lang w:val="zh-TW" w:eastAsia="zh-TW"/>
        </w:rPr>
        <w:t>污染物排放总量与评价结果</w:t>
      </w:r>
      <w:r>
        <w:rPr>
          <w:rFonts w:hint="default" w:ascii="Times New Roman" w:hAnsi="Times New Roman" w:eastAsia="仿宋" w:cs="Times New Roman"/>
          <w:sz w:val="28"/>
          <w:szCs w:val="28"/>
          <w:lang w:val="zh-TW"/>
        </w:rPr>
        <w:t>表</w:t>
      </w:r>
      <w:r>
        <w:rPr>
          <w:rFonts w:hint="default" w:ascii="Times New Roman" w:hAnsi="Times New Roman" w:eastAsia="仿宋" w:cs="Times New Roman"/>
          <w:sz w:val="28"/>
          <w:szCs w:val="28"/>
          <w:lang w:val="zh-TW" w:eastAsia="zh-TW"/>
        </w:rPr>
        <w:t>9</w:t>
      </w:r>
      <w:r>
        <w:rPr>
          <w:rFonts w:hint="default" w:ascii="Times New Roman" w:hAnsi="Times New Roman" w:eastAsia="仿宋" w:cs="Times New Roman"/>
          <w:sz w:val="28"/>
          <w:szCs w:val="28"/>
          <w:lang w:eastAsia="zh-TW"/>
        </w:rPr>
        <w:t>.2</w:t>
      </w:r>
      <w:r>
        <w:rPr>
          <w:rFonts w:hint="default" w:ascii="Times New Roman" w:hAnsi="Times New Roman" w:eastAsia="仿宋" w:cs="Times New Roman"/>
          <w:sz w:val="28"/>
          <w:szCs w:val="28"/>
        </w:rPr>
        <w:t>-</w:t>
      </w:r>
      <w:r>
        <w:rPr>
          <w:rFonts w:hint="eastAsia" w:eastAsia="仿宋" w:cs="Times New Roman"/>
          <w:sz w:val="28"/>
          <w:szCs w:val="28"/>
          <w:lang w:val="en-US" w:eastAsia="zh-CN"/>
        </w:rPr>
        <w:t>7</w:t>
      </w:r>
      <w:r>
        <w:rPr>
          <w:rFonts w:hint="default" w:ascii="Times New Roman" w:hAnsi="Times New Roman" w:eastAsia="仿宋" w:cs="Times New Roman"/>
          <w:sz w:val="28"/>
          <w:szCs w:val="28"/>
        </w:rPr>
        <w:t>。</w:t>
      </w:r>
    </w:p>
    <w:p>
      <w:pPr>
        <w:pStyle w:val="2"/>
        <w:spacing w:after="0" w:line="500" w:lineRule="exact"/>
        <w:ind w:left="0" w:leftChars="0" w:firstLine="0" w:firstLineChars="0"/>
        <w:jc w:val="center"/>
        <w:rPr>
          <w:rFonts w:hint="default" w:ascii="Times New Roman" w:hAnsi="Times New Roman" w:eastAsia="仿宋" w:cs="Times New Roman"/>
          <w:b/>
          <w:kern w:val="0"/>
          <w:sz w:val="24"/>
          <w:szCs w:val="24"/>
          <w:lang w:val="zh-TW" w:eastAsia="zh-TW"/>
        </w:rPr>
      </w:pPr>
      <w:r>
        <w:rPr>
          <w:rFonts w:hint="default" w:ascii="Times New Roman" w:hAnsi="Times New Roman" w:eastAsia="仿宋" w:cs="Times New Roman"/>
          <w:b/>
          <w:kern w:val="0"/>
          <w:sz w:val="24"/>
          <w:szCs w:val="24"/>
          <w:lang w:val="zh-TW" w:eastAsia="zh-TW"/>
        </w:rPr>
        <w:t>表9</w:t>
      </w:r>
      <w:r>
        <w:rPr>
          <w:rFonts w:hint="default" w:ascii="Times New Roman" w:hAnsi="Times New Roman" w:eastAsia="仿宋" w:cs="Times New Roman"/>
          <w:b/>
          <w:kern w:val="0"/>
          <w:sz w:val="24"/>
          <w:szCs w:val="24"/>
          <w:lang w:eastAsia="zh-TW"/>
        </w:rPr>
        <w:t>.2-</w:t>
      </w:r>
      <w:r>
        <w:rPr>
          <w:rFonts w:hint="eastAsia" w:eastAsia="仿宋" w:cs="Times New Roman"/>
          <w:b/>
          <w:kern w:val="0"/>
          <w:sz w:val="24"/>
          <w:szCs w:val="24"/>
          <w:lang w:val="en-US" w:eastAsia="zh-CN"/>
        </w:rPr>
        <w:t>6</w:t>
      </w:r>
      <w:r>
        <w:rPr>
          <w:rFonts w:hint="default" w:ascii="Times New Roman" w:hAnsi="Times New Roman" w:eastAsia="仿宋" w:cs="Times New Roman"/>
          <w:b/>
          <w:kern w:val="0"/>
          <w:sz w:val="24"/>
          <w:szCs w:val="24"/>
          <w:lang w:val="zh-TW"/>
        </w:rPr>
        <w:t>大气污染物</w:t>
      </w:r>
      <w:r>
        <w:rPr>
          <w:rFonts w:hint="default" w:ascii="Times New Roman" w:hAnsi="Times New Roman" w:eastAsia="仿宋" w:cs="Times New Roman"/>
          <w:b/>
          <w:kern w:val="0"/>
          <w:sz w:val="24"/>
          <w:szCs w:val="24"/>
          <w:lang w:val="zh-TW" w:eastAsia="zh-TW"/>
        </w:rPr>
        <w:t>排放总量核算</w:t>
      </w:r>
    </w:p>
    <w:tbl>
      <w:tblPr>
        <w:tblStyle w:val="16"/>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1256"/>
        <w:gridCol w:w="1688"/>
        <w:gridCol w:w="1752"/>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1" w:type="dxa"/>
            <w:noWrap w:val="0"/>
            <w:vAlign w:val="center"/>
          </w:tcPr>
          <w:p>
            <w:pPr>
              <w:spacing w:line="240" w:lineRule="exact"/>
              <w:jc w:val="center"/>
              <w:rPr>
                <w:rFonts w:hint="default" w:ascii="Times New Roman" w:hAnsi="Times New Roman" w:eastAsia="仿宋" w:cs="Times New Roman"/>
                <w:kern w:val="0"/>
                <w:szCs w:val="21"/>
                <w:lang w:val="zh-CN" w:bidi="zh-CN"/>
              </w:rPr>
            </w:pPr>
            <w:r>
              <w:rPr>
                <w:rFonts w:hint="default" w:ascii="Times New Roman" w:hAnsi="Times New Roman" w:eastAsia="仿宋" w:cs="Times New Roman"/>
                <w:kern w:val="0"/>
                <w:szCs w:val="21"/>
                <w:lang w:val="zh-CN" w:bidi="zh-CN"/>
              </w:rPr>
              <w:t>项目</w:t>
            </w:r>
          </w:p>
        </w:tc>
        <w:tc>
          <w:tcPr>
            <w:tcW w:w="1255" w:type="dxa"/>
            <w:noWrap w:val="0"/>
            <w:vAlign w:val="center"/>
          </w:tcPr>
          <w:p>
            <w:pPr>
              <w:spacing w:line="240" w:lineRule="exact"/>
              <w:jc w:val="center"/>
              <w:rPr>
                <w:rFonts w:hint="default" w:ascii="Times New Roman" w:hAnsi="Times New Roman" w:eastAsia="仿宋" w:cs="Times New Roman"/>
                <w:kern w:val="0"/>
                <w:szCs w:val="21"/>
                <w:lang w:val="zh-CN" w:bidi="zh-CN"/>
              </w:rPr>
            </w:pPr>
            <w:r>
              <w:rPr>
                <w:rFonts w:hint="default" w:ascii="Times New Roman" w:hAnsi="Times New Roman" w:eastAsia="仿宋" w:cs="Times New Roman"/>
                <w:kern w:val="0"/>
                <w:szCs w:val="21"/>
                <w:lang w:val="zh-CN" w:bidi="zh-CN"/>
              </w:rPr>
              <w:t>排气筒编号</w:t>
            </w:r>
          </w:p>
        </w:tc>
        <w:tc>
          <w:tcPr>
            <w:tcW w:w="1687" w:type="dxa"/>
            <w:noWrap w:val="0"/>
            <w:vAlign w:val="center"/>
          </w:tcPr>
          <w:p>
            <w:pPr>
              <w:spacing w:line="240" w:lineRule="exact"/>
              <w:jc w:val="center"/>
              <w:rPr>
                <w:rFonts w:hint="default" w:ascii="Times New Roman" w:hAnsi="Times New Roman" w:eastAsia="仿宋" w:cs="Times New Roman"/>
                <w:kern w:val="0"/>
                <w:szCs w:val="21"/>
                <w:lang w:val="zh-CN" w:bidi="zh-CN"/>
              </w:rPr>
            </w:pPr>
            <w:r>
              <w:rPr>
                <w:rFonts w:hint="default" w:ascii="Times New Roman" w:hAnsi="Times New Roman" w:eastAsia="仿宋" w:cs="Times New Roman"/>
                <w:kern w:val="0"/>
                <w:szCs w:val="21"/>
                <w:lang w:val="zh-CN" w:bidi="zh-CN"/>
              </w:rPr>
              <w:t>平均排放速率（kg/h）</w:t>
            </w:r>
          </w:p>
        </w:tc>
        <w:tc>
          <w:tcPr>
            <w:tcW w:w="1751" w:type="dxa"/>
            <w:noWrap w:val="0"/>
            <w:vAlign w:val="center"/>
          </w:tcPr>
          <w:p>
            <w:pPr>
              <w:spacing w:line="240" w:lineRule="exact"/>
              <w:jc w:val="center"/>
              <w:rPr>
                <w:rFonts w:hint="default" w:ascii="Times New Roman" w:hAnsi="Times New Roman" w:eastAsia="仿宋" w:cs="Times New Roman"/>
                <w:kern w:val="0"/>
                <w:szCs w:val="21"/>
                <w:lang w:val="zh-CN" w:bidi="zh-CN"/>
              </w:rPr>
            </w:pPr>
            <w:r>
              <w:rPr>
                <w:rFonts w:hint="default" w:ascii="Times New Roman" w:hAnsi="Times New Roman" w:eastAsia="仿宋" w:cs="Times New Roman"/>
                <w:kern w:val="0"/>
                <w:szCs w:val="21"/>
                <w:lang w:val="zh-CN" w:bidi="zh-CN"/>
              </w:rPr>
              <w:t>年运行时间（h）</w:t>
            </w:r>
          </w:p>
        </w:tc>
        <w:tc>
          <w:tcPr>
            <w:tcW w:w="2079" w:type="dxa"/>
            <w:noWrap w:val="0"/>
            <w:vAlign w:val="center"/>
          </w:tcPr>
          <w:p>
            <w:pPr>
              <w:spacing w:line="240" w:lineRule="exact"/>
              <w:jc w:val="center"/>
              <w:rPr>
                <w:rFonts w:hint="default" w:ascii="Times New Roman" w:hAnsi="Times New Roman" w:eastAsia="仿宋" w:cs="Times New Roman"/>
                <w:kern w:val="0"/>
                <w:szCs w:val="21"/>
                <w:lang w:val="zh-CN" w:bidi="zh-CN"/>
              </w:rPr>
            </w:pPr>
            <w:r>
              <w:rPr>
                <w:rFonts w:hint="default" w:ascii="Times New Roman" w:hAnsi="Times New Roman" w:eastAsia="仿宋" w:cs="Times New Roman"/>
                <w:kern w:val="0"/>
                <w:szCs w:val="21"/>
                <w:lang w:val="zh-CN" w:bidi="zh-CN"/>
              </w:rPr>
              <w:t>年排放总量（t/a）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1" w:type="dxa"/>
            <w:noWrap w:val="0"/>
            <w:vAlign w:val="center"/>
          </w:tcPr>
          <w:p>
            <w:pPr>
              <w:spacing w:line="240" w:lineRule="exact"/>
              <w:jc w:val="center"/>
              <w:rPr>
                <w:rFonts w:hint="default" w:ascii="Times New Roman" w:hAnsi="Times New Roman" w:eastAsia="仿宋" w:cs="Times New Roman"/>
                <w:kern w:val="0"/>
                <w:szCs w:val="21"/>
                <w:lang w:val="zh-CN" w:bidi="zh-CN"/>
              </w:rPr>
            </w:pPr>
            <w:r>
              <w:rPr>
                <w:rFonts w:hint="eastAsia" w:eastAsia="仿宋" w:cs="Times New Roman"/>
                <w:kern w:val="0"/>
                <w:szCs w:val="21"/>
                <w:lang w:bidi="zh-CN"/>
              </w:rPr>
              <w:t>氨</w:t>
            </w:r>
          </w:p>
        </w:tc>
        <w:tc>
          <w:tcPr>
            <w:tcW w:w="1255" w:type="dxa"/>
            <w:noWrap w:val="0"/>
            <w:vAlign w:val="center"/>
          </w:tcPr>
          <w:p>
            <w:pPr>
              <w:spacing w:line="240" w:lineRule="exact"/>
              <w:jc w:val="center"/>
              <w:rPr>
                <w:rFonts w:hint="default" w:ascii="Times New Roman" w:hAnsi="Times New Roman" w:eastAsia="仿宋" w:cs="Times New Roman"/>
                <w:kern w:val="0"/>
                <w:szCs w:val="21"/>
                <w:lang w:val="en-US" w:bidi="zh-CN"/>
              </w:rPr>
            </w:pPr>
            <w:r>
              <w:rPr>
                <w:rFonts w:hint="eastAsia" w:eastAsia="仿宋" w:cs="Times New Roman"/>
                <w:kern w:val="0"/>
                <w:szCs w:val="21"/>
                <w:lang w:val="en-US" w:bidi="zh-CN"/>
              </w:rPr>
              <w:t>1#</w:t>
            </w:r>
          </w:p>
        </w:tc>
        <w:tc>
          <w:tcPr>
            <w:tcW w:w="1687" w:type="dxa"/>
            <w:noWrap w:val="0"/>
            <w:vAlign w:val="center"/>
          </w:tcPr>
          <w:p>
            <w:pPr>
              <w:spacing w:line="240" w:lineRule="exact"/>
              <w:jc w:val="center"/>
              <w:rPr>
                <w:rFonts w:hint="default" w:ascii="Times New Roman" w:hAnsi="Times New Roman" w:eastAsia="仿宋" w:cs="Times New Roman"/>
                <w:kern w:val="0"/>
                <w:szCs w:val="21"/>
                <w:lang w:val="en-US" w:bidi="zh-CN"/>
              </w:rPr>
            </w:pPr>
            <w:r>
              <w:rPr>
                <w:rFonts w:hint="eastAsia" w:eastAsia="仿宋" w:cs="Times New Roman"/>
                <w:kern w:val="0"/>
                <w:szCs w:val="21"/>
                <w:lang w:val="en-US" w:bidi="zh-CN"/>
              </w:rPr>
              <w:t>0.015</w:t>
            </w:r>
          </w:p>
        </w:tc>
        <w:tc>
          <w:tcPr>
            <w:tcW w:w="1751" w:type="dxa"/>
            <w:noWrap w:val="0"/>
            <w:vAlign w:val="center"/>
          </w:tcPr>
          <w:p>
            <w:pPr>
              <w:spacing w:line="240" w:lineRule="exact"/>
              <w:jc w:val="center"/>
              <w:rPr>
                <w:rFonts w:hint="default" w:ascii="Times New Roman" w:hAnsi="Times New Roman" w:eastAsia="仿宋" w:cs="Times New Roman"/>
                <w:kern w:val="0"/>
                <w:szCs w:val="21"/>
                <w:lang w:val="en-US" w:bidi="zh-CN"/>
              </w:rPr>
            </w:pPr>
            <w:r>
              <w:rPr>
                <w:rFonts w:hint="eastAsia" w:eastAsia="仿宋" w:cs="Times New Roman"/>
                <w:kern w:val="0"/>
                <w:szCs w:val="21"/>
                <w:lang w:val="en-US" w:bidi="zh-CN"/>
              </w:rPr>
              <w:t>2400</w:t>
            </w:r>
          </w:p>
        </w:tc>
        <w:tc>
          <w:tcPr>
            <w:tcW w:w="2079" w:type="dxa"/>
            <w:noWrap w:val="0"/>
            <w:vAlign w:val="center"/>
          </w:tcPr>
          <w:p>
            <w:pPr>
              <w:spacing w:line="240" w:lineRule="exact"/>
              <w:jc w:val="center"/>
              <w:rPr>
                <w:rFonts w:hint="default" w:ascii="Times New Roman" w:hAnsi="Times New Roman" w:eastAsia="仿宋" w:cs="Times New Roman"/>
                <w:kern w:val="0"/>
                <w:szCs w:val="21"/>
                <w:lang w:val="en-US" w:bidi="zh-CN"/>
              </w:rPr>
            </w:pPr>
            <w:r>
              <w:rPr>
                <w:rFonts w:hint="eastAsia" w:eastAsia="仿宋" w:cs="Times New Roman"/>
                <w:kern w:val="0"/>
                <w:szCs w:val="21"/>
                <w:lang w:val="en-US" w:bidi="zh-CN"/>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1" w:type="dxa"/>
            <w:noWrap w:val="0"/>
            <w:vAlign w:val="center"/>
          </w:tcPr>
          <w:p>
            <w:pPr>
              <w:spacing w:line="240" w:lineRule="exact"/>
              <w:jc w:val="center"/>
              <w:rPr>
                <w:rFonts w:hint="default" w:ascii="Times New Roman" w:hAnsi="Times New Roman" w:eastAsia="仿宋" w:cs="Times New Roman"/>
                <w:kern w:val="0"/>
                <w:szCs w:val="21"/>
                <w:lang w:bidi="zh-CN"/>
              </w:rPr>
            </w:pPr>
            <w:r>
              <w:rPr>
                <w:rFonts w:hint="eastAsia" w:eastAsia="仿宋" w:cs="Times New Roman"/>
                <w:kern w:val="0"/>
                <w:szCs w:val="21"/>
                <w:lang w:bidi="zh-CN"/>
              </w:rPr>
              <w:t>硫化氢</w:t>
            </w:r>
          </w:p>
        </w:tc>
        <w:tc>
          <w:tcPr>
            <w:tcW w:w="1255" w:type="dxa"/>
            <w:noWrap w:val="0"/>
            <w:vAlign w:val="center"/>
          </w:tcPr>
          <w:p>
            <w:pPr>
              <w:spacing w:line="240" w:lineRule="exact"/>
              <w:jc w:val="center"/>
              <w:rPr>
                <w:rFonts w:hint="eastAsia" w:eastAsia="仿宋" w:cs="Times New Roman"/>
                <w:kern w:val="0"/>
                <w:szCs w:val="21"/>
                <w:lang w:val="en-US" w:bidi="zh-CN"/>
              </w:rPr>
            </w:pPr>
            <w:r>
              <w:rPr>
                <w:rFonts w:hint="eastAsia" w:eastAsia="仿宋" w:cs="Times New Roman"/>
                <w:kern w:val="0"/>
                <w:szCs w:val="21"/>
                <w:lang w:val="en-US" w:bidi="zh-CN"/>
              </w:rPr>
              <w:t>1#</w:t>
            </w:r>
          </w:p>
        </w:tc>
        <w:tc>
          <w:tcPr>
            <w:tcW w:w="1687" w:type="dxa"/>
            <w:noWrap w:val="0"/>
            <w:vAlign w:val="center"/>
          </w:tcPr>
          <w:p>
            <w:pPr>
              <w:spacing w:line="240" w:lineRule="exact"/>
              <w:jc w:val="center"/>
              <w:rPr>
                <w:rFonts w:hint="default" w:ascii="Times New Roman" w:hAnsi="Times New Roman" w:eastAsia="仿宋" w:cs="Times New Roman"/>
                <w:kern w:val="0"/>
                <w:szCs w:val="21"/>
                <w:lang w:val="en-US" w:bidi="zh-CN"/>
              </w:rPr>
            </w:pPr>
            <w:r>
              <w:rPr>
                <w:rFonts w:hint="eastAsia" w:eastAsia="仿宋" w:cs="Times New Roman"/>
                <w:kern w:val="0"/>
                <w:szCs w:val="21"/>
                <w:lang w:val="en-US" w:bidi="zh-CN"/>
              </w:rPr>
              <w:t>1.16</w:t>
            </w:r>
            <w:r>
              <w:rPr>
                <w:rFonts w:hint="default" w:ascii="Times New Roman" w:hAnsi="Times New Roman" w:eastAsia="仿宋" w:cs="Times New Roman"/>
                <w:i w:val="0"/>
                <w:iCs w:val="0"/>
                <w:color w:val="000000"/>
                <w:kern w:val="0"/>
                <w:sz w:val="21"/>
                <w:szCs w:val="21"/>
                <w:u w:val="none"/>
                <w:lang w:val="en-US" w:eastAsia="zh-CN" w:bidi="ar"/>
              </w:rPr>
              <w:t>×10</w:t>
            </w:r>
            <w:r>
              <w:rPr>
                <w:rFonts w:hint="default" w:ascii="Times New Roman" w:hAnsi="Times New Roman" w:eastAsia="仿宋" w:cs="Times New Roman"/>
                <w:i w:val="0"/>
                <w:iCs w:val="0"/>
                <w:color w:val="000000"/>
                <w:kern w:val="0"/>
                <w:sz w:val="21"/>
                <w:szCs w:val="21"/>
                <w:u w:val="none"/>
                <w:vertAlign w:val="superscript"/>
                <w:lang w:val="en-US" w:eastAsia="zh-CN" w:bidi="ar"/>
              </w:rPr>
              <w:t>-4</w:t>
            </w:r>
          </w:p>
        </w:tc>
        <w:tc>
          <w:tcPr>
            <w:tcW w:w="1751" w:type="dxa"/>
            <w:noWrap w:val="0"/>
            <w:vAlign w:val="center"/>
          </w:tcPr>
          <w:p>
            <w:pPr>
              <w:spacing w:line="240" w:lineRule="exact"/>
              <w:jc w:val="center"/>
              <w:rPr>
                <w:rFonts w:hint="default" w:ascii="Times New Roman" w:hAnsi="Times New Roman" w:eastAsia="仿宋" w:cs="Times New Roman"/>
                <w:kern w:val="0"/>
                <w:szCs w:val="21"/>
                <w:lang w:val="en-US" w:bidi="zh-CN"/>
              </w:rPr>
            </w:pPr>
            <w:r>
              <w:rPr>
                <w:rFonts w:hint="eastAsia" w:eastAsia="仿宋" w:cs="Times New Roman"/>
                <w:kern w:val="0"/>
                <w:szCs w:val="21"/>
                <w:lang w:val="en-US" w:bidi="zh-CN"/>
              </w:rPr>
              <w:t>2400</w:t>
            </w:r>
          </w:p>
        </w:tc>
        <w:tc>
          <w:tcPr>
            <w:tcW w:w="2079" w:type="dxa"/>
            <w:noWrap w:val="0"/>
            <w:vAlign w:val="center"/>
          </w:tcPr>
          <w:p>
            <w:pPr>
              <w:spacing w:line="240" w:lineRule="exact"/>
              <w:jc w:val="center"/>
              <w:rPr>
                <w:rFonts w:hint="default" w:ascii="Times New Roman" w:hAnsi="Times New Roman" w:eastAsia="仿宋" w:cs="Times New Roman"/>
                <w:kern w:val="0"/>
                <w:szCs w:val="21"/>
                <w:lang w:val="en-US" w:bidi="zh-CN"/>
              </w:rPr>
            </w:pPr>
            <w:r>
              <w:rPr>
                <w:rFonts w:hint="eastAsia" w:eastAsia="仿宋" w:cs="Times New Roman"/>
                <w:kern w:val="0"/>
                <w:szCs w:val="21"/>
                <w:lang w:val="en-US" w:bidi="zh-CN"/>
              </w:rPr>
              <w:t>0.000277</w:t>
            </w:r>
          </w:p>
        </w:tc>
      </w:tr>
    </w:tbl>
    <w:p>
      <w:pPr>
        <w:pStyle w:val="2"/>
        <w:spacing w:after="0" w:line="500" w:lineRule="exact"/>
        <w:ind w:left="0" w:leftChars="0" w:firstLine="0" w:firstLineChars="0"/>
        <w:jc w:val="center"/>
        <w:rPr>
          <w:rFonts w:hint="default" w:ascii="Times New Roman" w:hAnsi="Times New Roman" w:eastAsia="仿宋" w:cs="Times New Roman"/>
          <w:b/>
          <w:kern w:val="0"/>
          <w:sz w:val="24"/>
          <w:szCs w:val="24"/>
          <w:lang w:val="zh-TW" w:eastAsia="zh-TW"/>
        </w:rPr>
      </w:pPr>
      <w:r>
        <w:rPr>
          <w:rFonts w:hint="default" w:ascii="Times New Roman" w:hAnsi="Times New Roman" w:eastAsia="仿宋" w:cs="Times New Roman"/>
          <w:b/>
          <w:kern w:val="0"/>
          <w:sz w:val="24"/>
          <w:szCs w:val="24"/>
          <w:lang w:val="zh-TW" w:eastAsia="zh-TW"/>
        </w:rPr>
        <w:t>表9</w:t>
      </w:r>
      <w:r>
        <w:rPr>
          <w:rFonts w:hint="default" w:ascii="Times New Roman" w:hAnsi="Times New Roman" w:eastAsia="仿宋" w:cs="Times New Roman"/>
          <w:b/>
          <w:kern w:val="0"/>
          <w:sz w:val="24"/>
          <w:szCs w:val="24"/>
          <w:lang w:eastAsia="zh-TW"/>
        </w:rPr>
        <w:t>.2-</w:t>
      </w:r>
      <w:r>
        <w:rPr>
          <w:rFonts w:hint="eastAsia" w:eastAsia="仿宋" w:cs="Times New Roman"/>
          <w:b/>
          <w:kern w:val="0"/>
          <w:sz w:val="24"/>
          <w:szCs w:val="24"/>
          <w:lang w:val="en-US" w:eastAsia="zh-CN"/>
        </w:rPr>
        <w:t>7 大</w:t>
      </w:r>
      <w:r>
        <w:rPr>
          <w:rFonts w:hint="default" w:ascii="Times New Roman" w:hAnsi="Times New Roman" w:eastAsia="仿宋" w:cs="Times New Roman"/>
          <w:b/>
          <w:kern w:val="0"/>
          <w:sz w:val="24"/>
          <w:szCs w:val="24"/>
        </w:rPr>
        <w:t>气污染物排放总量与评价结果</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1"/>
        <w:gridCol w:w="1753"/>
        <w:gridCol w:w="1639"/>
        <w:gridCol w:w="1639"/>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6" w:type="dxa"/>
            <w:noWrap w:val="0"/>
            <w:vAlign w:val="center"/>
          </w:tcPr>
          <w:p>
            <w:pPr>
              <w:jc w:val="center"/>
              <w:rPr>
                <w:rFonts w:hint="default" w:ascii="Times New Roman" w:hAnsi="Times New Roman" w:eastAsia="仿宋" w:cs="Times New Roman"/>
                <w:kern w:val="0"/>
                <w:szCs w:val="21"/>
                <w:lang w:val="zh-CN" w:bidi="zh-CN"/>
              </w:rPr>
            </w:pPr>
            <w:r>
              <w:rPr>
                <w:rFonts w:hint="default" w:ascii="Times New Roman" w:hAnsi="Times New Roman" w:eastAsia="仿宋" w:cs="Times New Roman"/>
                <w:kern w:val="0"/>
                <w:szCs w:val="21"/>
                <w:lang w:val="zh-CN" w:bidi="zh-CN"/>
              </w:rPr>
              <w:t>项目</w:t>
            </w:r>
          </w:p>
        </w:tc>
        <w:tc>
          <w:tcPr>
            <w:tcW w:w="3608" w:type="dxa"/>
            <w:noWrap w:val="0"/>
            <w:vAlign w:val="center"/>
          </w:tcPr>
          <w:p>
            <w:pPr>
              <w:jc w:val="center"/>
              <w:rPr>
                <w:rFonts w:hint="default" w:ascii="Times New Roman" w:hAnsi="Times New Roman" w:eastAsia="仿宋" w:cs="Times New Roman"/>
                <w:kern w:val="0"/>
                <w:szCs w:val="21"/>
                <w:lang w:val="zh-CN" w:bidi="zh-CN"/>
              </w:rPr>
            </w:pPr>
            <w:r>
              <w:rPr>
                <w:rFonts w:hint="default" w:ascii="Times New Roman" w:hAnsi="Times New Roman" w:eastAsia="仿宋" w:cs="Times New Roman"/>
                <w:kern w:val="0"/>
                <w:szCs w:val="21"/>
                <w:lang w:val="zh-CN" w:bidi="zh-CN"/>
              </w:rPr>
              <w:t>年排放总量（t/a）</w:t>
            </w:r>
          </w:p>
        </w:tc>
        <w:tc>
          <w:tcPr>
            <w:tcW w:w="3370" w:type="dxa"/>
            <w:noWrap w:val="0"/>
            <w:vAlign w:val="center"/>
          </w:tcPr>
          <w:p>
            <w:pPr>
              <w:jc w:val="center"/>
              <w:rPr>
                <w:rFonts w:hint="default" w:ascii="Times New Roman" w:hAnsi="Times New Roman" w:eastAsia="仿宋" w:cs="Times New Roman"/>
                <w:kern w:val="0"/>
                <w:szCs w:val="21"/>
                <w:lang w:val="zh-CN" w:bidi="zh-CN"/>
              </w:rPr>
            </w:pPr>
            <w:r>
              <w:rPr>
                <w:rFonts w:hint="eastAsia" w:eastAsia="仿宋"/>
                <w:szCs w:val="21"/>
                <w:lang w:eastAsia="zh-CN"/>
              </w:rPr>
              <w:t>本项目</w:t>
            </w:r>
            <w:r>
              <w:rPr>
                <w:rFonts w:eastAsia="仿宋"/>
                <w:szCs w:val="21"/>
              </w:rPr>
              <w:t>总量</w:t>
            </w:r>
            <w:r>
              <w:rPr>
                <w:rFonts w:hint="eastAsia" w:eastAsia="仿宋"/>
                <w:szCs w:val="21"/>
                <w:lang w:eastAsia="zh-CN"/>
              </w:rPr>
              <w:t>控制要求</w:t>
            </w:r>
            <w:r>
              <w:rPr>
                <w:rFonts w:eastAsia="仿宋"/>
                <w:szCs w:val="21"/>
              </w:rPr>
              <w:t>（t/a）</w:t>
            </w:r>
          </w:p>
        </w:tc>
        <w:tc>
          <w:tcPr>
            <w:tcW w:w="3370" w:type="dxa"/>
            <w:noWrap w:val="0"/>
            <w:vAlign w:val="center"/>
          </w:tcPr>
          <w:p>
            <w:pPr>
              <w:jc w:val="center"/>
              <w:rPr>
                <w:rFonts w:hint="default" w:ascii="Times New Roman" w:hAnsi="Times New Roman" w:eastAsia="仿宋" w:cs="Times New Roman"/>
                <w:kern w:val="0"/>
                <w:szCs w:val="21"/>
                <w:lang w:val="zh-CN" w:bidi="zh-CN"/>
              </w:rPr>
            </w:pPr>
            <w:r>
              <w:rPr>
                <w:rFonts w:hint="default" w:ascii="Times New Roman" w:hAnsi="Times New Roman" w:eastAsia="仿宋" w:cs="Times New Roman"/>
                <w:kern w:val="0"/>
                <w:szCs w:val="21"/>
                <w:lang w:val="zh-CN" w:bidi="zh-CN"/>
              </w:rPr>
              <w:t>环评批复总量</w:t>
            </w:r>
            <w:r>
              <w:rPr>
                <w:rFonts w:hint="default" w:ascii="Times New Roman" w:hAnsi="Times New Roman" w:eastAsia="仿宋" w:cs="Times New Roman"/>
                <w:kern w:val="0"/>
                <w:szCs w:val="21"/>
                <w:lang w:bidi="zh-CN"/>
              </w:rPr>
              <w:t>要求</w:t>
            </w:r>
            <w:r>
              <w:rPr>
                <w:rFonts w:hint="default" w:ascii="Times New Roman" w:hAnsi="Times New Roman" w:eastAsia="仿宋" w:cs="Times New Roman"/>
                <w:kern w:val="0"/>
                <w:szCs w:val="21"/>
                <w:lang w:val="zh-CN" w:bidi="zh-CN"/>
              </w:rPr>
              <w:t>（t/a）</w:t>
            </w:r>
          </w:p>
        </w:tc>
        <w:tc>
          <w:tcPr>
            <w:tcW w:w="2651" w:type="dxa"/>
            <w:noWrap w:val="0"/>
            <w:vAlign w:val="center"/>
          </w:tcPr>
          <w:p>
            <w:pPr>
              <w:jc w:val="center"/>
              <w:rPr>
                <w:rFonts w:hint="default" w:ascii="Times New Roman" w:hAnsi="Times New Roman" w:eastAsia="仿宋" w:cs="Times New Roman"/>
                <w:kern w:val="0"/>
                <w:szCs w:val="21"/>
                <w:lang w:val="zh-CN" w:bidi="zh-CN"/>
              </w:rPr>
            </w:pPr>
            <w:r>
              <w:rPr>
                <w:rFonts w:hint="default" w:ascii="Times New Roman" w:hAnsi="Times New Roman" w:eastAsia="仿宋" w:cs="Times New Roman"/>
                <w:kern w:val="0"/>
                <w:szCs w:val="21"/>
                <w:lang w:val="zh-CN" w:bidi="zh-CN"/>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6" w:type="dxa"/>
            <w:noWrap w:val="0"/>
            <w:vAlign w:val="center"/>
          </w:tcPr>
          <w:p>
            <w:pPr>
              <w:spacing w:line="240" w:lineRule="exact"/>
              <w:jc w:val="center"/>
              <w:rPr>
                <w:rFonts w:hint="default" w:ascii="Times New Roman" w:hAnsi="Times New Roman" w:eastAsia="仿宋" w:cs="Times New Roman"/>
                <w:kern w:val="0"/>
                <w:sz w:val="21"/>
                <w:szCs w:val="21"/>
                <w:lang w:val="zh-CN" w:eastAsia="zh-CN" w:bidi="zh-CN"/>
              </w:rPr>
            </w:pPr>
            <w:r>
              <w:rPr>
                <w:rFonts w:hint="eastAsia" w:eastAsia="仿宋" w:cs="Times New Roman"/>
                <w:kern w:val="0"/>
                <w:szCs w:val="21"/>
                <w:lang w:bidi="zh-CN"/>
              </w:rPr>
              <w:t>氨</w:t>
            </w:r>
          </w:p>
        </w:tc>
        <w:tc>
          <w:tcPr>
            <w:tcW w:w="3608" w:type="dxa"/>
            <w:noWrap w:val="0"/>
            <w:vAlign w:val="center"/>
          </w:tcPr>
          <w:p>
            <w:pPr>
              <w:spacing w:line="240" w:lineRule="exact"/>
              <w:jc w:val="center"/>
              <w:rPr>
                <w:rFonts w:hint="default" w:ascii="Times New Roman" w:hAnsi="Times New Roman" w:eastAsia="仿宋" w:cs="Times New Roman"/>
                <w:kern w:val="0"/>
                <w:sz w:val="21"/>
                <w:szCs w:val="21"/>
                <w:lang w:val="en-US" w:eastAsia="zh-CN" w:bidi="zh-CN"/>
              </w:rPr>
            </w:pPr>
            <w:r>
              <w:rPr>
                <w:rFonts w:hint="eastAsia" w:eastAsia="仿宋" w:cs="Times New Roman"/>
                <w:kern w:val="0"/>
                <w:szCs w:val="21"/>
                <w:lang w:val="en-US" w:bidi="zh-CN"/>
              </w:rPr>
              <w:t>0.036</w:t>
            </w:r>
          </w:p>
        </w:tc>
        <w:tc>
          <w:tcPr>
            <w:tcW w:w="3370" w:type="dxa"/>
            <w:noWrap w:val="0"/>
            <w:vAlign w:val="center"/>
          </w:tcPr>
          <w:p>
            <w:pPr>
              <w:jc w:val="center"/>
              <w:rPr>
                <w:rFonts w:hint="eastAsia" w:eastAsia="仿宋" w:cs="Times New Roman"/>
                <w:kern w:val="0"/>
                <w:szCs w:val="21"/>
                <w:lang w:val="en-US" w:bidi="zh-CN"/>
              </w:rPr>
            </w:pPr>
            <w:r>
              <w:rPr>
                <w:rFonts w:hint="eastAsia" w:eastAsia="仿宋"/>
                <w:szCs w:val="21"/>
                <w:lang w:val="en-US" w:eastAsia="zh-CN"/>
              </w:rPr>
              <w:t>0.0936</w:t>
            </w:r>
          </w:p>
        </w:tc>
        <w:tc>
          <w:tcPr>
            <w:tcW w:w="3370" w:type="dxa"/>
            <w:noWrap w:val="0"/>
            <w:vAlign w:val="center"/>
          </w:tcPr>
          <w:p>
            <w:pPr>
              <w:jc w:val="center"/>
              <w:rPr>
                <w:rFonts w:hint="default" w:ascii="Times New Roman" w:hAnsi="Times New Roman" w:eastAsia="仿宋" w:cs="Times New Roman"/>
                <w:kern w:val="0"/>
                <w:szCs w:val="21"/>
                <w:lang w:bidi="zh-CN"/>
              </w:rPr>
            </w:pPr>
            <w:r>
              <w:rPr>
                <w:rFonts w:hint="eastAsia" w:eastAsia="仿宋"/>
                <w:szCs w:val="21"/>
              </w:rPr>
              <w:t>0.156</w:t>
            </w:r>
          </w:p>
        </w:tc>
        <w:tc>
          <w:tcPr>
            <w:tcW w:w="2651" w:type="dxa"/>
            <w:noWrap w:val="0"/>
            <w:vAlign w:val="center"/>
          </w:tcPr>
          <w:p>
            <w:pPr>
              <w:jc w:val="center"/>
              <w:rPr>
                <w:rFonts w:hint="default" w:ascii="Times New Roman" w:hAnsi="Times New Roman" w:eastAsia="仿宋" w:cs="Times New Roman"/>
                <w:kern w:val="0"/>
                <w:szCs w:val="21"/>
                <w:lang w:val="zh-CN" w:bidi="zh-CN"/>
              </w:rPr>
            </w:pPr>
            <w:r>
              <w:rPr>
                <w:rFonts w:hint="default" w:ascii="Times New Roman" w:hAnsi="Times New Roman" w:eastAsia="仿宋" w:cs="Times New Roman"/>
                <w:kern w:val="0"/>
                <w:szCs w:val="21"/>
                <w:lang w:val="zh-CN" w:bidi="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6" w:type="dxa"/>
            <w:noWrap w:val="0"/>
            <w:vAlign w:val="center"/>
          </w:tcPr>
          <w:p>
            <w:pPr>
              <w:spacing w:line="240" w:lineRule="exact"/>
              <w:jc w:val="center"/>
              <w:rPr>
                <w:rFonts w:hint="default" w:ascii="Times New Roman" w:hAnsi="Times New Roman" w:eastAsia="仿宋" w:cs="Times New Roman"/>
                <w:kern w:val="0"/>
                <w:sz w:val="21"/>
                <w:szCs w:val="21"/>
                <w:lang w:val="en-US" w:eastAsia="zh-CN" w:bidi="zh-CN"/>
              </w:rPr>
            </w:pPr>
            <w:r>
              <w:rPr>
                <w:rFonts w:hint="eastAsia" w:eastAsia="仿宋" w:cs="Times New Roman"/>
                <w:kern w:val="0"/>
                <w:szCs w:val="21"/>
                <w:lang w:bidi="zh-CN"/>
              </w:rPr>
              <w:t>硫化氢</w:t>
            </w:r>
          </w:p>
        </w:tc>
        <w:tc>
          <w:tcPr>
            <w:tcW w:w="3608" w:type="dxa"/>
            <w:noWrap w:val="0"/>
            <w:vAlign w:val="center"/>
          </w:tcPr>
          <w:p>
            <w:pPr>
              <w:spacing w:line="240" w:lineRule="exact"/>
              <w:jc w:val="center"/>
              <w:rPr>
                <w:rFonts w:hint="eastAsia" w:ascii="Times New Roman" w:hAnsi="Times New Roman" w:eastAsia="仿宋" w:cs="Times New Roman"/>
                <w:kern w:val="0"/>
                <w:sz w:val="21"/>
                <w:szCs w:val="21"/>
                <w:lang w:val="en-US" w:eastAsia="zh-CN" w:bidi="zh-CN"/>
              </w:rPr>
            </w:pPr>
            <w:r>
              <w:rPr>
                <w:rFonts w:hint="eastAsia" w:eastAsia="仿宋" w:cs="Times New Roman"/>
                <w:kern w:val="0"/>
                <w:szCs w:val="21"/>
                <w:lang w:val="en-US" w:bidi="zh-CN"/>
              </w:rPr>
              <w:t>0.000277</w:t>
            </w:r>
          </w:p>
        </w:tc>
        <w:tc>
          <w:tcPr>
            <w:tcW w:w="3370" w:type="dxa"/>
            <w:noWrap w:val="0"/>
            <w:vAlign w:val="center"/>
          </w:tcPr>
          <w:p>
            <w:pPr>
              <w:jc w:val="center"/>
              <w:rPr>
                <w:rFonts w:hint="eastAsia" w:eastAsia="仿宋" w:cs="Times New Roman"/>
                <w:kern w:val="0"/>
                <w:szCs w:val="21"/>
                <w:lang w:val="en-US" w:bidi="zh-CN"/>
              </w:rPr>
            </w:pPr>
            <w:r>
              <w:rPr>
                <w:rFonts w:hint="eastAsia" w:eastAsia="仿宋"/>
                <w:szCs w:val="21"/>
                <w:lang w:val="en-US" w:eastAsia="zh-CN"/>
              </w:rPr>
              <w:t>0.0084</w:t>
            </w:r>
          </w:p>
        </w:tc>
        <w:tc>
          <w:tcPr>
            <w:tcW w:w="3370" w:type="dxa"/>
            <w:noWrap w:val="0"/>
            <w:vAlign w:val="center"/>
          </w:tcPr>
          <w:p>
            <w:pPr>
              <w:jc w:val="center"/>
              <w:rPr>
                <w:rFonts w:hint="default" w:ascii="Times New Roman" w:hAnsi="Times New Roman" w:eastAsia="仿宋" w:cs="Times New Roman"/>
                <w:sz w:val="21"/>
                <w:szCs w:val="21"/>
              </w:rPr>
            </w:pPr>
            <w:r>
              <w:rPr>
                <w:rFonts w:hint="eastAsia" w:eastAsia="仿宋"/>
                <w:szCs w:val="21"/>
              </w:rPr>
              <w:t>0.014</w:t>
            </w:r>
          </w:p>
        </w:tc>
        <w:tc>
          <w:tcPr>
            <w:tcW w:w="2651" w:type="dxa"/>
            <w:noWrap w:val="0"/>
            <w:vAlign w:val="center"/>
          </w:tcPr>
          <w:p>
            <w:pPr>
              <w:jc w:val="center"/>
              <w:rPr>
                <w:rFonts w:hint="default" w:ascii="Times New Roman" w:hAnsi="Times New Roman" w:eastAsia="仿宋" w:cs="Times New Roman"/>
                <w:kern w:val="0"/>
                <w:szCs w:val="21"/>
                <w:lang w:val="zh-CN" w:bidi="zh-CN"/>
              </w:rPr>
            </w:pPr>
            <w:r>
              <w:rPr>
                <w:rFonts w:hint="default" w:ascii="Times New Roman" w:hAnsi="Times New Roman" w:eastAsia="仿宋" w:cs="Times New Roman"/>
                <w:kern w:val="0"/>
                <w:szCs w:val="21"/>
                <w:lang w:val="zh-CN" w:bidi="zh-CN"/>
              </w:rPr>
              <w:t>符合</w:t>
            </w:r>
          </w:p>
        </w:tc>
      </w:tr>
    </w:tbl>
    <w:p>
      <w:pPr>
        <w:pStyle w:val="7"/>
        <w:rPr>
          <w:rFonts w:hint="default" w:ascii="Times New Roman" w:hAnsi="Times New Roman" w:cs="Times New Roman"/>
          <w:sz w:val="28"/>
          <w:szCs w:val="28"/>
        </w:rPr>
      </w:pPr>
      <w:bookmarkStart w:id="251" w:name="_Toc3146"/>
      <w:r>
        <w:rPr>
          <w:rFonts w:hint="default" w:ascii="Times New Roman" w:hAnsi="Times New Roman" w:cs="Times New Roman"/>
          <w:sz w:val="28"/>
          <w:szCs w:val="28"/>
        </w:rPr>
        <w:t>9.3工程建设对环境的影响</w:t>
      </w:r>
      <w:bookmarkEnd w:id="247"/>
      <w:bookmarkEnd w:id="248"/>
      <w:bookmarkEnd w:id="249"/>
      <w:bookmarkEnd w:id="250"/>
      <w:bookmarkEnd w:id="251"/>
    </w:p>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项目建设性质、规模、地点、生产工艺未发生变化，环保审查、审批手续齐全，较好地落实了环境影响评价</w:t>
      </w:r>
      <w:r>
        <w:rPr>
          <w:rFonts w:hint="eastAsia" w:eastAsia="仿宋" w:cs="Times New Roman"/>
          <w:sz w:val="28"/>
          <w:szCs w:val="28"/>
          <w:lang w:eastAsia="zh-CN"/>
        </w:rPr>
        <w:t>报告表</w:t>
      </w:r>
      <w:r>
        <w:rPr>
          <w:rFonts w:hint="default" w:ascii="Times New Roman" w:hAnsi="Times New Roman" w:eastAsia="仿宋" w:cs="Times New Roman"/>
          <w:sz w:val="28"/>
          <w:szCs w:val="28"/>
        </w:rPr>
        <w:t>及批复要求的环境保护措施及相关要求，环保设施与主体工程同时设计、同时施工、同时投产使用，严格执行环保“三同时”制度，污染物排放符合国家和地方相关标准、环境影响</w:t>
      </w:r>
      <w:r>
        <w:rPr>
          <w:rFonts w:hint="eastAsia" w:eastAsia="仿宋" w:cs="Times New Roman"/>
          <w:sz w:val="28"/>
          <w:szCs w:val="28"/>
          <w:lang w:eastAsia="zh-CN"/>
        </w:rPr>
        <w:t>报告表</w:t>
      </w:r>
      <w:r>
        <w:rPr>
          <w:rFonts w:hint="default" w:ascii="Times New Roman" w:hAnsi="Times New Roman" w:eastAsia="仿宋" w:cs="Times New Roman"/>
          <w:sz w:val="28"/>
          <w:szCs w:val="28"/>
        </w:rPr>
        <w:t>及其审批部门审批决定，整个工程建设未对环境造成较大影响。</w:t>
      </w:r>
    </w:p>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综上可知，本项目总体符合《建设项目环境保护管理条例》（中华人民共和国国务院令第682号）、《建设项目竣工环境保护验收暂行办法》（国环规环评[2017]4号）等法律法规的有关规定，具备竣工环保验收条件。</w:t>
      </w:r>
    </w:p>
    <w:p>
      <w:pPr>
        <w:pStyle w:val="6"/>
        <w:rPr>
          <w:rFonts w:hint="default" w:ascii="Times New Roman" w:hAnsi="Times New Roman" w:cs="Times New Roman"/>
        </w:rPr>
        <w:sectPr>
          <w:footerReference r:id="rId17" w:type="default"/>
          <w:pgSz w:w="11906" w:h="16838"/>
          <w:pgMar w:top="1440" w:right="1797" w:bottom="1440" w:left="1797" w:header="851" w:footer="992" w:gutter="0"/>
          <w:pgNumType w:fmt="decimal"/>
          <w:cols w:space="720" w:num="1"/>
          <w:docGrid w:linePitch="312" w:charSpace="0"/>
        </w:sectPr>
      </w:pPr>
      <w:bookmarkStart w:id="252" w:name="_Toc13132689"/>
      <w:bookmarkStart w:id="253" w:name="_Toc531003747"/>
      <w:bookmarkStart w:id="254" w:name="_Toc528309090"/>
      <w:bookmarkStart w:id="255" w:name="_Toc6820410"/>
      <w:bookmarkStart w:id="256" w:name="_Toc20470814"/>
      <w:bookmarkStart w:id="257" w:name="_Toc513400329"/>
    </w:p>
    <w:p>
      <w:pPr>
        <w:pStyle w:val="6"/>
        <w:rPr>
          <w:rFonts w:hint="default" w:ascii="Times New Roman" w:hAnsi="Times New Roman" w:cs="Times New Roman"/>
          <w:sz w:val="28"/>
          <w:szCs w:val="28"/>
        </w:rPr>
      </w:pPr>
      <w:bookmarkStart w:id="258" w:name="_Toc3789"/>
      <w:r>
        <w:rPr>
          <w:rFonts w:hint="default" w:ascii="Times New Roman" w:hAnsi="Times New Roman" w:cs="Times New Roman"/>
          <w:sz w:val="28"/>
          <w:szCs w:val="28"/>
        </w:rPr>
        <w:t>10、验收监测结论</w:t>
      </w:r>
      <w:bookmarkEnd w:id="252"/>
      <w:bookmarkEnd w:id="253"/>
      <w:bookmarkEnd w:id="254"/>
      <w:bookmarkEnd w:id="255"/>
      <w:bookmarkEnd w:id="256"/>
      <w:bookmarkEnd w:id="257"/>
      <w:bookmarkEnd w:id="258"/>
    </w:p>
    <w:p>
      <w:pPr>
        <w:pStyle w:val="7"/>
        <w:rPr>
          <w:rFonts w:hint="default" w:ascii="Times New Roman" w:hAnsi="Times New Roman" w:cs="Times New Roman"/>
          <w:sz w:val="28"/>
          <w:szCs w:val="28"/>
        </w:rPr>
      </w:pPr>
      <w:bookmarkStart w:id="259" w:name="_Toc13316"/>
      <w:bookmarkStart w:id="260" w:name="_Toc20470815"/>
      <w:bookmarkStart w:id="261" w:name="_Toc6820411"/>
      <w:bookmarkStart w:id="262" w:name="_Toc21291"/>
      <w:bookmarkStart w:id="263" w:name="_Toc13132690"/>
      <w:bookmarkStart w:id="264" w:name="_Toc21890"/>
      <w:r>
        <w:rPr>
          <w:rFonts w:hint="default" w:ascii="Times New Roman" w:hAnsi="Times New Roman" w:cs="Times New Roman"/>
          <w:sz w:val="28"/>
          <w:szCs w:val="28"/>
        </w:rPr>
        <w:t>10.1</w:t>
      </w:r>
      <w:bookmarkEnd w:id="259"/>
      <w:r>
        <w:rPr>
          <w:rFonts w:hint="default" w:ascii="Times New Roman" w:hAnsi="Times New Roman" w:cs="Times New Roman"/>
          <w:sz w:val="28"/>
          <w:szCs w:val="28"/>
        </w:rPr>
        <w:t>结论</w:t>
      </w:r>
      <w:bookmarkEnd w:id="260"/>
      <w:bookmarkEnd w:id="261"/>
      <w:bookmarkEnd w:id="262"/>
      <w:bookmarkEnd w:id="263"/>
      <w:bookmarkEnd w:id="264"/>
    </w:p>
    <w:p>
      <w:pPr>
        <w:tabs>
          <w:tab w:val="left" w:pos="2780"/>
        </w:tabs>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（1）废水</w:t>
      </w:r>
    </w:p>
    <w:p>
      <w:pPr>
        <w:tabs>
          <w:tab w:val="left" w:pos="2780"/>
        </w:tabs>
        <w:spacing w:line="500" w:lineRule="exact"/>
        <w:ind w:firstLine="600" w:firstLineChars="200"/>
        <w:rPr>
          <w:rFonts w:hint="default" w:ascii="Times New Roman" w:hAnsi="Times New Roman" w:eastAsia="仿宋" w:cs="Times New Roman"/>
          <w:sz w:val="28"/>
          <w:szCs w:val="28"/>
        </w:rPr>
      </w:pPr>
      <w:r>
        <w:rPr>
          <w:rFonts w:hint="default" w:ascii="Times New Roman" w:hAnsi="Times New Roman" w:eastAsia="仿宋" w:cs="Times New Roman"/>
          <w:spacing w:val="10"/>
          <w:sz w:val="28"/>
          <w:szCs w:val="28"/>
        </w:rPr>
        <w:t>验收监测期间</w:t>
      </w:r>
      <w:r>
        <w:rPr>
          <w:rFonts w:hint="default" w:ascii="Times New Roman" w:hAnsi="Times New Roman" w:eastAsia="仿宋" w:cs="Times New Roman"/>
          <w:spacing w:val="10"/>
          <w:sz w:val="28"/>
          <w:szCs w:val="28"/>
          <w:lang w:eastAsia="zh-CN"/>
        </w:rPr>
        <w:t>生活污水污染物</w:t>
      </w:r>
      <w:r>
        <w:rPr>
          <w:rFonts w:hint="default" w:ascii="Times New Roman" w:hAnsi="Times New Roman" w:eastAsia="仿宋" w:cs="Times New Roman"/>
          <w:color w:val="000000"/>
          <w:spacing w:val="10"/>
          <w:sz w:val="28"/>
          <w:szCs w:val="28"/>
        </w:rPr>
        <w:t>符合</w:t>
      </w:r>
      <w:r>
        <w:rPr>
          <w:rFonts w:hint="default" w:ascii="Times New Roman" w:hAnsi="Times New Roman" w:eastAsia="仿宋" w:cs="Times New Roman"/>
          <w:sz w:val="28"/>
          <w:szCs w:val="28"/>
        </w:rPr>
        <w:t>《农田灌溉水质标准》（GB</w:t>
      </w:r>
      <w:r>
        <w:rPr>
          <w:rFonts w:hint="eastAsia" w:eastAsia="仿宋" w:cs="Times New Roman"/>
          <w:sz w:val="28"/>
          <w:szCs w:val="28"/>
          <w:lang w:val="en-US" w:eastAsia="zh-CN"/>
        </w:rPr>
        <w:t xml:space="preserve"> </w:t>
      </w:r>
      <w:r>
        <w:rPr>
          <w:rFonts w:hint="default" w:ascii="Times New Roman" w:hAnsi="Times New Roman" w:eastAsia="仿宋" w:cs="Times New Roman"/>
          <w:sz w:val="28"/>
          <w:szCs w:val="28"/>
        </w:rPr>
        <w:t>5084-20</w:t>
      </w:r>
      <w:r>
        <w:rPr>
          <w:rFonts w:hint="eastAsia" w:eastAsia="仿宋" w:cs="Times New Roman"/>
          <w:sz w:val="28"/>
          <w:szCs w:val="28"/>
          <w:lang w:val="en-US" w:eastAsia="zh-CN"/>
        </w:rPr>
        <w:t>21</w:t>
      </w:r>
      <w:r>
        <w:rPr>
          <w:rFonts w:hint="default" w:ascii="Times New Roman" w:hAnsi="Times New Roman" w:eastAsia="仿宋" w:cs="Times New Roman"/>
          <w:sz w:val="28"/>
          <w:szCs w:val="28"/>
        </w:rPr>
        <w:t>）旱作</w:t>
      </w:r>
      <w:r>
        <w:rPr>
          <w:rFonts w:hint="eastAsia" w:eastAsia="仿宋" w:cs="Times New Roman"/>
          <w:sz w:val="28"/>
          <w:szCs w:val="28"/>
          <w:lang w:eastAsia="zh-CN"/>
        </w:rPr>
        <w:t>标准</w:t>
      </w:r>
      <w:r>
        <w:rPr>
          <w:rFonts w:hint="default" w:ascii="Times New Roman" w:hAnsi="Times New Roman" w:eastAsia="仿宋" w:cs="Times New Roman"/>
          <w:sz w:val="28"/>
          <w:szCs w:val="28"/>
        </w:rPr>
        <w:t>。</w:t>
      </w:r>
    </w:p>
    <w:p>
      <w:pPr>
        <w:tabs>
          <w:tab w:val="left" w:pos="2780"/>
        </w:tabs>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（2）废气</w:t>
      </w:r>
    </w:p>
    <w:p>
      <w:pPr>
        <w:pStyle w:val="20"/>
        <w:bidi w:val="0"/>
        <w:rPr>
          <w:rFonts w:hint="default"/>
        </w:rPr>
      </w:pPr>
      <w:r>
        <w:rPr>
          <w:rFonts w:hint="default" w:ascii="Times New Roman" w:hAnsi="Times New Roman" w:eastAsia="仿宋" w:cs="Times New Roman"/>
          <w:spacing w:val="10"/>
          <w:sz w:val="28"/>
          <w:szCs w:val="28"/>
        </w:rPr>
        <w:t>验收监测期间</w:t>
      </w:r>
      <w:r>
        <w:rPr>
          <w:rFonts w:hint="eastAsia" w:eastAsia="仿宋" w:cs="Times New Roman"/>
          <w:spacing w:val="10"/>
          <w:szCs w:val="24"/>
          <w:lang w:val="en-US" w:eastAsia="zh-CN"/>
        </w:rPr>
        <w:t>1#排气筒</w:t>
      </w:r>
      <w:r>
        <w:rPr>
          <w:rFonts w:hint="eastAsia" w:ascii="Times New Roman" w:hAnsi="Times New Roman" w:eastAsia="仿宋" w:cs="Times New Roman"/>
          <w:spacing w:val="10"/>
          <w:szCs w:val="24"/>
          <w:lang w:eastAsia="zh-CN"/>
        </w:rPr>
        <w:t>处理设施出口</w:t>
      </w:r>
      <w:r>
        <w:rPr>
          <w:rFonts w:hint="eastAsia" w:eastAsia="仿宋" w:cs="Times New Roman"/>
          <w:spacing w:val="10"/>
          <w:szCs w:val="24"/>
          <w:lang w:eastAsia="zh-CN"/>
        </w:rPr>
        <w:t>氨、硫化氢、臭气浓度</w:t>
      </w:r>
      <w:r>
        <w:rPr>
          <w:rFonts w:hint="default" w:ascii="Times New Roman" w:hAnsi="Times New Roman" w:eastAsia="仿宋" w:cs="Times New Roman"/>
          <w:szCs w:val="28"/>
        </w:rPr>
        <w:t>排放符合</w:t>
      </w:r>
      <w:r>
        <w:rPr>
          <w:rFonts w:hint="default" w:ascii="Times New Roman" w:hAnsi="Times New Roman" w:eastAsia="仿宋" w:cs="Times New Roman"/>
          <w:sz w:val="28"/>
          <w:szCs w:val="28"/>
        </w:rPr>
        <w:t>《《</w:t>
      </w:r>
      <w:r>
        <w:rPr>
          <w:rFonts w:hint="eastAsia" w:ascii="Times New Roman" w:hAnsi="Times New Roman" w:eastAsia="仿宋" w:cs="Times New Roman"/>
          <w:sz w:val="28"/>
          <w:szCs w:val="28"/>
        </w:rPr>
        <w:t>恶臭污染物</w:t>
      </w:r>
      <w:r>
        <w:rPr>
          <w:rFonts w:hint="default" w:ascii="Times New Roman" w:hAnsi="Times New Roman" w:eastAsia="仿宋" w:cs="Times New Roman"/>
          <w:sz w:val="28"/>
          <w:szCs w:val="28"/>
        </w:rPr>
        <w:t>排放标准》（GB</w:t>
      </w:r>
      <w:r>
        <w:rPr>
          <w:rFonts w:hint="eastAsia" w:ascii="Times New Roman" w:hAnsi="Times New Roman" w:eastAsia="仿宋" w:cs="Times New Roman"/>
          <w:sz w:val="28"/>
          <w:szCs w:val="28"/>
          <w:lang w:val="en-US" w:eastAsia="zh-CN"/>
        </w:rPr>
        <w:t xml:space="preserve"> </w:t>
      </w:r>
      <w:r>
        <w:rPr>
          <w:rFonts w:hint="eastAsia" w:ascii="Times New Roman" w:hAnsi="Times New Roman" w:eastAsia="仿宋" w:cs="Times New Roman"/>
          <w:sz w:val="28"/>
          <w:szCs w:val="28"/>
        </w:rPr>
        <w:t>14554-93</w:t>
      </w:r>
      <w:r>
        <w:rPr>
          <w:rFonts w:hint="default" w:ascii="Times New Roman" w:hAnsi="Times New Roman" w:eastAsia="仿宋" w:cs="Times New Roman"/>
          <w:sz w:val="28"/>
          <w:szCs w:val="28"/>
        </w:rPr>
        <w:t>）中表</w:t>
      </w:r>
      <w:r>
        <w:rPr>
          <w:rFonts w:hint="eastAsia" w:eastAsia="仿宋" w:cs="Times New Roman"/>
          <w:sz w:val="28"/>
          <w:szCs w:val="28"/>
          <w:lang w:val="en-US" w:eastAsia="zh-CN"/>
        </w:rPr>
        <w:t>2标准</w:t>
      </w:r>
      <w:r>
        <w:rPr>
          <w:rFonts w:hint="default" w:ascii="Times New Roman" w:hAnsi="Times New Roman" w:eastAsia="仿宋" w:cs="Times New Roman"/>
          <w:spacing w:val="10"/>
          <w:szCs w:val="24"/>
        </w:rPr>
        <w:t>。</w:t>
      </w:r>
    </w:p>
    <w:p>
      <w:pPr>
        <w:spacing w:line="500" w:lineRule="exact"/>
        <w:ind w:firstLine="600" w:firstLineChars="200"/>
        <w:rPr>
          <w:rFonts w:hint="default" w:ascii="Times New Roman" w:hAnsi="Times New Roman" w:eastAsia="仿宋" w:cs="Times New Roman"/>
          <w:spacing w:val="10"/>
          <w:kern w:val="0"/>
          <w:sz w:val="28"/>
        </w:rPr>
      </w:pPr>
      <w:r>
        <w:rPr>
          <w:rFonts w:hint="default" w:ascii="Times New Roman" w:hAnsi="Times New Roman" w:eastAsia="仿宋" w:cs="Times New Roman"/>
          <w:spacing w:val="10"/>
          <w:kern w:val="0"/>
          <w:sz w:val="28"/>
        </w:rPr>
        <w:t>验收监测期间</w:t>
      </w:r>
      <w:r>
        <w:rPr>
          <w:rFonts w:hint="eastAsia" w:eastAsia="仿宋" w:cs="Times New Roman"/>
          <w:spacing w:val="10"/>
          <w:kern w:val="0"/>
          <w:sz w:val="28"/>
          <w:lang w:eastAsia="zh-CN"/>
        </w:rPr>
        <w:t>厂界无组织硫化氢、氨、臭气浓度</w:t>
      </w:r>
      <w:r>
        <w:rPr>
          <w:rFonts w:hint="default" w:ascii="Times New Roman" w:hAnsi="Times New Roman" w:eastAsia="仿宋" w:cs="Times New Roman"/>
          <w:spacing w:val="10"/>
          <w:kern w:val="0"/>
          <w:sz w:val="28"/>
        </w:rPr>
        <w:t>排放达到</w:t>
      </w:r>
      <w:r>
        <w:rPr>
          <w:rFonts w:hint="default" w:ascii="Times New Roman" w:hAnsi="Times New Roman" w:eastAsia="仿宋" w:cs="Times New Roman"/>
          <w:sz w:val="28"/>
          <w:szCs w:val="28"/>
        </w:rPr>
        <w:t>《</w:t>
      </w:r>
      <w:r>
        <w:rPr>
          <w:rFonts w:hint="eastAsia" w:ascii="Times New Roman" w:hAnsi="Times New Roman" w:eastAsia="仿宋" w:cs="Times New Roman"/>
          <w:sz w:val="28"/>
          <w:szCs w:val="28"/>
        </w:rPr>
        <w:t>恶臭污染物</w:t>
      </w:r>
      <w:r>
        <w:rPr>
          <w:rFonts w:hint="default" w:ascii="Times New Roman" w:hAnsi="Times New Roman" w:eastAsia="仿宋" w:cs="Times New Roman"/>
          <w:sz w:val="28"/>
          <w:szCs w:val="28"/>
        </w:rPr>
        <w:t>排放标准》（GB</w:t>
      </w:r>
      <w:r>
        <w:rPr>
          <w:rFonts w:hint="eastAsia" w:ascii="Times New Roman" w:hAnsi="Times New Roman" w:eastAsia="仿宋" w:cs="Times New Roman"/>
          <w:sz w:val="28"/>
          <w:szCs w:val="28"/>
          <w:lang w:val="en-US" w:eastAsia="zh-CN"/>
        </w:rPr>
        <w:t xml:space="preserve"> </w:t>
      </w:r>
      <w:r>
        <w:rPr>
          <w:rFonts w:hint="eastAsia" w:ascii="Times New Roman" w:hAnsi="Times New Roman" w:eastAsia="仿宋" w:cs="Times New Roman"/>
          <w:sz w:val="28"/>
          <w:szCs w:val="28"/>
        </w:rPr>
        <w:t>14554-93</w:t>
      </w:r>
      <w:r>
        <w:rPr>
          <w:rFonts w:hint="default" w:ascii="Times New Roman" w:hAnsi="Times New Roman" w:eastAsia="仿宋" w:cs="Times New Roman"/>
          <w:sz w:val="28"/>
          <w:szCs w:val="28"/>
        </w:rPr>
        <w:t>）</w:t>
      </w:r>
      <w:r>
        <w:rPr>
          <w:rFonts w:hint="eastAsia" w:ascii="Times New Roman" w:hAnsi="Times New Roman" w:eastAsia="仿宋" w:cs="Times New Roman"/>
          <w:sz w:val="28"/>
          <w:szCs w:val="28"/>
          <w:lang w:eastAsia="zh-CN"/>
        </w:rPr>
        <w:t>表</w:t>
      </w:r>
      <w:r>
        <w:rPr>
          <w:rFonts w:hint="eastAsia" w:eastAsia="仿宋" w:cs="Times New Roman"/>
          <w:sz w:val="28"/>
          <w:szCs w:val="28"/>
          <w:lang w:val="en-US" w:eastAsia="zh-CN"/>
        </w:rPr>
        <w:t>1</w:t>
      </w:r>
      <w:r>
        <w:rPr>
          <w:rFonts w:hint="eastAsia" w:ascii="Times New Roman" w:hAnsi="Times New Roman" w:eastAsia="仿宋" w:cs="Times New Roman"/>
          <w:sz w:val="28"/>
          <w:szCs w:val="28"/>
          <w:lang w:val="en-US" w:eastAsia="zh-CN"/>
        </w:rPr>
        <w:t>标准</w:t>
      </w:r>
      <w:r>
        <w:rPr>
          <w:rFonts w:hint="eastAsia" w:eastAsia="仿宋" w:cs="Times New Roman"/>
          <w:sz w:val="28"/>
          <w:szCs w:val="28"/>
          <w:lang w:val="en-US" w:eastAsia="zh-CN"/>
        </w:rPr>
        <w:t>。</w:t>
      </w:r>
    </w:p>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（3）噪声</w:t>
      </w:r>
    </w:p>
    <w:p>
      <w:pPr>
        <w:tabs>
          <w:tab w:val="left" w:pos="2780"/>
        </w:tabs>
        <w:spacing w:line="500" w:lineRule="exact"/>
        <w:ind w:firstLine="560" w:firstLineChars="200"/>
        <w:rPr>
          <w:rFonts w:hint="eastAsia" w:ascii="Times New Roman" w:hAnsi="Times New Roman" w:eastAsia="仿宋" w:cs="Times New Roman"/>
          <w:sz w:val="28"/>
          <w:szCs w:val="28"/>
          <w:lang w:eastAsia="zh-CN"/>
        </w:rPr>
      </w:pPr>
      <w:r>
        <w:rPr>
          <w:rFonts w:hint="default" w:ascii="Times New Roman" w:hAnsi="Times New Roman" w:eastAsia="仿宋" w:cs="Times New Roman"/>
          <w:sz w:val="28"/>
          <w:szCs w:val="28"/>
        </w:rPr>
        <w:t>验收监测期间厂界噪声符合《工业企业厂界环境噪声排放标准》（GB12348-08）</w:t>
      </w:r>
      <w:r>
        <w:rPr>
          <w:rFonts w:hint="eastAsia" w:eastAsia="仿宋" w:cs="Times New Roman"/>
          <w:sz w:val="28"/>
          <w:szCs w:val="28"/>
          <w:lang w:val="en-US" w:eastAsia="zh-CN"/>
        </w:rPr>
        <w:t>2</w:t>
      </w:r>
      <w:r>
        <w:rPr>
          <w:rFonts w:hint="default" w:ascii="Times New Roman" w:hAnsi="Times New Roman" w:eastAsia="仿宋" w:cs="Times New Roman"/>
          <w:sz w:val="28"/>
          <w:szCs w:val="28"/>
        </w:rPr>
        <w:t>类标准。</w:t>
      </w:r>
    </w:p>
    <w:p>
      <w:pPr>
        <w:numPr>
          <w:ilvl w:val="0"/>
          <w:numId w:val="1"/>
        </w:numPr>
        <w:tabs>
          <w:tab w:val="left" w:pos="2780"/>
        </w:tabs>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固废</w:t>
      </w:r>
    </w:p>
    <w:p>
      <w:pPr>
        <w:spacing w:line="500" w:lineRule="exact"/>
        <w:ind w:firstLine="560" w:firstLineChars="200"/>
        <w:rPr>
          <w:rFonts w:hint="default" w:ascii="Times New Roman" w:hAnsi="Times New Roman" w:eastAsia="宋体" w:cs="Times New Roman"/>
        </w:rPr>
      </w:pPr>
      <w:r>
        <w:rPr>
          <w:rFonts w:hint="default" w:ascii="Times New Roman" w:hAnsi="Times New Roman" w:eastAsia="仿宋" w:cs="Times New Roman"/>
          <w:sz w:val="28"/>
          <w:szCs w:val="28"/>
        </w:rPr>
        <w:t>本项目产生的生活垃圾由环卫部门清运，</w:t>
      </w:r>
      <w:r>
        <w:rPr>
          <w:rFonts w:hint="eastAsia" w:eastAsia="仿宋" w:cs="Times New Roman"/>
          <w:sz w:val="28"/>
          <w:szCs w:val="28"/>
          <w:lang w:eastAsia="zh-CN"/>
        </w:rPr>
        <w:t>废包装材料外售</w:t>
      </w:r>
      <w:r>
        <w:rPr>
          <w:rFonts w:hint="eastAsia" w:ascii="Times New Roman" w:hAnsi="Times New Roman" w:eastAsia="仿宋" w:cs="Times New Roman"/>
          <w:sz w:val="28"/>
          <w:szCs w:val="28"/>
          <w:lang w:eastAsia="zh-CN"/>
        </w:rPr>
        <w:t>。</w:t>
      </w:r>
      <w:r>
        <w:rPr>
          <w:rFonts w:hint="default" w:ascii="Times New Roman" w:hAnsi="Times New Roman" w:eastAsia="仿宋" w:cs="Times New Roman"/>
          <w:sz w:val="28"/>
          <w:szCs w:val="28"/>
        </w:rPr>
        <w:t>综上所述，本项目固体废物均得到妥善处置。</w:t>
      </w:r>
    </w:p>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color w:val="000000"/>
          <w:sz w:val="28"/>
          <w:szCs w:val="28"/>
        </w:rPr>
        <w:t>（5）</w:t>
      </w:r>
      <w:r>
        <w:rPr>
          <w:rFonts w:hint="default" w:ascii="Times New Roman" w:hAnsi="Times New Roman" w:eastAsia="仿宋" w:cs="Times New Roman"/>
          <w:sz w:val="28"/>
          <w:szCs w:val="28"/>
        </w:rPr>
        <w:t>总量控制</w:t>
      </w:r>
    </w:p>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color w:val="000000"/>
          <w:sz w:val="28"/>
          <w:szCs w:val="28"/>
        </w:rPr>
        <w:t>项目废气中</w:t>
      </w:r>
      <w:r>
        <w:rPr>
          <w:rFonts w:hint="eastAsia" w:eastAsia="仿宋" w:cs="Times New Roman"/>
          <w:color w:val="000000"/>
          <w:sz w:val="28"/>
          <w:szCs w:val="28"/>
          <w:lang w:eastAsia="zh-CN"/>
        </w:rPr>
        <w:t>氨、硫化氢</w:t>
      </w:r>
      <w:r>
        <w:rPr>
          <w:rFonts w:hint="default" w:ascii="Times New Roman" w:hAnsi="Times New Roman" w:eastAsia="仿宋" w:cs="Times New Roman"/>
          <w:sz w:val="28"/>
          <w:szCs w:val="28"/>
        </w:rPr>
        <w:t>符合本项目总量控制指标要求。</w:t>
      </w:r>
    </w:p>
    <w:p>
      <w:pPr>
        <w:spacing w:line="500" w:lineRule="exact"/>
        <w:ind w:firstLine="560" w:firstLineChars="200"/>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rPr>
        <w:t>（6）总结论</w:t>
      </w:r>
    </w:p>
    <w:p>
      <w:pPr>
        <w:spacing w:line="500" w:lineRule="exact"/>
        <w:ind w:firstLine="560" w:firstLineChars="200"/>
        <w:rPr>
          <w:rFonts w:hint="default" w:ascii="Times New Roman" w:hAnsi="Times New Roman" w:eastAsia="仿宋" w:cs="Times New Roman"/>
          <w:sz w:val="28"/>
          <w:szCs w:val="28"/>
          <w:highlight w:val="yellow"/>
        </w:rPr>
      </w:pPr>
      <w:r>
        <w:rPr>
          <w:rFonts w:hint="default" w:ascii="Times New Roman" w:hAnsi="Times New Roman" w:eastAsia="仿宋" w:cs="Times New Roman"/>
          <w:sz w:val="28"/>
          <w:szCs w:val="28"/>
        </w:rPr>
        <w:t>项目主体工程及配套的环保设施已同步建设完成，并同时投入使用，具备环境保护验收条件；企业开展竣工环保验收，对照环评报告及批复，在厂区实际建设过程中，厂区平面布置符合要求，环保“三同时”措施已落实到位；污染防治措施符合批复要求；经监测，各类污染物达标排放；污染物排放总量符合</w:t>
      </w:r>
      <w:r>
        <w:rPr>
          <w:rFonts w:hint="eastAsia" w:ascii="Times New Roman" w:hAnsi="Times New Roman" w:eastAsia="仿宋" w:cs="Times New Roman"/>
          <w:sz w:val="28"/>
          <w:szCs w:val="28"/>
          <w:lang w:eastAsia="zh-CN"/>
        </w:rPr>
        <w:t>环评</w:t>
      </w:r>
      <w:r>
        <w:rPr>
          <w:rFonts w:hint="eastAsia" w:ascii="Times New Roman" w:hAnsi="Times New Roman" w:eastAsia="仿宋" w:cs="Times New Roman"/>
          <w:sz w:val="28"/>
          <w:szCs w:val="28"/>
          <w:lang w:val="zh-CN"/>
        </w:rPr>
        <w:t>及</w:t>
      </w:r>
      <w:r>
        <w:rPr>
          <w:rFonts w:hint="default" w:ascii="Times New Roman" w:hAnsi="Times New Roman" w:eastAsia="仿宋" w:cs="Times New Roman"/>
          <w:sz w:val="28"/>
          <w:szCs w:val="28"/>
        </w:rPr>
        <w:t>环评批复内容。综上，本项目满足建设项目竣工环境保护验收条件，可以申请项目验收。</w:t>
      </w:r>
    </w:p>
    <w:p>
      <w:pPr>
        <w:pStyle w:val="7"/>
        <w:rPr>
          <w:rFonts w:hint="eastAsia" w:ascii="Times New Roman" w:hAnsi="Times New Roman" w:eastAsia="仿宋" w:cs="Times New Roman"/>
          <w:sz w:val="28"/>
          <w:szCs w:val="28"/>
          <w:lang w:eastAsia="zh-CN"/>
        </w:rPr>
      </w:pPr>
      <w:bookmarkStart w:id="265" w:name="_Toc19601"/>
      <w:bookmarkStart w:id="266" w:name="_Toc14806"/>
      <w:bookmarkStart w:id="267" w:name="_Toc13132691"/>
      <w:bookmarkStart w:id="268" w:name="_Toc6820412"/>
      <w:bookmarkStart w:id="269" w:name="_Toc20470816"/>
      <w:bookmarkStart w:id="270" w:name="_Toc2396"/>
      <w:r>
        <w:rPr>
          <w:rFonts w:hint="default" w:ascii="Times New Roman" w:hAnsi="Times New Roman" w:cs="Times New Roman"/>
          <w:sz w:val="28"/>
          <w:szCs w:val="28"/>
        </w:rPr>
        <w:t>10.2</w:t>
      </w:r>
      <w:bookmarkEnd w:id="265"/>
      <w:bookmarkEnd w:id="266"/>
      <w:bookmarkEnd w:id="267"/>
      <w:bookmarkEnd w:id="268"/>
      <w:bookmarkEnd w:id="269"/>
      <w:r>
        <w:rPr>
          <w:rFonts w:hint="eastAsia" w:ascii="Times New Roman" w:hAnsi="Times New Roman" w:cs="Times New Roman"/>
          <w:sz w:val="28"/>
          <w:szCs w:val="28"/>
          <w:lang w:eastAsia="zh-CN"/>
        </w:rPr>
        <w:t>后续要求</w:t>
      </w:r>
      <w:bookmarkEnd w:id="270"/>
    </w:p>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（1）强化生产管理和环境管理，减少污染物的产生量和排放量。</w:t>
      </w:r>
    </w:p>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）定期委托有资质单位对排放的污染物进行监测，满足日常环境管理的需求。</w:t>
      </w:r>
    </w:p>
    <w:p>
      <w:pPr>
        <w:spacing w:line="500" w:lineRule="exact"/>
        <w:ind w:firstLine="560" w:firstLineChars="200"/>
        <w:rPr>
          <w:rFonts w:hint="eastAsia" w:eastAsia="仿宋"/>
          <w:lang w:eastAsia="zh-CN"/>
        </w:rPr>
        <w:sectPr>
          <w:pgSz w:w="11906" w:h="16838"/>
          <w:pgMar w:top="1440" w:right="1797" w:bottom="1440" w:left="1797" w:header="851" w:footer="992" w:gutter="0"/>
          <w:pgNumType w:fmt="decimal"/>
          <w:cols w:space="720" w:num="1"/>
          <w:docGrid w:linePitch="312" w:charSpace="0"/>
        </w:sectPr>
      </w:pPr>
      <w:r>
        <w:rPr>
          <w:rFonts w:hint="eastAsia" w:ascii="Times New Roman" w:hAnsi="Times New Roman" w:eastAsia="仿宋" w:cs="Times New Roman"/>
          <w:sz w:val="28"/>
          <w:szCs w:val="28"/>
          <w:lang w:eastAsia="zh-CN"/>
        </w:rPr>
        <w:t>（</w:t>
      </w:r>
      <w:r>
        <w:rPr>
          <w:rFonts w:hint="eastAsia" w:ascii="Times New Roman" w:hAnsi="Times New Roman" w:eastAsia="仿宋" w:cs="Times New Roman"/>
          <w:sz w:val="28"/>
          <w:szCs w:val="28"/>
          <w:lang w:val="en-US" w:eastAsia="zh-CN"/>
        </w:rPr>
        <w:t>3</w:t>
      </w:r>
      <w:r>
        <w:rPr>
          <w:rFonts w:hint="eastAsia" w:ascii="Times New Roman" w:hAnsi="Times New Roman" w:eastAsia="仿宋" w:cs="Times New Roman"/>
          <w:sz w:val="28"/>
          <w:szCs w:val="28"/>
          <w:lang w:eastAsia="zh-CN"/>
        </w:rPr>
        <w:t>）建立污泥管理制度</w:t>
      </w:r>
      <w:r>
        <w:rPr>
          <w:rFonts w:hint="eastAsia" w:eastAsia="仿宋" w:cs="Times New Roman"/>
          <w:sz w:val="28"/>
          <w:szCs w:val="28"/>
          <w:lang w:eastAsia="zh-CN"/>
        </w:rPr>
        <w:t>，完善相关台账资料。</w:t>
      </w:r>
    </w:p>
    <w:p>
      <w:pPr>
        <w:spacing w:line="500" w:lineRule="exact"/>
        <w:ind w:firstLine="422" w:firstLineChars="200"/>
        <w:jc w:val="center"/>
        <w:outlineLvl w:val="0"/>
        <w:rPr>
          <w:rFonts w:hint="default" w:ascii="Times New Roman" w:hAnsi="Times New Roman" w:eastAsia="仿宋" w:cs="Times New Roman"/>
          <w:b/>
          <w:color w:val="000000"/>
          <w:szCs w:val="28"/>
        </w:rPr>
      </w:pPr>
      <w:bookmarkStart w:id="271" w:name="_Toc15824"/>
      <w:r>
        <w:rPr>
          <w:rFonts w:hint="default" w:ascii="Times New Roman" w:hAnsi="Times New Roman" w:eastAsia="仿宋" w:cs="Times New Roman"/>
          <w:b/>
          <w:color w:val="000000"/>
          <w:szCs w:val="28"/>
        </w:rPr>
        <w:t>建设项目竣工环境保护“三同时”验收登记</w:t>
      </w:r>
      <w:bookmarkEnd w:id="271"/>
    </w:p>
    <w:p>
      <w:pPr>
        <w:spacing w:line="500" w:lineRule="exact"/>
        <w:ind w:firstLine="422" w:firstLineChars="200"/>
        <w:rPr>
          <w:rFonts w:hint="eastAsia" w:ascii="Times New Roman" w:hAnsi="Times New Roman" w:eastAsia="仿宋" w:cs="Times New Roman"/>
          <w:b/>
          <w:color w:val="000000"/>
          <w:szCs w:val="21"/>
          <w:lang w:eastAsia="zh-CN"/>
        </w:rPr>
      </w:pPr>
      <w:r>
        <w:rPr>
          <w:rFonts w:hint="default" w:ascii="Times New Roman" w:hAnsi="Times New Roman" w:eastAsia="仿宋" w:cs="Times New Roman"/>
          <w:b/>
          <w:color w:val="000000"/>
          <w:szCs w:val="21"/>
        </w:rPr>
        <w:t>填表单位（盖章）：</w:t>
      </w:r>
      <w:r>
        <w:rPr>
          <w:rFonts w:hint="eastAsia" w:eastAsia="仿宋" w:cs="Times New Roman"/>
          <w:b/>
          <w:color w:val="000000"/>
          <w:szCs w:val="21"/>
          <w:lang w:eastAsia="zh-CN"/>
        </w:rPr>
        <w:t>淮安佳德环境工程有限公司</w:t>
      </w:r>
      <w:r>
        <w:rPr>
          <w:rFonts w:hint="eastAsia" w:eastAsia="仿宋" w:cs="Times New Roman"/>
          <w:b/>
          <w:color w:val="000000"/>
          <w:szCs w:val="21"/>
          <w:lang w:val="en-US" w:eastAsia="zh-CN"/>
        </w:rPr>
        <w:t xml:space="preserve">                                 </w:t>
      </w:r>
      <w:r>
        <w:rPr>
          <w:rFonts w:hint="default" w:ascii="Times New Roman" w:hAnsi="Times New Roman" w:eastAsia="仿宋" w:cs="Times New Roman"/>
          <w:b/>
          <w:color w:val="000000"/>
          <w:szCs w:val="21"/>
        </w:rPr>
        <w:t>填表人（签字）：</w:t>
      </w:r>
      <w:r>
        <w:rPr>
          <w:rFonts w:hint="eastAsia" w:eastAsia="仿宋" w:cs="Times New Roman"/>
          <w:b/>
          <w:color w:val="000000"/>
          <w:szCs w:val="21"/>
          <w:lang w:val="en-US" w:eastAsia="zh-CN"/>
        </w:rPr>
        <w:t xml:space="preserve">                         </w:t>
      </w:r>
      <w:r>
        <w:rPr>
          <w:rFonts w:hint="default" w:ascii="Times New Roman" w:hAnsi="Times New Roman" w:eastAsia="仿宋" w:cs="Times New Roman"/>
          <w:b/>
          <w:color w:val="000000"/>
          <w:szCs w:val="21"/>
        </w:rPr>
        <w:t>项目经办人（签字）</w:t>
      </w:r>
      <w:r>
        <w:rPr>
          <w:rFonts w:hint="eastAsia" w:eastAsia="仿宋" w:cs="Times New Roman"/>
          <w:b/>
          <w:color w:val="000000"/>
          <w:szCs w:val="21"/>
          <w:lang w:eastAsia="zh-CN"/>
        </w:rPr>
        <w:t>：</w:t>
      </w:r>
    </w:p>
    <w:tbl>
      <w:tblPr>
        <w:tblStyle w:val="16"/>
        <w:tblW w:w="158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099"/>
        <w:gridCol w:w="697"/>
        <w:gridCol w:w="828"/>
        <w:gridCol w:w="1281"/>
        <w:gridCol w:w="1134"/>
        <w:gridCol w:w="1048"/>
        <w:gridCol w:w="6"/>
        <w:gridCol w:w="511"/>
        <w:gridCol w:w="703"/>
        <w:gridCol w:w="1022"/>
        <w:gridCol w:w="1189"/>
        <w:gridCol w:w="1593"/>
        <w:gridCol w:w="1027"/>
        <w:gridCol w:w="690"/>
        <w:gridCol w:w="554"/>
        <w:gridCol w:w="980"/>
        <w:gridCol w:w="9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430" w:type="dxa"/>
            <w:vMerge w:val="restart"/>
            <w:tcBorders>
              <w:top w:val="single" w:color="auto" w:sz="8" w:space="0"/>
              <w:left w:val="single" w:color="auto" w:sz="8" w:space="0"/>
              <w:bottom w:val="single" w:color="auto" w:sz="4" w:space="0"/>
              <w:right w:val="single" w:color="auto" w:sz="4" w:space="0"/>
            </w:tcBorders>
            <w:noWrap w:val="0"/>
            <w:tcMar>
              <w:top w:w="0" w:type="dxa"/>
              <w:left w:w="57" w:type="dxa"/>
              <w:bottom w:w="0" w:type="dxa"/>
              <w:right w:w="57" w:type="dxa"/>
            </w:tcMar>
            <w:textDirection w:val="tbRlV"/>
            <w:vAlign w:val="center"/>
          </w:tcPr>
          <w:p>
            <w:pPr>
              <w:ind w:left="113" w:right="113"/>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建设项目</w:t>
            </w:r>
          </w:p>
        </w:tc>
        <w:tc>
          <w:tcPr>
            <w:tcW w:w="1964" w:type="dxa"/>
            <w:gridSpan w:val="3"/>
            <w:tcBorders>
              <w:top w:val="single" w:color="auto" w:sz="8"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项目名称</w:t>
            </w:r>
          </w:p>
        </w:tc>
        <w:tc>
          <w:tcPr>
            <w:tcW w:w="5511" w:type="dxa"/>
            <w:gridSpan w:val="7"/>
            <w:tcBorders>
              <w:top w:val="single" w:color="auto" w:sz="8"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eastAsia" w:eastAsia="仿宋" w:cs="Times New Roman"/>
                <w:kern w:val="0"/>
                <w:szCs w:val="21"/>
                <w:lang w:val="en-US" w:eastAsia="zh-CN"/>
              </w:rPr>
            </w:pPr>
            <w:r>
              <w:rPr>
                <w:rFonts w:hint="eastAsia" w:eastAsia="仿宋" w:cs="Times New Roman"/>
                <w:kern w:val="0"/>
                <w:szCs w:val="21"/>
                <w:lang w:val="en-US" w:eastAsia="zh-CN"/>
              </w:rPr>
              <w:t>污泥无害化处理项目</w:t>
            </w:r>
          </w:p>
        </w:tc>
        <w:tc>
          <w:tcPr>
            <w:tcW w:w="2211" w:type="dxa"/>
            <w:gridSpan w:val="2"/>
            <w:tcBorders>
              <w:top w:val="single" w:color="auto" w:sz="8"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项目代码</w:t>
            </w:r>
          </w:p>
        </w:tc>
        <w:tc>
          <w:tcPr>
            <w:tcW w:w="1593" w:type="dxa"/>
            <w:tcBorders>
              <w:top w:val="single" w:color="auto" w:sz="8"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rPr>
              <w:t>2018-320803-77-03-559460</w:t>
            </w:r>
          </w:p>
        </w:tc>
        <w:tc>
          <w:tcPr>
            <w:tcW w:w="1717" w:type="dxa"/>
            <w:gridSpan w:val="2"/>
            <w:tcBorders>
              <w:top w:val="single" w:color="auto" w:sz="8"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建设地点</w:t>
            </w:r>
          </w:p>
        </w:tc>
        <w:tc>
          <w:tcPr>
            <w:tcW w:w="2450" w:type="dxa"/>
            <w:gridSpan w:val="3"/>
            <w:tcBorders>
              <w:top w:val="single" w:color="auto" w:sz="8"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jc w:val="center"/>
              <w:rPr>
                <w:rFonts w:hint="eastAsia" w:eastAsia="仿宋" w:cs="Times New Roman"/>
                <w:kern w:val="0"/>
                <w:szCs w:val="21"/>
                <w:lang w:val="en-US" w:eastAsia="zh-CN"/>
              </w:rPr>
            </w:pPr>
            <w:r>
              <w:rPr>
                <w:rFonts w:hint="eastAsia" w:eastAsia="仿宋" w:cs="Times New Roman"/>
                <w:kern w:val="0"/>
                <w:szCs w:val="21"/>
                <w:lang w:val="en-US" w:eastAsia="zh-CN"/>
              </w:rPr>
              <w:t>淮安市淮安区复兴镇灯郎村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Borders>
              <w:top w:val="single" w:color="auto" w:sz="8" w:space="0"/>
              <w:left w:val="single" w:color="auto" w:sz="8" w:space="0"/>
              <w:bottom w:val="single" w:color="auto" w:sz="4" w:space="0"/>
              <w:right w:val="single" w:color="auto" w:sz="4" w:space="0"/>
            </w:tcBorders>
            <w:noWrap w:val="0"/>
            <w:vAlign w:val="center"/>
          </w:tcPr>
          <w:p>
            <w:pPr>
              <w:jc w:val="center"/>
              <w:rPr>
                <w:rFonts w:hint="default" w:ascii="Times New Roman" w:hAnsi="Times New Roman" w:eastAsia="仿宋" w:cs="Times New Roman"/>
                <w:b/>
                <w:color w:val="000000"/>
                <w:szCs w:val="21"/>
              </w:rPr>
            </w:pPr>
          </w:p>
        </w:tc>
        <w:tc>
          <w:tcPr>
            <w:tcW w:w="1964"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行业类别（分类管理名录）</w:t>
            </w:r>
          </w:p>
        </w:tc>
        <w:tc>
          <w:tcPr>
            <w:tcW w:w="5511" w:type="dxa"/>
            <w:gridSpan w:val="7"/>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eastAsia="仿宋" w:cs="Times New Roman"/>
                <w:kern w:val="0"/>
                <w:szCs w:val="21"/>
                <w:lang w:val="en-US" w:eastAsia="zh-CN"/>
              </w:rPr>
            </w:pPr>
            <w:r>
              <w:rPr>
                <w:rFonts w:hint="eastAsia" w:eastAsia="仿宋" w:cs="Times New Roman"/>
                <w:kern w:val="0"/>
                <w:szCs w:val="21"/>
                <w:lang w:val="en-US" w:eastAsia="zh-CN"/>
              </w:rPr>
              <w:t>C2629 其他肥料制造</w:t>
            </w:r>
          </w:p>
        </w:tc>
        <w:tc>
          <w:tcPr>
            <w:tcW w:w="2211"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建设性质</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rPr>
              <w:t>新建</w:t>
            </w:r>
          </w:p>
        </w:tc>
        <w:tc>
          <w:tcPr>
            <w:tcW w:w="171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项目厂区中心经度/纬度</w:t>
            </w:r>
          </w:p>
        </w:tc>
        <w:tc>
          <w:tcPr>
            <w:tcW w:w="2450" w:type="dxa"/>
            <w:gridSpan w:val="3"/>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jc w:val="center"/>
              <w:rPr>
                <w:rFonts w:hint="default" w:eastAsia="仿宋" w:cs="Times New Roman"/>
                <w:kern w:val="0"/>
                <w:szCs w:val="21"/>
                <w:lang w:val="en-US" w:eastAsia="zh-CN"/>
              </w:rPr>
            </w:pPr>
            <w:r>
              <w:rPr>
                <w:rFonts w:hint="default" w:eastAsia="仿宋" w:cs="Times New Roman"/>
                <w:kern w:val="0"/>
                <w:szCs w:val="21"/>
                <w:lang w:val="en-US" w:eastAsia="zh-CN"/>
              </w:rPr>
              <w:t>N</w:t>
            </w:r>
            <w:r>
              <w:rPr>
                <w:rFonts w:hint="eastAsia" w:eastAsia="仿宋" w:cs="Times New Roman"/>
                <w:kern w:val="0"/>
                <w:szCs w:val="21"/>
                <w:lang w:val="en-US" w:eastAsia="zh-CN"/>
              </w:rPr>
              <w:t>33.593318</w:t>
            </w:r>
            <w:r>
              <w:rPr>
                <w:rFonts w:hint="default" w:eastAsia="仿宋" w:cs="Times New Roman"/>
                <w:kern w:val="0"/>
                <w:szCs w:val="21"/>
                <w:lang w:val="en-US" w:eastAsia="zh-CN"/>
              </w:rPr>
              <w:t>°，E</w:t>
            </w:r>
            <w:r>
              <w:rPr>
                <w:rFonts w:hint="eastAsia" w:eastAsia="仿宋" w:cs="Times New Roman"/>
                <w:kern w:val="0"/>
                <w:szCs w:val="21"/>
                <w:lang w:val="en-US" w:eastAsia="zh-CN"/>
              </w:rPr>
              <w:t>119.374238</w:t>
            </w:r>
            <w:r>
              <w:rPr>
                <w:rFonts w:hint="default" w:eastAsia="仿宋" w:cs="Times New Roman"/>
                <w:kern w:val="0"/>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Borders>
              <w:top w:val="single" w:color="auto" w:sz="8" w:space="0"/>
              <w:left w:val="single" w:color="auto" w:sz="8" w:space="0"/>
              <w:bottom w:val="single" w:color="auto" w:sz="4" w:space="0"/>
              <w:right w:val="single" w:color="auto" w:sz="4" w:space="0"/>
            </w:tcBorders>
            <w:noWrap w:val="0"/>
            <w:vAlign w:val="center"/>
          </w:tcPr>
          <w:p>
            <w:pPr>
              <w:jc w:val="center"/>
              <w:rPr>
                <w:rFonts w:hint="default" w:ascii="Times New Roman" w:hAnsi="Times New Roman" w:eastAsia="仿宋" w:cs="Times New Roman"/>
                <w:b/>
                <w:color w:val="000000"/>
                <w:szCs w:val="21"/>
              </w:rPr>
            </w:pPr>
          </w:p>
        </w:tc>
        <w:tc>
          <w:tcPr>
            <w:tcW w:w="1964"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设计生产能力</w:t>
            </w:r>
          </w:p>
        </w:tc>
        <w:tc>
          <w:tcPr>
            <w:tcW w:w="5511" w:type="dxa"/>
            <w:gridSpan w:val="7"/>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eastAsia" w:eastAsia="仿宋" w:cs="Times New Roman"/>
                <w:kern w:val="0"/>
                <w:szCs w:val="21"/>
                <w:lang w:val="en-US" w:eastAsia="zh-CN"/>
              </w:rPr>
            </w:pPr>
            <w:r>
              <w:rPr>
                <w:rFonts w:hint="eastAsia" w:eastAsia="仿宋" w:cs="Times New Roman"/>
                <w:kern w:val="0"/>
                <w:szCs w:val="21"/>
                <w:lang w:val="en-US" w:eastAsia="zh-CN"/>
              </w:rPr>
              <w:t>年产25万吨的燃烧饼和15万吨营养土</w:t>
            </w:r>
          </w:p>
        </w:tc>
        <w:tc>
          <w:tcPr>
            <w:tcW w:w="2211"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实际生产能力</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eastAsia" w:eastAsia="仿宋" w:cs="Times New Roman"/>
                <w:color w:val="000000"/>
                <w:szCs w:val="21"/>
                <w:lang w:val="en-US" w:eastAsia="zh-CN"/>
              </w:rPr>
              <w:t>阶段年产15万吨</w:t>
            </w:r>
            <w:r>
              <w:rPr>
                <w:rFonts w:hint="eastAsia" w:eastAsia="仿宋" w:cs="Times New Roman"/>
                <w:color w:val="000000"/>
                <w:szCs w:val="21"/>
                <w:lang w:eastAsia="zh-CN"/>
              </w:rPr>
              <w:t>营养土</w:t>
            </w:r>
          </w:p>
        </w:tc>
        <w:tc>
          <w:tcPr>
            <w:tcW w:w="171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环评单位</w:t>
            </w:r>
          </w:p>
        </w:tc>
        <w:tc>
          <w:tcPr>
            <w:tcW w:w="2450" w:type="dxa"/>
            <w:gridSpan w:val="3"/>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jc w:val="center"/>
              <w:rPr>
                <w:rFonts w:hint="eastAsia" w:eastAsia="仿宋" w:cs="Times New Roman"/>
                <w:kern w:val="0"/>
                <w:szCs w:val="21"/>
                <w:lang w:val="en-US" w:eastAsia="zh-CN"/>
              </w:rPr>
            </w:pPr>
            <w:r>
              <w:rPr>
                <w:rFonts w:hint="eastAsia" w:eastAsia="仿宋" w:cs="Times New Roman"/>
                <w:kern w:val="0"/>
                <w:szCs w:val="21"/>
                <w:lang w:val="en-US" w:eastAsia="zh-CN"/>
              </w:rPr>
              <w:t>淮安市聚环环保科技有限公司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Borders>
              <w:top w:val="single" w:color="auto" w:sz="8" w:space="0"/>
              <w:left w:val="single" w:color="auto" w:sz="8" w:space="0"/>
              <w:bottom w:val="single" w:color="auto" w:sz="4" w:space="0"/>
              <w:right w:val="single" w:color="auto" w:sz="4" w:space="0"/>
            </w:tcBorders>
            <w:noWrap w:val="0"/>
            <w:vAlign w:val="center"/>
          </w:tcPr>
          <w:p>
            <w:pPr>
              <w:jc w:val="center"/>
              <w:rPr>
                <w:rFonts w:hint="default" w:ascii="Times New Roman" w:hAnsi="Times New Roman" w:eastAsia="仿宋" w:cs="Times New Roman"/>
                <w:b/>
                <w:color w:val="000000"/>
                <w:szCs w:val="21"/>
              </w:rPr>
            </w:pPr>
          </w:p>
        </w:tc>
        <w:tc>
          <w:tcPr>
            <w:tcW w:w="1964"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环评文件审批机关</w:t>
            </w:r>
          </w:p>
        </w:tc>
        <w:tc>
          <w:tcPr>
            <w:tcW w:w="5511" w:type="dxa"/>
            <w:gridSpan w:val="7"/>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eastAsia" w:ascii="Times New Roman" w:hAnsi="Times New Roman" w:eastAsia="仿宋" w:cs="Times New Roman"/>
                <w:color w:val="000000"/>
                <w:szCs w:val="21"/>
                <w:lang w:eastAsia="zh-CN"/>
              </w:rPr>
            </w:pPr>
            <w:r>
              <w:rPr>
                <w:rFonts w:hint="eastAsia" w:eastAsia="仿宋" w:cs="Times New Roman"/>
                <w:kern w:val="0"/>
                <w:szCs w:val="21"/>
                <w:lang w:val="en-US" w:eastAsia="zh-CN"/>
              </w:rPr>
              <w:t>淮安市淮安生态环境局</w:t>
            </w:r>
          </w:p>
        </w:tc>
        <w:tc>
          <w:tcPr>
            <w:tcW w:w="2211"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审批文号</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eastAsia" w:ascii="Times New Roman" w:hAnsi="Times New Roman" w:eastAsia="仿宋" w:cs="Times New Roman"/>
                <w:szCs w:val="21"/>
                <w:lang w:eastAsia="zh-CN"/>
              </w:rPr>
            </w:pPr>
            <w:r>
              <w:rPr>
                <w:rFonts w:hint="eastAsia" w:eastAsia="仿宋" w:cs="Times New Roman"/>
                <w:kern w:val="0"/>
                <w:szCs w:val="21"/>
                <w:lang w:val="en-US" w:eastAsia="zh-CN"/>
              </w:rPr>
              <w:t>淮环表（安）复[2020]24号</w:t>
            </w:r>
          </w:p>
        </w:tc>
        <w:tc>
          <w:tcPr>
            <w:tcW w:w="171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环评文件类型</w:t>
            </w:r>
          </w:p>
        </w:tc>
        <w:tc>
          <w:tcPr>
            <w:tcW w:w="2450" w:type="dxa"/>
            <w:gridSpan w:val="3"/>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jc w:val="center"/>
              <w:rPr>
                <w:rFonts w:hint="eastAsia" w:ascii="Times New Roman" w:hAnsi="Times New Roman" w:eastAsia="仿宋" w:cs="Times New Roman"/>
                <w:color w:val="000000"/>
                <w:szCs w:val="21"/>
                <w:lang w:eastAsia="zh-CN"/>
              </w:rPr>
            </w:pPr>
            <w:r>
              <w:rPr>
                <w:rFonts w:hint="default" w:ascii="Times New Roman" w:hAnsi="Times New Roman" w:eastAsia="仿宋" w:cs="Times New Roman"/>
                <w:color w:val="000000"/>
                <w:szCs w:val="21"/>
              </w:rPr>
              <w:t>环境影响</w:t>
            </w:r>
            <w:r>
              <w:rPr>
                <w:rFonts w:hint="eastAsia" w:eastAsia="仿宋" w:cs="Times New Roman"/>
                <w:color w:val="000000"/>
                <w:szCs w:val="21"/>
                <w:lang w:eastAsia="zh-CN"/>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Borders>
              <w:top w:val="single" w:color="auto" w:sz="8" w:space="0"/>
              <w:left w:val="single" w:color="auto" w:sz="8" w:space="0"/>
              <w:bottom w:val="single" w:color="auto" w:sz="4" w:space="0"/>
              <w:right w:val="single" w:color="auto" w:sz="4" w:space="0"/>
            </w:tcBorders>
            <w:noWrap w:val="0"/>
            <w:vAlign w:val="center"/>
          </w:tcPr>
          <w:p>
            <w:pPr>
              <w:jc w:val="center"/>
              <w:rPr>
                <w:rFonts w:hint="default" w:ascii="Times New Roman" w:hAnsi="Times New Roman" w:eastAsia="仿宋" w:cs="Times New Roman"/>
                <w:b/>
                <w:color w:val="000000"/>
                <w:szCs w:val="21"/>
              </w:rPr>
            </w:pPr>
          </w:p>
        </w:tc>
        <w:tc>
          <w:tcPr>
            <w:tcW w:w="1964"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开工日期</w:t>
            </w:r>
          </w:p>
        </w:tc>
        <w:tc>
          <w:tcPr>
            <w:tcW w:w="5511" w:type="dxa"/>
            <w:gridSpan w:val="7"/>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eastAsia" w:ascii="Times New Roman" w:hAnsi="Times New Roman" w:eastAsia="仿宋" w:cs="Times New Roman"/>
                <w:color w:val="000000"/>
                <w:szCs w:val="21"/>
                <w:lang w:eastAsia="zh-CN"/>
              </w:rPr>
            </w:pPr>
            <w:r>
              <w:rPr>
                <w:rFonts w:hint="eastAsia" w:eastAsia="仿宋" w:cs="Times New Roman"/>
                <w:kern w:val="0"/>
                <w:szCs w:val="21"/>
                <w:lang w:val="en-US" w:eastAsia="zh-CN"/>
              </w:rPr>
              <w:t>2020年10月</w:t>
            </w:r>
          </w:p>
        </w:tc>
        <w:tc>
          <w:tcPr>
            <w:tcW w:w="2211"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竣工日期</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eastAsia" w:eastAsia="仿宋" w:cs="Times New Roman"/>
                <w:kern w:val="0"/>
                <w:szCs w:val="21"/>
                <w:lang w:val="en-US" w:eastAsia="zh-CN"/>
              </w:rPr>
              <w:t>2021年10月</w:t>
            </w:r>
          </w:p>
        </w:tc>
        <w:tc>
          <w:tcPr>
            <w:tcW w:w="171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排污许可证申领时间</w:t>
            </w:r>
          </w:p>
        </w:tc>
        <w:tc>
          <w:tcPr>
            <w:tcW w:w="2450" w:type="dxa"/>
            <w:gridSpan w:val="3"/>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lang w:val="en-US" w:eastAsia="zh-CN"/>
              </w:rPr>
            </w:pPr>
            <w:r>
              <w:rPr>
                <w:rFonts w:hint="eastAsia" w:eastAsia="仿宋" w:cs="Times New Roman"/>
                <w:color w:val="000000"/>
                <w:szCs w:val="21"/>
                <w:lang w:val="en-US" w:eastAsia="zh-CN"/>
              </w:rPr>
              <w:t>2021年4月2日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Borders>
              <w:top w:val="single" w:color="auto" w:sz="8" w:space="0"/>
              <w:left w:val="single" w:color="auto" w:sz="8" w:space="0"/>
              <w:bottom w:val="single" w:color="auto" w:sz="4" w:space="0"/>
              <w:right w:val="single" w:color="auto" w:sz="4" w:space="0"/>
            </w:tcBorders>
            <w:noWrap w:val="0"/>
            <w:vAlign w:val="center"/>
          </w:tcPr>
          <w:p>
            <w:pPr>
              <w:jc w:val="center"/>
              <w:rPr>
                <w:rFonts w:hint="default" w:ascii="Times New Roman" w:hAnsi="Times New Roman" w:eastAsia="仿宋" w:cs="Times New Roman"/>
                <w:b/>
                <w:color w:val="000000"/>
                <w:szCs w:val="21"/>
              </w:rPr>
            </w:pPr>
          </w:p>
        </w:tc>
        <w:tc>
          <w:tcPr>
            <w:tcW w:w="1964"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环保设施设计单位</w:t>
            </w:r>
          </w:p>
        </w:tc>
        <w:tc>
          <w:tcPr>
            <w:tcW w:w="5511" w:type="dxa"/>
            <w:gridSpan w:val="7"/>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w:t>
            </w:r>
          </w:p>
        </w:tc>
        <w:tc>
          <w:tcPr>
            <w:tcW w:w="2211"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环保设施施工单位</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szCs w:val="21"/>
              </w:rPr>
              <w:t>/</w:t>
            </w:r>
          </w:p>
        </w:tc>
        <w:tc>
          <w:tcPr>
            <w:tcW w:w="171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本工程排污许可证编号</w:t>
            </w:r>
          </w:p>
        </w:tc>
        <w:tc>
          <w:tcPr>
            <w:tcW w:w="2450" w:type="dxa"/>
            <w:gridSpan w:val="3"/>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jc w:val="center"/>
              <w:rPr>
                <w:rFonts w:hint="eastAsia" w:ascii="Times New Roman" w:hAnsi="Times New Roman" w:eastAsia="仿宋" w:cs="Times New Roman"/>
                <w:color w:val="000000"/>
                <w:szCs w:val="21"/>
                <w:lang w:eastAsia="zh-CN"/>
              </w:rPr>
            </w:pPr>
            <w:r>
              <w:rPr>
                <w:rFonts w:hint="eastAsia" w:eastAsia="仿宋" w:cs="Times New Roman"/>
                <w:color w:val="000000"/>
                <w:szCs w:val="21"/>
                <w:lang w:eastAsia="zh-CN"/>
              </w:rPr>
              <w:t>91320803MA1X9WD759001U</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Borders>
              <w:top w:val="single" w:color="auto" w:sz="8" w:space="0"/>
              <w:left w:val="single" w:color="auto" w:sz="8" w:space="0"/>
              <w:bottom w:val="single" w:color="auto" w:sz="4" w:space="0"/>
              <w:right w:val="single" w:color="auto" w:sz="4" w:space="0"/>
            </w:tcBorders>
            <w:noWrap w:val="0"/>
            <w:vAlign w:val="center"/>
          </w:tcPr>
          <w:p>
            <w:pPr>
              <w:jc w:val="center"/>
              <w:rPr>
                <w:rFonts w:hint="default" w:ascii="Times New Roman" w:hAnsi="Times New Roman" w:eastAsia="仿宋" w:cs="Times New Roman"/>
                <w:b/>
                <w:color w:val="000000"/>
                <w:szCs w:val="21"/>
              </w:rPr>
            </w:pPr>
          </w:p>
        </w:tc>
        <w:tc>
          <w:tcPr>
            <w:tcW w:w="1964"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验收单位</w:t>
            </w:r>
          </w:p>
        </w:tc>
        <w:tc>
          <w:tcPr>
            <w:tcW w:w="5511" w:type="dxa"/>
            <w:gridSpan w:val="7"/>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eastAsia" w:ascii="Times New Roman" w:hAnsi="Times New Roman" w:eastAsia="仿宋" w:cs="Times New Roman"/>
                <w:color w:val="000000"/>
                <w:szCs w:val="21"/>
                <w:lang w:eastAsia="zh-CN"/>
              </w:rPr>
            </w:pPr>
            <w:r>
              <w:rPr>
                <w:rFonts w:hint="eastAsia" w:eastAsia="仿宋" w:cs="Times New Roman"/>
                <w:color w:val="000000"/>
                <w:szCs w:val="21"/>
                <w:lang w:eastAsia="zh-CN"/>
              </w:rPr>
              <w:t>淮安佳德环境工程有限公司</w:t>
            </w:r>
          </w:p>
        </w:tc>
        <w:tc>
          <w:tcPr>
            <w:tcW w:w="2211"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环保设施监测单位</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rPr>
              <w:t>淮安翔宇环境检测技术有限公司</w:t>
            </w:r>
          </w:p>
        </w:tc>
        <w:tc>
          <w:tcPr>
            <w:tcW w:w="171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验收监测时工况</w:t>
            </w:r>
          </w:p>
        </w:tc>
        <w:tc>
          <w:tcPr>
            <w:tcW w:w="2450" w:type="dxa"/>
            <w:gridSpan w:val="3"/>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Borders>
              <w:top w:val="single" w:color="auto" w:sz="8" w:space="0"/>
              <w:left w:val="single" w:color="auto" w:sz="8" w:space="0"/>
              <w:bottom w:val="single" w:color="auto" w:sz="4" w:space="0"/>
              <w:right w:val="single" w:color="auto" w:sz="4" w:space="0"/>
            </w:tcBorders>
            <w:noWrap w:val="0"/>
            <w:vAlign w:val="center"/>
          </w:tcPr>
          <w:p>
            <w:pPr>
              <w:jc w:val="center"/>
              <w:rPr>
                <w:rFonts w:hint="default" w:ascii="Times New Roman" w:hAnsi="Times New Roman" w:eastAsia="仿宋" w:cs="Times New Roman"/>
                <w:b/>
                <w:color w:val="000000"/>
                <w:szCs w:val="21"/>
              </w:rPr>
            </w:pPr>
          </w:p>
        </w:tc>
        <w:tc>
          <w:tcPr>
            <w:tcW w:w="1964"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投资总概算（万元）</w:t>
            </w:r>
          </w:p>
        </w:tc>
        <w:tc>
          <w:tcPr>
            <w:tcW w:w="5511" w:type="dxa"/>
            <w:gridSpan w:val="7"/>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lang w:val="en-US" w:eastAsia="zh-CN"/>
              </w:rPr>
            </w:pPr>
            <w:r>
              <w:rPr>
                <w:rFonts w:hint="eastAsia" w:eastAsia="仿宋" w:cs="Times New Roman"/>
                <w:bCs/>
                <w:color w:val="000000"/>
                <w:szCs w:val="21"/>
                <w:lang w:val="en-US" w:eastAsia="zh-CN"/>
              </w:rPr>
              <w:t>/</w:t>
            </w:r>
          </w:p>
        </w:tc>
        <w:tc>
          <w:tcPr>
            <w:tcW w:w="2211"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tabs>
                <w:tab w:val="left" w:pos="690"/>
              </w:tabs>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环保投资总概算（万元）</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lang w:val="en-US" w:eastAsia="zh-CN"/>
              </w:rPr>
            </w:pPr>
            <w:r>
              <w:rPr>
                <w:rFonts w:hint="eastAsia" w:eastAsia="仿宋" w:cs="Times New Roman"/>
                <w:bCs/>
                <w:color w:val="000000"/>
                <w:szCs w:val="21"/>
                <w:lang w:val="en-US" w:eastAsia="zh-CN"/>
              </w:rPr>
              <w:t>/</w:t>
            </w:r>
          </w:p>
        </w:tc>
        <w:tc>
          <w:tcPr>
            <w:tcW w:w="171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tabs>
                <w:tab w:val="left" w:pos="690"/>
              </w:tabs>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所占比例（%）</w:t>
            </w:r>
          </w:p>
        </w:tc>
        <w:tc>
          <w:tcPr>
            <w:tcW w:w="2450" w:type="dxa"/>
            <w:gridSpan w:val="3"/>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tabs>
                <w:tab w:val="left" w:pos="690"/>
              </w:tabs>
              <w:jc w:val="center"/>
              <w:rPr>
                <w:rFonts w:hint="default" w:ascii="Times New Roman" w:hAnsi="Times New Roman" w:eastAsia="仿宋" w:cs="Times New Roman"/>
                <w:color w:val="000000"/>
                <w:szCs w:val="21"/>
              </w:rPr>
            </w:pPr>
            <w:r>
              <w:rPr>
                <w:rFonts w:hint="eastAsia" w:eastAsia="仿宋" w:cs="Times New Roman"/>
                <w:color w:val="000000"/>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Borders>
              <w:top w:val="single" w:color="auto" w:sz="8" w:space="0"/>
              <w:left w:val="single" w:color="auto" w:sz="8" w:space="0"/>
              <w:bottom w:val="single" w:color="auto" w:sz="4" w:space="0"/>
              <w:right w:val="single" w:color="auto" w:sz="4" w:space="0"/>
            </w:tcBorders>
            <w:noWrap w:val="0"/>
            <w:vAlign w:val="center"/>
          </w:tcPr>
          <w:p>
            <w:pPr>
              <w:jc w:val="center"/>
              <w:rPr>
                <w:rFonts w:hint="default" w:ascii="Times New Roman" w:hAnsi="Times New Roman" w:eastAsia="仿宋" w:cs="Times New Roman"/>
                <w:b/>
                <w:color w:val="000000"/>
                <w:szCs w:val="21"/>
              </w:rPr>
            </w:pPr>
          </w:p>
        </w:tc>
        <w:tc>
          <w:tcPr>
            <w:tcW w:w="1964"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实际总投资（万元）</w:t>
            </w:r>
          </w:p>
        </w:tc>
        <w:tc>
          <w:tcPr>
            <w:tcW w:w="5511" w:type="dxa"/>
            <w:gridSpan w:val="7"/>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lang w:val="en-US" w:eastAsia="zh-CN"/>
              </w:rPr>
            </w:pPr>
            <w:r>
              <w:rPr>
                <w:rFonts w:hint="eastAsia" w:eastAsia="仿宋" w:cs="Times New Roman"/>
                <w:color w:val="000000"/>
                <w:szCs w:val="21"/>
                <w:lang w:val="en-US" w:eastAsia="zh-CN"/>
              </w:rPr>
              <w:t>1800</w:t>
            </w:r>
          </w:p>
        </w:tc>
        <w:tc>
          <w:tcPr>
            <w:tcW w:w="2211"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ind w:right="300"/>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实际环保投资（万元）</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sz w:val="18"/>
                <w:szCs w:val="21"/>
                <w:lang w:val="en-US" w:eastAsia="zh-CN"/>
              </w:rPr>
            </w:pPr>
            <w:r>
              <w:rPr>
                <w:rFonts w:hint="eastAsia" w:eastAsia="仿宋" w:cs="Times New Roman"/>
                <w:sz w:val="18"/>
                <w:szCs w:val="21"/>
                <w:lang w:val="en-US" w:eastAsia="zh-CN"/>
              </w:rPr>
              <w:t>45</w:t>
            </w:r>
          </w:p>
        </w:tc>
        <w:tc>
          <w:tcPr>
            <w:tcW w:w="171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所占比例（%）</w:t>
            </w:r>
          </w:p>
        </w:tc>
        <w:tc>
          <w:tcPr>
            <w:tcW w:w="2450" w:type="dxa"/>
            <w:gridSpan w:val="3"/>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eastAsia" w:eastAsia="仿宋" w:cs="Times New Roman"/>
                <w:color w:val="000000"/>
                <w:szCs w:val="21"/>
                <w:lang w:val="en-US" w:eastAsia="zh-CN"/>
              </w:rPr>
              <w:t>2.5</w:t>
            </w:r>
            <w:r>
              <w:rPr>
                <w:rFonts w:hint="default" w:ascii="Times New Roman" w:hAnsi="Times New Roman" w:eastAsia="仿宋" w:cs="Times New Roman"/>
                <w:color w:val="00000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430" w:type="dxa"/>
            <w:vMerge w:val="continue"/>
            <w:tcBorders>
              <w:top w:val="single" w:color="auto" w:sz="8" w:space="0"/>
              <w:left w:val="single" w:color="auto" w:sz="8" w:space="0"/>
              <w:bottom w:val="single" w:color="auto" w:sz="4" w:space="0"/>
              <w:right w:val="single" w:color="auto" w:sz="4" w:space="0"/>
            </w:tcBorders>
            <w:noWrap w:val="0"/>
            <w:vAlign w:val="center"/>
          </w:tcPr>
          <w:p>
            <w:pPr>
              <w:jc w:val="center"/>
              <w:rPr>
                <w:rFonts w:hint="default" w:ascii="Times New Roman" w:hAnsi="Times New Roman" w:eastAsia="仿宋" w:cs="Times New Roman"/>
                <w:b/>
                <w:color w:val="000000"/>
                <w:szCs w:val="21"/>
              </w:rPr>
            </w:pPr>
          </w:p>
        </w:tc>
        <w:tc>
          <w:tcPr>
            <w:tcW w:w="1964"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废水治理（万元）</w:t>
            </w:r>
          </w:p>
        </w:tc>
        <w:tc>
          <w:tcPr>
            <w:tcW w:w="82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lang w:val="en-US" w:eastAsia="zh-CN"/>
              </w:rPr>
            </w:pPr>
            <w:r>
              <w:rPr>
                <w:rFonts w:hint="eastAsia" w:eastAsia="仿宋" w:cs="Times New Roman"/>
                <w:color w:val="000000"/>
                <w:szCs w:val="21"/>
                <w:lang w:val="en-US" w:eastAsia="zh-CN"/>
              </w:rPr>
              <w:t>1</w:t>
            </w:r>
          </w:p>
        </w:tc>
        <w:tc>
          <w:tcPr>
            <w:tcW w:w="128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废气治理（万元）</w:t>
            </w:r>
          </w:p>
        </w:tc>
        <w:tc>
          <w:tcPr>
            <w:tcW w:w="113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lang w:val="en-US" w:eastAsia="zh-CN"/>
              </w:rPr>
            </w:pPr>
            <w:r>
              <w:rPr>
                <w:rFonts w:hint="eastAsia" w:eastAsia="仿宋" w:cs="Times New Roman"/>
                <w:color w:val="000000"/>
                <w:szCs w:val="21"/>
                <w:lang w:val="en-US" w:eastAsia="zh-CN"/>
              </w:rPr>
              <w:t>40</w:t>
            </w:r>
          </w:p>
        </w:tc>
        <w:tc>
          <w:tcPr>
            <w:tcW w:w="1565"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噪声治理（万元）</w:t>
            </w:r>
          </w:p>
        </w:tc>
        <w:tc>
          <w:tcPr>
            <w:tcW w:w="70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eastAsia" w:ascii="Times New Roman" w:hAnsi="Times New Roman" w:eastAsia="仿宋" w:cs="Times New Roman"/>
                <w:color w:val="000000"/>
                <w:szCs w:val="21"/>
                <w:lang w:eastAsia="zh-CN"/>
              </w:rPr>
            </w:pPr>
            <w:r>
              <w:rPr>
                <w:rFonts w:hint="eastAsia" w:eastAsia="仿宋" w:cs="Times New Roman"/>
                <w:color w:val="000000"/>
                <w:szCs w:val="21"/>
                <w:lang w:val="en-US" w:eastAsia="zh-CN"/>
              </w:rPr>
              <w:t>1</w:t>
            </w:r>
          </w:p>
        </w:tc>
        <w:tc>
          <w:tcPr>
            <w:tcW w:w="2211"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固体废物治理（万元）</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eastAsia="仿宋" w:cs="Times New Roman"/>
                <w:color w:val="000000"/>
                <w:szCs w:val="21"/>
                <w:lang w:val="en-US" w:eastAsia="zh-CN"/>
              </w:rPr>
            </w:pPr>
            <w:r>
              <w:rPr>
                <w:rFonts w:hint="eastAsia" w:eastAsia="仿宋" w:cs="Times New Roman"/>
                <w:color w:val="000000"/>
                <w:szCs w:val="21"/>
                <w:lang w:val="en-US" w:eastAsia="zh-CN"/>
              </w:rPr>
              <w:t>2.5</w:t>
            </w:r>
          </w:p>
        </w:tc>
        <w:tc>
          <w:tcPr>
            <w:tcW w:w="171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绿化及生态（元）</w:t>
            </w:r>
          </w:p>
        </w:tc>
        <w:tc>
          <w:tcPr>
            <w:tcW w:w="55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eastAsia" w:ascii="Times New Roman" w:hAnsi="Times New Roman" w:eastAsia="仿宋" w:cs="Times New Roman"/>
                <w:color w:val="000000"/>
                <w:szCs w:val="21"/>
                <w:lang w:eastAsia="zh-CN"/>
              </w:rPr>
            </w:pPr>
            <w:r>
              <w:rPr>
                <w:rFonts w:hint="eastAsia" w:ascii="Times New Roman" w:hAnsi="Times New Roman" w:eastAsia="仿宋" w:cs="Times New Roman"/>
                <w:color w:val="000000"/>
                <w:szCs w:val="21"/>
                <w:lang w:val="en-US" w:eastAsia="zh-CN"/>
              </w:rPr>
              <w:t>/</w:t>
            </w:r>
          </w:p>
        </w:tc>
        <w:tc>
          <w:tcPr>
            <w:tcW w:w="98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其他（万元）</w:t>
            </w:r>
          </w:p>
        </w:tc>
        <w:tc>
          <w:tcPr>
            <w:tcW w:w="916"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lang w:val="en-US" w:eastAsia="zh-CN"/>
              </w:rPr>
            </w:pPr>
            <w:r>
              <w:rPr>
                <w:rFonts w:hint="eastAsia" w:eastAsia="仿宋" w:cs="Times New Roman"/>
                <w:color w:val="000000"/>
                <w:szCs w:val="21"/>
                <w:lang w:val="en-US" w:eastAsia="zh-CN"/>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06" w:hRule="atLeast"/>
          <w:jc w:val="center"/>
        </w:trPr>
        <w:tc>
          <w:tcPr>
            <w:tcW w:w="430" w:type="dxa"/>
            <w:vMerge w:val="continue"/>
            <w:tcBorders>
              <w:top w:val="single" w:color="auto" w:sz="8" w:space="0"/>
              <w:left w:val="single" w:color="auto" w:sz="8" w:space="0"/>
              <w:bottom w:val="single" w:color="auto" w:sz="4" w:space="0"/>
              <w:right w:val="single" w:color="auto" w:sz="4" w:space="0"/>
            </w:tcBorders>
            <w:noWrap w:val="0"/>
            <w:vAlign w:val="center"/>
          </w:tcPr>
          <w:p>
            <w:pPr>
              <w:jc w:val="center"/>
              <w:rPr>
                <w:rFonts w:hint="default" w:ascii="Times New Roman" w:hAnsi="Times New Roman" w:eastAsia="仿宋" w:cs="Times New Roman"/>
                <w:b/>
                <w:color w:val="000000"/>
                <w:szCs w:val="21"/>
              </w:rPr>
            </w:pPr>
          </w:p>
        </w:tc>
        <w:tc>
          <w:tcPr>
            <w:tcW w:w="1964"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新增废水处理设施能力</w:t>
            </w:r>
          </w:p>
        </w:tc>
        <w:tc>
          <w:tcPr>
            <w:tcW w:w="5511" w:type="dxa"/>
            <w:gridSpan w:val="7"/>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rPr>
              <w:t>/</w:t>
            </w:r>
          </w:p>
        </w:tc>
        <w:tc>
          <w:tcPr>
            <w:tcW w:w="2211"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新增废气处理设施能力</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eastAsia="仿宋" w:cs="Times New Roman"/>
                <w:color w:val="000000"/>
                <w:szCs w:val="21"/>
                <w:lang w:eastAsia="zh-CN"/>
              </w:rPr>
            </w:pPr>
            <w:r>
              <w:rPr>
                <w:rFonts w:hint="default" w:eastAsia="仿宋" w:cs="Times New Roman"/>
                <w:color w:val="000000"/>
                <w:szCs w:val="21"/>
                <w:lang w:eastAsia="zh-CN"/>
              </w:rPr>
              <w:t>/</w:t>
            </w:r>
          </w:p>
        </w:tc>
        <w:tc>
          <w:tcPr>
            <w:tcW w:w="171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年平均工作时</w:t>
            </w:r>
          </w:p>
        </w:tc>
        <w:tc>
          <w:tcPr>
            <w:tcW w:w="2450" w:type="dxa"/>
            <w:gridSpan w:val="3"/>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eastAsia" w:eastAsia="仿宋" w:cs="Times New Roman"/>
                <w:color w:val="000000"/>
                <w:szCs w:val="21"/>
                <w:lang w:val="en-US" w:eastAsia="zh-CN"/>
              </w:rPr>
              <w:t>2400</w:t>
            </w:r>
            <w:r>
              <w:rPr>
                <w:rFonts w:hint="default" w:ascii="Times New Roman" w:hAnsi="Times New Roman" w:eastAsia="仿宋" w:cs="Times New Roman"/>
                <w:color w:val="000000"/>
                <w:szCs w:val="21"/>
              </w:rPr>
              <w:t>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94" w:type="dxa"/>
            <w:gridSpan w:val="4"/>
            <w:tcBorders>
              <w:top w:val="single" w:color="auto" w:sz="4" w:space="0"/>
              <w:left w:val="single" w:color="auto" w:sz="8"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运营单位</w:t>
            </w:r>
          </w:p>
        </w:tc>
        <w:tc>
          <w:tcPr>
            <w:tcW w:w="4291" w:type="dxa"/>
            <w:gridSpan w:val="4"/>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eastAsia" w:ascii="Times New Roman" w:hAnsi="Times New Roman" w:eastAsia="仿宋" w:cs="Times New Roman"/>
                <w:color w:val="000000"/>
                <w:szCs w:val="21"/>
                <w:lang w:eastAsia="zh-CN"/>
              </w:rPr>
            </w:pPr>
            <w:r>
              <w:rPr>
                <w:rFonts w:hint="eastAsia" w:eastAsia="仿宋" w:cs="Times New Roman"/>
                <w:color w:val="000000"/>
                <w:szCs w:val="21"/>
                <w:lang w:eastAsia="zh-CN"/>
              </w:rPr>
              <w:t>淮安佳德环境工程有限公司</w:t>
            </w:r>
          </w:p>
        </w:tc>
        <w:tc>
          <w:tcPr>
            <w:tcW w:w="3431" w:type="dxa"/>
            <w:gridSpan w:val="5"/>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运营单位社会统一信用代码（或组织机构代码）</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eastAsia="仿宋" w:cs="Times New Roman"/>
                <w:color w:val="000000"/>
                <w:szCs w:val="21"/>
                <w:lang w:eastAsia="zh-CN"/>
              </w:rPr>
            </w:pPr>
            <w:r>
              <w:rPr>
                <w:rFonts w:hint="eastAsia" w:eastAsia="仿宋" w:cs="Times New Roman"/>
                <w:color w:val="000000"/>
                <w:szCs w:val="21"/>
                <w:lang w:eastAsia="zh-CN"/>
              </w:rPr>
              <w:t>91320803MA1X9WD759</w:t>
            </w:r>
          </w:p>
        </w:tc>
        <w:tc>
          <w:tcPr>
            <w:tcW w:w="171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验收时间</w:t>
            </w:r>
          </w:p>
        </w:tc>
        <w:tc>
          <w:tcPr>
            <w:tcW w:w="2450" w:type="dxa"/>
            <w:gridSpan w:val="3"/>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lang w:val="en-US" w:eastAsia="zh-CN"/>
              </w:rPr>
            </w:pPr>
            <w:r>
              <w:rPr>
                <w:rFonts w:hint="default" w:ascii="Times New Roman" w:hAnsi="Times New Roman" w:eastAsia="仿宋" w:cs="Times New Roman"/>
                <w:szCs w:val="21"/>
              </w:rPr>
              <w:t>202</w:t>
            </w:r>
            <w:r>
              <w:rPr>
                <w:rFonts w:hint="eastAsia" w:eastAsia="仿宋" w:cs="Times New Roman"/>
                <w:szCs w:val="21"/>
                <w:lang w:val="en-US" w:eastAsia="zh-CN"/>
              </w:rPr>
              <w:t>2</w:t>
            </w:r>
            <w:r>
              <w:rPr>
                <w:rFonts w:hint="default" w:ascii="Times New Roman" w:hAnsi="Times New Roman" w:eastAsia="仿宋" w:cs="Times New Roman"/>
                <w:szCs w:val="21"/>
              </w:rPr>
              <w:t>年</w:t>
            </w:r>
            <w:r>
              <w:rPr>
                <w:rFonts w:hint="eastAsia" w:eastAsia="仿宋" w:cs="Times New Roman"/>
                <w:szCs w:val="21"/>
                <w:lang w:val="en-US" w:eastAsia="zh-CN"/>
              </w:rPr>
              <w:t>3</w:t>
            </w:r>
            <w:r>
              <w:rPr>
                <w:rFonts w:hint="default" w:ascii="Times New Roman" w:hAnsi="Times New Roman" w:eastAsia="仿宋" w:cs="Times New Roman"/>
                <w:szCs w:val="21"/>
              </w:rPr>
              <w:t>月</w:t>
            </w:r>
            <w:r>
              <w:rPr>
                <w:rFonts w:hint="eastAsia" w:eastAsia="仿宋" w:cs="Times New Roman"/>
                <w:szCs w:val="21"/>
                <w:lang w:val="en-US" w:eastAsia="zh-CN"/>
              </w:rPr>
              <w:t>3</w:t>
            </w:r>
            <w:r>
              <w:rPr>
                <w:rFonts w:hint="default" w:ascii="Times New Roman" w:hAnsi="Times New Roman" w:eastAsia="仿宋" w:cs="Times New Roman"/>
                <w:szCs w:val="21"/>
              </w:rPr>
              <w:t>日～202</w:t>
            </w:r>
            <w:r>
              <w:rPr>
                <w:rFonts w:hint="eastAsia" w:eastAsia="仿宋" w:cs="Times New Roman"/>
                <w:szCs w:val="21"/>
                <w:lang w:val="en-US" w:eastAsia="zh-CN"/>
              </w:rPr>
              <w:t>2</w:t>
            </w:r>
            <w:r>
              <w:rPr>
                <w:rFonts w:hint="default" w:ascii="Times New Roman" w:hAnsi="Times New Roman" w:eastAsia="仿宋" w:cs="Times New Roman"/>
                <w:szCs w:val="21"/>
              </w:rPr>
              <w:t>年</w:t>
            </w:r>
            <w:r>
              <w:rPr>
                <w:rFonts w:hint="eastAsia" w:eastAsia="仿宋" w:cs="Times New Roman"/>
                <w:szCs w:val="21"/>
                <w:lang w:val="en-US" w:eastAsia="zh-CN"/>
              </w:rPr>
              <w:t>3</w:t>
            </w:r>
            <w:r>
              <w:rPr>
                <w:rFonts w:hint="default" w:ascii="Times New Roman" w:hAnsi="Times New Roman" w:eastAsia="仿宋" w:cs="Times New Roman"/>
                <w:szCs w:val="21"/>
              </w:rPr>
              <w:t>月</w:t>
            </w:r>
            <w:r>
              <w:rPr>
                <w:rFonts w:hint="eastAsia" w:eastAsia="仿宋" w:cs="Times New Roman"/>
                <w:szCs w:val="21"/>
                <w:lang w:val="en-US" w:eastAsia="zh-CN"/>
              </w:rPr>
              <w:t>4</w:t>
            </w:r>
            <w:r>
              <w:rPr>
                <w:rFonts w:hint="default" w:ascii="Times New Roman" w:hAnsi="Times New Roman" w:eastAsia="仿宋" w:cs="Times New Roman"/>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restart"/>
            <w:tcBorders>
              <w:top w:val="single" w:color="auto" w:sz="4" w:space="0"/>
              <w:left w:val="single" w:color="auto" w:sz="8" w:space="0"/>
              <w:bottom w:val="single" w:color="auto" w:sz="8"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pacing w:val="20"/>
                <w:szCs w:val="21"/>
              </w:rPr>
            </w:pPr>
            <w:r>
              <w:rPr>
                <w:rFonts w:hint="default" w:ascii="Times New Roman" w:hAnsi="Times New Roman" w:eastAsia="仿宋" w:cs="Times New Roman"/>
                <w:b/>
                <w:color w:val="000000"/>
                <w:spacing w:val="20"/>
                <w:szCs w:val="21"/>
              </w:rPr>
              <w:t>污染</w:t>
            </w:r>
          </w:p>
          <w:p>
            <w:pPr>
              <w:jc w:val="center"/>
              <w:rPr>
                <w:rFonts w:hint="default" w:ascii="Times New Roman" w:hAnsi="Times New Roman" w:eastAsia="仿宋" w:cs="Times New Roman"/>
                <w:b/>
                <w:color w:val="000000"/>
                <w:spacing w:val="20"/>
                <w:szCs w:val="21"/>
              </w:rPr>
            </w:pPr>
            <w:r>
              <w:rPr>
                <w:rFonts w:hint="default" w:ascii="Times New Roman" w:hAnsi="Times New Roman" w:eastAsia="仿宋" w:cs="Times New Roman"/>
                <w:b/>
                <w:color w:val="000000"/>
                <w:spacing w:val="20"/>
                <w:szCs w:val="21"/>
              </w:rPr>
              <w:t>物排</w:t>
            </w:r>
          </w:p>
          <w:p>
            <w:pPr>
              <w:jc w:val="center"/>
              <w:rPr>
                <w:rFonts w:hint="default" w:ascii="Times New Roman" w:hAnsi="Times New Roman" w:eastAsia="仿宋" w:cs="Times New Roman"/>
                <w:b/>
                <w:color w:val="000000"/>
                <w:spacing w:val="20"/>
                <w:szCs w:val="21"/>
              </w:rPr>
            </w:pPr>
            <w:r>
              <w:rPr>
                <w:rFonts w:hint="default" w:ascii="Times New Roman" w:hAnsi="Times New Roman" w:eastAsia="仿宋" w:cs="Times New Roman"/>
                <w:b/>
                <w:color w:val="000000"/>
                <w:spacing w:val="20"/>
                <w:szCs w:val="21"/>
              </w:rPr>
              <w:t>放达</w:t>
            </w:r>
          </w:p>
          <w:p>
            <w:pPr>
              <w:jc w:val="center"/>
              <w:rPr>
                <w:rFonts w:hint="default" w:ascii="Times New Roman" w:hAnsi="Times New Roman" w:eastAsia="仿宋" w:cs="Times New Roman"/>
                <w:b/>
                <w:color w:val="000000"/>
                <w:spacing w:val="20"/>
                <w:szCs w:val="21"/>
              </w:rPr>
            </w:pPr>
            <w:r>
              <w:rPr>
                <w:rFonts w:hint="default" w:ascii="Times New Roman" w:hAnsi="Times New Roman" w:eastAsia="仿宋" w:cs="Times New Roman"/>
                <w:b/>
                <w:color w:val="000000"/>
                <w:spacing w:val="20"/>
                <w:szCs w:val="21"/>
              </w:rPr>
              <w:t>标与</w:t>
            </w:r>
          </w:p>
          <w:p>
            <w:pPr>
              <w:jc w:val="center"/>
              <w:rPr>
                <w:rFonts w:hint="default" w:ascii="Times New Roman" w:hAnsi="Times New Roman" w:eastAsia="仿宋" w:cs="Times New Roman"/>
                <w:b/>
                <w:color w:val="000000"/>
                <w:spacing w:val="20"/>
                <w:szCs w:val="21"/>
              </w:rPr>
            </w:pPr>
            <w:r>
              <w:rPr>
                <w:rFonts w:hint="default" w:ascii="Times New Roman" w:hAnsi="Times New Roman" w:eastAsia="仿宋" w:cs="Times New Roman"/>
                <w:b/>
                <w:color w:val="000000"/>
                <w:spacing w:val="20"/>
                <w:szCs w:val="21"/>
              </w:rPr>
              <w:t>总量</w:t>
            </w:r>
          </w:p>
          <w:p>
            <w:pPr>
              <w:jc w:val="center"/>
              <w:rPr>
                <w:rFonts w:hint="default" w:ascii="Times New Roman" w:hAnsi="Times New Roman" w:eastAsia="仿宋" w:cs="Times New Roman"/>
                <w:b/>
                <w:color w:val="000000"/>
                <w:spacing w:val="20"/>
                <w:szCs w:val="21"/>
              </w:rPr>
            </w:pPr>
            <w:r>
              <w:rPr>
                <w:rFonts w:hint="default" w:ascii="Times New Roman" w:hAnsi="Times New Roman" w:eastAsia="仿宋" w:cs="Times New Roman"/>
                <w:b/>
                <w:color w:val="000000"/>
                <w:spacing w:val="20"/>
                <w:szCs w:val="21"/>
              </w:rPr>
              <w:t>控制（工</w:t>
            </w:r>
          </w:p>
          <w:p>
            <w:pPr>
              <w:jc w:val="center"/>
              <w:rPr>
                <w:rFonts w:hint="default" w:ascii="Times New Roman" w:hAnsi="Times New Roman" w:eastAsia="仿宋" w:cs="Times New Roman"/>
                <w:b/>
                <w:color w:val="000000"/>
                <w:spacing w:val="20"/>
                <w:szCs w:val="21"/>
              </w:rPr>
            </w:pPr>
            <w:r>
              <w:rPr>
                <w:rFonts w:hint="default" w:ascii="Times New Roman" w:hAnsi="Times New Roman" w:eastAsia="仿宋" w:cs="Times New Roman"/>
                <w:b/>
                <w:color w:val="000000"/>
                <w:spacing w:val="20"/>
                <w:szCs w:val="21"/>
              </w:rPr>
              <w:t>业建</w:t>
            </w:r>
          </w:p>
          <w:p>
            <w:pPr>
              <w:jc w:val="center"/>
              <w:rPr>
                <w:rFonts w:hint="default" w:ascii="Times New Roman" w:hAnsi="Times New Roman" w:eastAsia="仿宋" w:cs="Times New Roman"/>
                <w:b/>
                <w:color w:val="000000"/>
                <w:spacing w:val="20"/>
                <w:szCs w:val="21"/>
              </w:rPr>
            </w:pPr>
            <w:r>
              <w:rPr>
                <w:rFonts w:hint="default" w:ascii="Times New Roman" w:hAnsi="Times New Roman" w:eastAsia="仿宋" w:cs="Times New Roman"/>
                <w:b/>
                <w:color w:val="000000"/>
                <w:spacing w:val="20"/>
                <w:szCs w:val="21"/>
              </w:rPr>
              <w:t>设项</w:t>
            </w:r>
          </w:p>
          <w:p>
            <w:pPr>
              <w:jc w:val="center"/>
              <w:rPr>
                <w:rFonts w:hint="default" w:ascii="Times New Roman" w:hAnsi="Times New Roman" w:eastAsia="仿宋" w:cs="Times New Roman"/>
                <w:b/>
                <w:color w:val="000000"/>
                <w:spacing w:val="20"/>
                <w:szCs w:val="21"/>
              </w:rPr>
            </w:pPr>
            <w:r>
              <w:rPr>
                <w:rFonts w:hint="default" w:ascii="Times New Roman" w:hAnsi="Times New Roman" w:eastAsia="仿宋" w:cs="Times New Roman"/>
                <w:b/>
                <w:color w:val="000000"/>
                <w:spacing w:val="20"/>
                <w:szCs w:val="21"/>
              </w:rPr>
              <w:t>目详填）</w:t>
            </w:r>
          </w:p>
        </w:tc>
        <w:tc>
          <w:tcPr>
            <w:tcW w:w="1796"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污染物</w:t>
            </w:r>
          </w:p>
        </w:tc>
        <w:tc>
          <w:tcPr>
            <w:tcW w:w="82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原有排</w:t>
            </w:r>
          </w:p>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放量（1）</w:t>
            </w:r>
          </w:p>
        </w:tc>
        <w:tc>
          <w:tcPr>
            <w:tcW w:w="128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本期工程实际排放浓度（2）</w:t>
            </w:r>
          </w:p>
        </w:tc>
        <w:tc>
          <w:tcPr>
            <w:tcW w:w="113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本期工程允许排放浓度（3）</w:t>
            </w:r>
          </w:p>
        </w:tc>
        <w:tc>
          <w:tcPr>
            <w:tcW w:w="105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本期工程产生量（4）</w:t>
            </w:r>
          </w:p>
        </w:tc>
        <w:tc>
          <w:tcPr>
            <w:tcW w:w="121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本期工程自身削减量（5）</w:t>
            </w:r>
          </w:p>
        </w:tc>
        <w:tc>
          <w:tcPr>
            <w:tcW w:w="102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本期工程实际排放量（6）</w:t>
            </w:r>
          </w:p>
        </w:tc>
        <w:tc>
          <w:tcPr>
            <w:tcW w:w="11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本期工程核定排放总量（7）</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本期工程“以新带老”削减量（8）</w:t>
            </w:r>
          </w:p>
        </w:tc>
        <w:tc>
          <w:tcPr>
            <w:tcW w:w="102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全厂实际排放总量（9）</w:t>
            </w:r>
          </w:p>
        </w:tc>
        <w:tc>
          <w:tcPr>
            <w:tcW w:w="124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全厂核定排放总量（10）</w:t>
            </w:r>
          </w:p>
        </w:tc>
        <w:tc>
          <w:tcPr>
            <w:tcW w:w="98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区域平衡替代削减量（11）</w:t>
            </w:r>
          </w:p>
        </w:tc>
        <w:tc>
          <w:tcPr>
            <w:tcW w:w="916"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jc w:val="center"/>
              <w:rPr>
                <w:rFonts w:hint="default" w:ascii="Times New Roman" w:hAnsi="Times New Roman" w:eastAsia="仿宋" w:cs="Times New Roman"/>
                <w:b/>
                <w:color w:val="000000"/>
                <w:spacing w:val="20"/>
                <w:szCs w:val="21"/>
              </w:rPr>
            </w:pPr>
          </w:p>
        </w:tc>
        <w:tc>
          <w:tcPr>
            <w:tcW w:w="1796"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废水</w:t>
            </w:r>
          </w:p>
        </w:tc>
        <w:tc>
          <w:tcPr>
            <w:tcW w:w="82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sz w:val="18"/>
                <w:szCs w:val="21"/>
              </w:rPr>
              <w:t>/</w:t>
            </w:r>
          </w:p>
        </w:tc>
        <w:tc>
          <w:tcPr>
            <w:tcW w:w="128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仿宋" w:cs="Times New Roman"/>
                <w:sz w:val="18"/>
                <w:szCs w:val="21"/>
              </w:rPr>
              <w:t>/</w:t>
            </w:r>
          </w:p>
        </w:tc>
        <w:tc>
          <w:tcPr>
            <w:tcW w:w="113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仿宋" w:cs="Times New Roman"/>
                <w:sz w:val="18"/>
                <w:szCs w:val="21"/>
              </w:rPr>
              <w:t>/</w:t>
            </w:r>
          </w:p>
        </w:tc>
        <w:tc>
          <w:tcPr>
            <w:tcW w:w="105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仿宋" w:cs="Times New Roman"/>
                <w:sz w:val="18"/>
                <w:szCs w:val="21"/>
              </w:rPr>
              <w:t>/</w:t>
            </w:r>
          </w:p>
        </w:tc>
        <w:tc>
          <w:tcPr>
            <w:tcW w:w="121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仿宋" w:cs="Times New Roman"/>
                <w:sz w:val="18"/>
                <w:szCs w:val="21"/>
              </w:rPr>
              <w:t>/</w:t>
            </w:r>
          </w:p>
        </w:tc>
        <w:tc>
          <w:tcPr>
            <w:tcW w:w="102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仿宋" w:cs="Times New Roman"/>
                <w:sz w:val="18"/>
                <w:szCs w:val="21"/>
              </w:rPr>
              <w:t>/</w:t>
            </w:r>
          </w:p>
        </w:tc>
        <w:tc>
          <w:tcPr>
            <w:tcW w:w="11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仿宋" w:cs="Times New Roman"/>
                <w:sz w:val="18"/>
                <w:szCs w:val="21"/>
              </w:rPr>
              <w:t>/</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仿宋" w:cs="Times New Roman"/>
                <w:sz w:val="18"/>
                <w:szCs w:val="21"/>
              </w:rPr>
              <w:t>/</w:t>
            </w:r>
          </w:p>
        </w:tc>
        <w:tc>
          <w:tcPr>
            <w:tcW w:w="102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仿宋" w:cs="Times New Roman"/>
                <w:sz w:val="18"/>
                <w:szCs w:val="21"/>
              </w:rPr>
              <w:t>/</w:t>
            </w:r>
          </w:p>
        </w:tc>
        <w:tc>
          <w:tcPr>
            <w:tcW w:w="124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sz w:val="18"/>
                <w:szCs w:val="21"/>
              </w:rPr>
              <w:t>/</w:t>
            </w:r>
          </w:p>
        </w:tc>
        <w:tc>
          <w:tcPr>
            <w:tcW w:w="98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sz w:val="18"/>
                <w:szCs w:val="21"/>
              </w:rPr>
              <w:t>/</w:t>
            </w:r>
          </w:p>
        </w:tc>
        <w:tc>
          <w:tcPr>
            <w:tcW w:w="916"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sz w:val="18"/>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jc w:val="center"/>
              <w:rPr>
                <w:rFonts w:hint="default" w:ascii="Times New Roman" w:hAnsi="Times New Roman" w:eastAsia="仿宋" w:cs="Times New Roman"/>
                <w:b/>
                <w:color w:val="000000"/>
                <w:spacing w:val="20"/>
                <w:szCs w:val="21"/>
              </w:rPr>
            </w:pPr>
          </w:p>
        </w:tc>
        <w:tc>
          <w:tcPr>
            <w:tcW w:w="1796"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spacing w:line="240" w:lineRule="exact"/>
              <w:jc w:val="center"/>
              <w:rPr>
                <w:rFonts w:hint="default" w:ascii="Times New Roman" w:hAnsi="Times New Roman" w:eastAsia="仿宋" w:cs="Times New Roman"/>
                <w:b/>
                <w:bCs w:val="0"/>
                <w:kern w:val="0"/>
                <w:szCs w:val="21"/>
                <w:lang w:val="zh-CN" w:eastAsia="zh-CN" w:bidi="zh-CN"/>
              </w:rPr>
            </w:pPr>
            <w:r>
              <w:rPr>
                <w:rFonts w:hint="default" w:ascii="Times New Roman" w:hAnsi="Times New Roman" w:eastAsia="仿宋" w:cs="Times New Roman"/>
                <w:b/>
                <w:bCs w:val="0"/>
                <w:kern w:val="0"/>
                <w:szCs w:val="21"/>
                <w:lang w:val="zh-CN" w:bidi="zh-CN"/>
              </w:rPr>
              <w:t>悬浮物</w:t>
            </w:r>
          </w:p>
        </w:tc>
        <w:tc>
          <w:tcPr>
            <w:tcW w:w="82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128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13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05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21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02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1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02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24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snapToGrid w:val="0"/>
              <w:jc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98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916"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jc w:val="center"/>
              <w:rPr>
                <w:rFonts w:hint="default" w:ascii="Times New Roman" w:hAnsi="Times New Roman" w:eastAsia="仿宋" w:cs="Times New Roman"/>
                <w:b/>
                <w:color w:val="000000"/>
                <w:spacing w:val="20"/>
                <w:szCs w:val="21"/>
              </w:rPr>
            </w:pPr>
          </w:p>
        </w:tc>
        <w:tc>
          <w:tcPr>
            <w:tcW w:w="1796"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spacing w:line="240" w:lineRule="exact"/>
              <w:jc w:val="center"/>
              <w:rPr>
                <w:rFonts w:hint="default" w:ascii="Times New Roman" w:hAnsi="Times New Roman" w:eastAsia="仿宋" w:cs="Times New Roman"/>
                <w:b/>
                <w:bCs w:val="0"/>
                <w:kern w:val="0"/>
                <w:szCs w:val="21"/>
                <w:lang w:val="zh-CN" w:eastAsia="zh-CN" w:bidi="zh-CN"/>
              </w:rPr>
            </w:pPr>
            <w:r>
              <w:rPr>
                <w:rFonts w:hint="default" w:ascii="Times New Roman" w:hAnsi="Times New Roman" w:eastAsia="仿宋" w:cs="Times New Roman"/>
                <w:b/>
                <w:bCs w:val="0"/>
                <w:kern w:val="0"/>
                <w:szCs w:val="21"/>
                <w:lang w:val="zh-CN" w:bidi="zh-CN"/>
              </w:rPr>
              <w:t>化学需氧量</w:t>
            </w:r>
          </w:p>
        </w:tc>
        <w:tc>
          <w:tcPr>
            <w:tcW w:w="82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128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13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05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21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02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1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02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24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snapToGrid w:val="0"/>
              <w:jc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98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916"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jc w:val="center"/>
              <w:rPr>
                <w:rFonts w:hint="default" w:ascii="Times New Roman" w:hAnsi="Times New Roman" w:eastAsia="仿宋" w:cs="Times New Roman"/>
                <w:b/>
                <w:color w:val="000000"/>
                <w:spacing w:val="20"/>
                <w:szCs w:val="21"/>
              </w:rPr>
            </w:pPr>
          </w:p>
        </w:tc>
        <w:tc>
          <w:tcPr>
            <w:tcW w:w="1796"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spacing w:line="240" w:lineRule="exact"/>
              <w:jc w:val="center"/>
              <w:rPr>
                <w:rFonts w:hint="default" w:ascii="Times New Roman" w:hAnsi="Times New Roman" w:eastAsia="仿宋" w:cs="Times New Roman"/>
                <w:b/>
                <w:bCs w:val="0"/>
                <w:kern w:val="0"/>
                <w:szCs w:val="21"/>
                <w:lang w:val="zh-CN" w:eastAsia="zh-CN" w:bidi="zh-CN"/>
              </w:rPr>
            </w:pPr>
            <w:r>
              <w:rPr>
                <w:rFonts w:hint="default" w:ascii="Times New Roman" w:hAnsi="Times New Roman" w:eastAsia="仿宋" w:cs="Times New Roman"/>
                <w:b/>
                <w:bCs w:val="0"/>
                <w:kern w:val="0"/>
                <w:szCs w:val="21"/>
                <w:lang w:val="zh-CN" w:bidi="zh-CN"/>
              </w:rPr>
              <w:t>氨氮</w:t>
            </w:r>
          </w:p>
        </w:tc>
        <w:tc>
          <w:tcPr>
            <w:tcW w:w="82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128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13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05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21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02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1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02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24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snapToGrid w:val="0"/>
              <w:jc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98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916"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jc w:val="center"/>
              <w:rPr>
                <w:rFonts w:hint="default" w:ascii="Times New Roman" w:hAnsi="Times New Roman" w:eastAsia="仿宋" w:cs="Times New Roman"/>
                <w:b/>
                <w:color w:val="000000"/>
                <w:spacing w:val="20"/>
                <w:szCs w:val="21"/>
              </w:rPr>
            </w:pPr>
          </w:p>
        </w:tc>
        <w:tc>
          <w:tcPr>
            <w:tcW w:w="1796"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spacing w:line="240" w:lineRule="exact"/>
              <w:jc w:val="center"/>
              <w:rPr>
                <w:rFonts w:hint="default" w:ascii="Times New Roman" w:hAnsi="Times New Roman" w:eastAsia="仿宋" w:cs="Times New Roman"/>
                <w:b/>
                <w:bCs w:val="0"/>
                <w:kern w:val="0"/>
                <w:szCs w:val="21"/>
                <w:lang w:val="en-US" w:eastAsia="zh-CN" w:bidi="zh-CN"/>
              </w:rPr>
            </w:pPr>
            <w:r>
              <w:rPr>
                <w:rFonts w:hint="eastAsia" w:ascii="Times New Roman" w:hAnsi="Times New Roman" w:eastAsia="仿宋" w:cs="Times New Roman"/>
                <w:b/>
                <w:bCs w:val="0"/>
                <w:kern w:val="0"/>
                <w:szCs w:val="21"/>
                <w:lang w:val="zh-CN" w:eastAsia="zh-CN" w:bidi="zh-CN"/>
              </w:rPr>
              <w:t>总磷</w:t>
            </w:r>
          </w:p>
        </w:tc>
        <w:tc>
          <w:tcPr>
            <w:tcW w:w="82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128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13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eastAsia"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05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21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02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1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02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24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snapToGrid w:val="0"/>
              <w:jc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98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916"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jc w:val="center"/>
              <w:rPr>
                <w:rFonts w:hint="default" w:ascii="Times New Roman" w:hAnsi="Times New Roman" w:eastAsia="仿宋" w:cs="Times New Roman"/>
                <w:b/>
                <w:color w:val="000000"/>
                <w:spacing w:val="20"/>
                <w:szCs w:val="21"/>
              </w:rPr>
            </w:pPr>
          </w:p>
        </w:tc>
        <w:tc>
          <w:tcPr>
            <w:tcW w:w="1796"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spacing w:line="240" w:lineRule="exact"/>
              <w:jc w:val="center"/>
              <w:rPr>
                <w:rFonts w:hint="default" w:ascii="Times New Roman" w:hAnsi="Times New Roman" w:eastAsia="仿宋" w:cs="Times New Roman"/>
                <w:b/>
                <w:bCs w:val="0"/>
                <w:kern w:val="0"/>
                <w:szCs w:val="21"/>
                <w:lang w:val="zh-CN" w:bidi="zh-CN"/>
              </w:rPr>
            </w:pPr>
            <w:r>
              <w:rPr>
                <w:rFonts w:hint="default" w:ascii="Times New Roman" w:hAnsi="Times New Roman" w:eastAsia="仿宋" w:cs="Times New Roman"/>
                <w:b/>
                <w:bCs w:val="0"/>
                <w:kern w:val="0"/>
                <w:szCs w:val="21"/>
                <w:lang w:val="zh-CN" w:bidi="zh-CN"/>
              </w:rPr>
              <w:t>废气</w:t>
            </w:r>
          </w:p>
        </w:tc>
        <w:tc>
          <w:tcPr>
            <w:tcW w:w="82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128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13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05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21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02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21"/>
                <w:szCs w:val="21"/>
                <w:lang w:val="en-US" w:eastAsia="zh-CN" w:bidi="ar"/>
              </w:rPr>
              <w:t>/</w:t>
            </w:r>
          </w:p>
        </w:tc>
        <w:tc>
          <w:tcPr>
            <w:tcW w:w="11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21"/>
                <w:szCs w:val="21"/>
                <w:lang w:val="en-US" w:eastAsia="zh-CN" w:bidi="ar"/>
              </w:rPr>
              <w:t>/</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02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24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98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916"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jc w:val="center"/>
              <w:rPr>
                <w:rFonts w:hint="default" w:ascii="Times New Roman" w:hAnsi="Times New Roman" w:eastAsia="仿宋" w:cs="Times New Roman"/>
                <w:b/>
                <w:color w:val="000000"/>
                <w:spacing w:val="20"/>
                <w:szCs w:val="21"/>
              </w:rPr>
            </w:pPr>
          </w:p>
        </w:tc>
        <w:tc>
          <w:tcPr>
            <w:tcW w:w="1796"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spacing w:line="240" w:lineRule="exact"/>
              <w:jc w:val="center"/>
              <w:rPr>
                <w:rFonts w:hint="default" w:ascii="Times New Roman" w:hAnsi="Times New Roman" w:eastAsia="仿宋" w:cs="Times New Roman"/>
                <w:b/>
                <w:bCs w:val="0"/>
                <w:kern w:val="0"/>
                <w:szCs w:val="21"/>
                <w:lang w:bidi="zh-CN"/>
              </w:rPr>
            </w:pPr>
            <w:r>
              <w:rPr>
                <w:rFonts w:hint="eastAsia" w:eastAsia="仿宋" w:cs="Times New Roman"/>
                <w:b/>
                <w:bCs w:val="0"/>
                <w:kern w:val="0"/>
                <w:szCs w:val="21"/>
                <w:lang w:bidi="zh-CN"/>
              </w:rPr>
              <w:t>氨</w:t>
            </w:r>
          </w:p>
        </w:tc>
        <w:tc>
          <w:tcPr>
            <w:tcW w:w="82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128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13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05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21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02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spacing w:line="240" w:lineRule="exact"/>
              <w:jc w:val="center"/>
              <w:rPr>
                <w:rFonts w:hint="default" w:ascii="Times New Roman" w:hAnsi="Times New Roman" w:cs="Times New Roman"/>
                <w:color w:val="000000"/>
                <w:kern w:val="0"/>
                <w:sz w:val="16"/>
                <w:szCs w:val="16"/>
                <w:lang w:val="en-US" w:eastAsia="zh-CN" w:bidi="ar"/>
              </w:rPr>
            </w:pPr>
            <w:r>
              <w:rPr>
                <w:rFonts w:hint="eastAsia" w:eastAsia="仿宋" w:cs="Times New Roman"/>
                <w:kern w:val="0"/>
                <w:szCs w:val="21"/>
                <w:lang w:val="en-US" w:bidi="zh-CN"/>
              </w:rPr>
              <w:t>0.036</w:t>
            </w:r>
          </w:p>
        </w:tc>
        <w:tc>
          <w:tcPr>
            <w:tcW w:w="11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cs="Times New Roman"/>
                <w:color w:val="000000"/>
                <w:kern w:val="0"/>
                <w:sz w:val="16"/>
                <w:szCs w:val="16"/>
                <w:lang w:val="en-US" w:eastAsia="zh-CN" w:bidi="ar"/>
              </w:rPr>
            </w:pPr>
            <w:r>
              <w:rPr>
                <w:rFonts w:hint="eastAsia" w:eastAsia="仿宋"/>
                <w:szCs w:val="21"/>
                <w:lang w:val="en-US" w:eastAsia="zh-CN"/>
              </w:rPr>
              <w:t>0.0936</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02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spacing w:line="240" w:lineRule="exact"/>
              <w:jc w:val="center"/>
              <w:rPr>
                <w:rFonts w:hint="default" w:ascii="Times New Roman" w:hAnsi="Times New Roman" w:cs="Times New Roman"/>
                <w:color w:val="000000"/>
                <w:kern w:val="0"/>
                <w:sz w:val="16"/>
                <w:szCs w:val="16"/>
                <w:lang w:val="en-US" w:eastAsia="zh-CN" w:bidi="ar"/>
              </w:rPr>
            </w:pPr>
            <w:r>
              <w:rPr>
                <w:rFonts w:hint="eastAsia" w:eastAsia="仿宋" w:cs="Times New Roman"/>
                <w:kern w:val="0"/>
                <w:szCs w:val="21"/>
                <w:lang w:val="en-US" w:bidi="zh-CN"/>
              </w:rPr>
              <w:t>0.036</w:t>
            </w:r>
          </w:p>
        </w:tc>
        <w:tc>
          <w:tcPr>
            <w:tcW w:w="124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cs="Times New Roman"/>
                <w:color w:val="000000"/>
                <w:kern w:val="0"/>
                <w:sz w:val="16"/>
                <w:szCs w:val="16"/>
                <w:lang w:val="en-US" w:eastAsia="zh-CN" w:bidi="ar"/>
              </w:rPr>
            </w:pPr>
            <w:r>
              <w:rPr>
                <w:rFonts w:hint="eastAsia" w:eastAsia="仿宋"/>
                <w:szCs w:val="21"/>
              </w:rPr>
              <w:t>0.156</w:t>
            </w:r>
          </w:p>
        </w:tc>
        <w:tc>
          <w:tcPr>
            <w:tcW w:w="98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916"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spacing w:line="240" w:lineRule="exact"/>
              <w:jc w:val="center"/>
              <w:rPr>
                <w:rFonts w:hint="default" w:ascii="Times New Roman" w:hAnsi="Times New Roman" w:cs="Times New Roman"/>
                <w:color w:val="000000"/>
                <w:kern w:val="0"/>
                <w:sz w:val="21"/>
                <w:szCs w:val="21"/>
                <w:lang w:val="en-US" w:eastAsia="zh-CN" w:bidi="ar"/>
              </w:rPr>
            </w:pPr>
            <w:r>
              <w:rPr>
                <w:rFonts w:hint="eastAsia" w:eastAsia="仿宋" w:cs="Times New Roman"/>
                <w:kern w:val="0"/>
                <w:szCs w:val="21"/>
                <w:lang w:val="en-US" w:bidi="zh-CN"/>
              </w:rPr>
              <w:t>+0.036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jc w:val="center"/>
              <w:rPr>
                <w:rFonts w:hint="default" w:ascii="Times New Roman" w:hAnsi="Times New Roman" w:eastAsia="仿宋" w:cs="Times New Roman"/>
                <w:b/>
                <w:color w:val="000000"/>
                <w:spacing w:val="20"/>
                <w:szCs w:val="21"/>
              </w:rPr>
            </w:pPr>
          </w:p>
        </w:tc>
        <w:tc>
          <w:tcPr>
            <w:tcW w:w="1796"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spacing w:line="240" w:lineRule="exact"/>
              <w:jc w:val="center"/>
              <w:rPr>
                <w:rFonts w:hint="default" w:ascii="Times New Roman" w:hAnsi="Times New Roman" w:eastAsia="仿宋" w:cs="Times New Roman"/>
                <w:b/>
                <w:bCs w:val="0"/>
                <w:kern w:val="0"/>
                <w:szCs w:val="21"/>
                <w:lang w:bidi="zh-CN"/>
              </w:rPr>
            </w:pPr>
            <w:r>
              <w:rPr>
                <w:rFonts w:hint="eastAsia" w:eastAsia="仿宋" w:cs="Times New Roman"/>
                <w:b/>
                <w:bCs w:val="0"/>
                <w:kern w:val="0"/>
                <w:szCs w:val="21"/>
                <w:lang w:val="zh-CN" w:bidi="zh-CN"/>
              </w:rPr>
              <w:t>硫化氢</w:t>
            </w:r>
          </w:p>
        </w:tc>
        <w:tc>
          <w:tcPr>
            <w:tcW w:w="82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128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13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05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21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02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spacing w:line="240" w:lineRule="exact"/>
              <w:jc w:val="center"/>
              <w:rPr>
                <w:rFonts w:hint="default" w:ascii="Times New Roman" w:hAnsi="Times New Roman" w:cs="Times New Roman"/>
                <w:color w:val="000000"/>
                <w:kern w:val="0"/>
                <w:sz w:val="16"/>
                <w:szCs w:val="16"/>
                <w:lang w:val="en-US" w:eastAsia="zh-CN" w:bidi="ar"/>
              </w:rPr>
            </w:pPr>
            <w:r>
              <w:rPr>
                <w:rFonts w:hint="eastAsia" w:eastAsia="仿宋" w:cs="Times New Roman"/>
                <w:kern w:val="0"/>
                <w:szCs w:val="21"/>
                <w:lang w:val="en-US" w:bidi="zh-CN"/>
              </w:rPr>
              <w:t>0.000277</w:t>
            </w:r>
          </w:p>
        </w:tc>
        <w:tc>
          <w:tcPr>
            <w:tcW w:w="11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cs="Times New Roman"/>
                <w:color w:val="000000"/>
                <w:kern w:val="0"/>
                <w:sz w:val="16"/>
                <w:szCs w:val="16"/>
                <w:lang w:val="en-US" w:eastAsia="zh-CN" w:bidi="ar"/>
              </w:rPr>
            </w:pPr>
            <w:r>
              <w:rPr>
                <w:rFonts w:hint="eastAsia" w:eastAsia="仿宋"/>
                <w:szCs w:val="21"/>
                <w:lang w:val="en-US" w:eastAsia="zh-CN"/>
              </w:rPr>
              <w:t>0.0084</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02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spacing w:line="240" w:lineRule="exact"/>
              <w:jc w:val="center"/>
              <w:rPr>
                <w:rFonts w:hint="default" w:ascii="Times New Roman" w:hAnsi="Times New Roman" w:cs="Times New Roman"/>
                <w:color w:val="000000"/>
                <w:kern w:val="0"/>
                <w:sz w:val="16"/>
                <w:szCs w:val="16"/>
                <w:lang w:val="en-US" w:eastAsia="zh-CN" w:bidi="ar"/>
              </w:rPr>
            </w:pPr>
            <w:r>
              <w:rPr>
                <w:rFonts w:hint="eastAsia" w:eastAsia="仿宋" w:cs="Times New Roman"/>
                <w:kern w:val="0"/>
                <w:szCs w:val="21"/>
                <w:lang w:val="en-US" w:bidi="zh-CN"/>
              </w:rPr>
              <w:t>0.000277</w:t>
            </w:r>
          </w:p>
        </w:tc>
        <w:tc>
          <w:tcPr>
            <w:tcW w:w="124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cs="Times New Roman"/>
                <w:color w:val="000000"/>
                <w:kern w:val="0"/>
                <w:sz w:val="16"/>
                <w:szCs w:val="16"/>
                <w:lang w:val="en-US" w:eastAsia="zh-CN" w:bidi="ar"/>
              </w:rPr>
            </w:pPr>
            <w:r>
              <w:rPr>
                <w:rFonts w:hint="eastAsia" w:eastAsia="仿宋"/>
                <w:szCs w:val="21"/>
              </w:rPr>
              <w:t>0.014</w:t>
            </w:r>
          </w:p>
        </w:tc>
        <w:tc>
          <w:tcPr>
            <w:tcW w:w="98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916"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spacing w:line="240" w:lineRule="exact"/>
              <w:jc w:val="center"/>
              <w:rPr>
                <w:rFonts w:hint="default" w:ascii="Times New Roman" w:hAnsi="Times New Roman" w:cs="Times New Roman"/>
                <w:color w:val="000000"/>
                <w:kern w:val="0"/>
                <w:sz w:val="21"/>
                <w:szCs w:val="21"/>
                <w:lang w:val="en-US" w:eastAsia="zh-CN" w:bidi="ar"/>
              </w:rPr>
            </w:pPr>
            <w:r>
              <w:rPr>
                <w:rFonts w:hint="eastAsia" w:eastAsia="仿宋" w:cs="Times New Roman"/>
                <w:kern w:val="0"/>
                <w:szCs w:val="21"/>
                <w:lang w:val="en-US" w:bidi="zh-CN"/>
              </w:rPr>
              <w:t>+0.000277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jc w:val="center"/>
              <w:rPr>
                <w:rFonts w:hint="default" w:ascii="Times New Roman" w:hAnsi="Times New Roman" w:eastAsia="仿宋" w:cs="Times New Roman"/>
                <w:b/>
                <w:color w:val="000000"/>
                <w:spacing w:val="20"/>
                <w:szCs w:val="21"/>
              </w:rPr>
            </w:pPr>
          </w:p>
        </w:tc>
        <w:tc>
          <w:tcPr>
            <w:tcW w:w="1796"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工业固体废物（危废）</w:t>
            </w:r>
          </w:p>
        </w:tc>
        <w:tc>
          <w:tcPr>
            <w:tcW w:w="82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128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13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05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21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02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1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02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24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98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916"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jc w:val="center"/>
              <w:rPr>
                <w:rFonts w:hint="default" w:ascii="Times New Roman" w:hAnsi="Times New Roman" w:eastAsia="仿宋" w:cs="Times New Roman"/>
                <w:b/>
                <w:color w:val="000000"/>
                <w:spacing w:val="20"/>
                <w:szCs w:val="21"/>
              </w:rPr>
            </w:pPr>
          </w:p>
        </w:tc>
        <w:tc>
          <w:tcPr>
            <w:tcW w:w="1099" w:type="dxa"/>
            <w:vMerge w:val="restart"/>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与项目有关的其他特征污染物</w:t>
            </w:r>
          </w:p>
        </w:tc>
        <w:tc>
          <w:tcPr>
            <w:tcW w:w="69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w:t>
            </w:r>
          </w:p>
        </w:tc>
        <w:tc>
          <w:tcPr>
            <w:tcW w:w="82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128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13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05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21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02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1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02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24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98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916"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jc w:val="center"/>
              <w:rPr>
                <w:rFonts w:hint="default" w:ascii="Times New Roman" w:hAnsi="Times New Roman" w:eastAsia="仿宋" w:cs="Times New Roman"/>
                <w:b/>
                <w:color w:val="000000"/>
                <w:spacing w:val="20"/>
                <w:szCs w:val="21"/>
              </w:rPr>
            </w:pPr>
          </w:p>
        </w:tc>
        <w:tc>
          <w:tcPr>
            <w:tcW w:w="1099" w:type="dxa"/>
            <w:vMerge w:val="continue"/>
            <w:tcBorders>
              <w:top w:val="single" w:color="auto" w:sz="4" w:space="0"/>
              <w:left w:val="single" w:color="auto" w:sz="4" w:space="0"/>
              <w:bottom w:val="single" w:color="auto" w:sz="8" w:space="0"/>
              <w:right w:val="single" w:color="auto" w:sz="4" w:space="0"/>
            </w:tcBorders>
            <w:noWrap w:val="0"/>
            <w:vAlign w:val="center"/>
          </w:tcPr>
          <w:p>
            <w:pPr>
              <w:jc w:val="center"/>
              <w:rPr>
                <w:rFonts w:hint="default" w:ascii="Times New Roman" w:hAnsi="Times New Roman" w:eastAsia="仿宋" w:cs="Times New Roman"/>
                <w:b/>
                <w:color w:val="000000"/>
                <w:szCs w:val="21"/>
              </w:rPr>
            </w:pPr>
          </w:p>
        </w:tc>
        <w:tc>
          <w:tcPr>
            <w:tcW w:w="69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w:t>
            </w:r>
          </w:p>
        </w:tc>
        <w:tc>
          <w:tcPr>
            <w:tcW w:w="82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28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13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05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21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02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1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02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24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98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916"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6"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jc w:val="center"/>
              <w:rPr>
                <w:rFonts w:hint="default" w:ascii="Times New Roman" w:hAnsi="Times New Roman" w:eastAsia="仿宋" w:cs="Times New Roman"/>
                <w:b/>
                <w:color w:val="000000"/>
                <w:spacing w:val="20"/>
                <w:szCs w:val="21"/>
              </w:rPr>
            </w:pPr>
          </w:p>
        </w:tc>
        <w:tc>
          <w:tcPr>
            <w:tcW w:w="1099" w:type="dxa"/>
            <w:vMerge w:val="continue"/>
            <w:tcBorders>
              <w:top w:val="single" w:color="auto" w:sz="4" w:space="0"/>
              <w:left w:val="single" w:color="auto" w:sz="4" w:space="0"/>
              <w:bottom w:val="single" w:color="auto" w:sz="8" w:space="0"/>
              <w:right w:val="single" w:color="auto" w:sz="4" w:space="0"/>
            </w:tcBorders>
            <w:noWrap w:val="0"/>
            <w:vAlign w:val="center"/>
          </w:tcPr>
          <w:p>
            <w:pPr>
              <w:jc w:val="center"/>
              <w:rPr>
                <w:rFonts w:hint="default" w:ascii="Times New Roman" w:hAnsi="Times New Roman" w:eastAsia="仿宋" w:cs="Times New Roman"/>
                <w:b/>
                <w:color w:val="000000"/>
                <w:szCs w:val="21"/>
              </w:rPr>
            </w:pPr>
          </w:p>
        </w:tc>
        <w:tc>
          <w:tcPr>
            <w:tcW w:w="697" w:type="dxa"/>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rPr>
              <w:t>/</w:t>
            </w:r>
          </w:p>
        </w:tc>
        <w:tc>
          <w:tcPr>
            <w:tcW w:w="828" w:type="dxa"/>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281" w:type="dxa"/>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134" w:type="dxa"/>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054" w:type="dxa"/>
            <w:gridSpan w:val="2"/>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214" w:type="dxa"/>
            <w:gridSpan w:val="2"/>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022" w:type="dxa"/>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189" w:type="dxa"/>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593" w:type="dxa"/>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027" w:type="dxa"/>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244" w:type="dxa"/>
            <w:gridSpan w:val="2"/>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980" w:type="dxa"/>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916" w:type="dxa"/>
            <w:tcBorders>
              <w:top w:val="single" w:color="auto" w:sz="4" w:space="0"/>
              <w:left w:val="single" w:color="auto" w:sz="4" w:space="0"/>
              <w:bottom w:val="single" w:color="auto" w:sz="8" w:space="0"/>
              <w:right w:val="single" w:color="auto" w:sz="8"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r>
    </w:tbl>
    <w:p>
      <w:pP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注</w:t>
      </w:r>
      <w:r>
        <w:rPr>
          <w:rFonts w:hint="default" w:ascii="Times New Roman" w:hAnsi="Times New Roman" w:eastAsia="仿宋" w:cs="Times New Roman"/>
          <w:color w:val="000000"/>
          <w:szCs w:val="21"/>
        </w:rPr>
        <w:t>：1、</w:t>
      </w:r>
      <w:r>
        <w:rPr>
          <w:rFonts w:hint="default" w:ascii="Times New Roman" w:hAnsi="Times New Roman" w:eastAsia="仿宋" w:cs="Times New Roman"/>
          <w:color w:val="000000"/>
          <w:spacing w:val="-4"/>
          <w:szCs w:val="21"/>
        </w:rPr>
        <w:t>排放增减量：（+）表示增加，（-）表示减少。2、（12）=（6）-（8）-（11），（9）=（4）-（5）-（8）-（11）+（1）。3、计量单位：废水排放量——吨/年；废气排放量——标立方米/年；工业固体废物排放</w:t>
      </w:r>
      <w:r>
        <w:rPr>
          <w:rFonts w:hint="default" w:ascii="Times New Roman" w:hAnsi="Times New Roman" w:eastAsia="仿宋" w:cs="Times New Roman"/>
          <w:color w:val="000000"/>
          <w:szCs w:val="21"/>
        </w:rPr>
        <w:t>量——吨/年；水污染物排放浓度——毫克/升</w:t>
      </w:r>
    </w:p>
    <w:p>
      <w:pPr>
        <w:pStyle w:val="14"/>
        <w:rPr>
          <w:rFonts w:ascii="Times New Roman" w:hAnsi="Times New Roman" w:eastAsia="仿宋" w:cs="Times New Roman"/>
        </w:rPr>
      </w:pPr>
    </w:p>
    <w:p>
      <w:pPr>
        <w:rPr>
          <w:rFonts w:ascii="Times New Roman" w:hAnsi="Times New Roman" w:eastAsia="宋体" w:cs="Times New Roman"/>
        </w:rPr>
      </w:pPr>
    </w:p>
    <w:p/>
    <w:sectPr>
      <w:headerReference r:id="rId18" w:type="default"/>
      <w:footerReference r:id="rId19" w:type="default"/>
      <w:pgSz w:w="16838" w:h="11906" w:orient="landscape"/>
      <w:pgMar w:top="720" w:right="720" w:bottom="720" w:left="720" w:header="850" w:footer="850" w:gutter="0"/>
      <w:pgNumType w:fmt="decimal"/>
      <w:cols w:space="720" w:num="1"/>
      <w:docGrid w:linePitch="312" w:charSpace="0"/>
    </w:sectPr>
  </w:body>
</w:document>
</file>

<file path=word/customizations.xml><?xml version="1.0" encoding="utf-8"?>
<wne:tcg xmlns:r="http://schemas.openxmlformats.org/officeDocument/2006/relationships" xmlns:wne="http://schemas.microsoft.com/office/word/2006/wordml">
  <wne:keymaps>
    <wne:keymap wne:kcmPrimary="0251">
      <wne:acd wne:acdName="acd0"/>
    </wne:keymap>
    <wne:keymap wne:kcmPrimary="0631">
      <wne:acd wne:acdName="acd1"/>
    </wne:keymap>
  </wne:keymaps>
  <wne:acds>
    <wne:acd wne:argValue="AgCLW1NPATAPXNtWATAyADUA" wne:acdName="acd0" wne:fciIndexBasedOn="0065"/>
    <wne:acd wne:argValue="AgCLW1NPATAPXNtWATDgZSl/248=" wne:acdName="acd1"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方正书宋简体">
    <w:altName w:val="宋体"/>
    <w:panose1 w:val="00000000000000000000"/>
    <w:charset w:val="86"/>
    <w:family w:val="script"/>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center"/>
      <w:rPr>
        <w:rFonts w:ascii="Times New Roman" w:hAnsi="Times New Roman" w:eastAsia="宋体" w:cs="Times New Roman"/>
        <w:kern w:val="2"/>
        <w:sz w:val="18"/>
        <w:szCs w:val="18"/>
        <w:lang w:val="en-US" w:eastAsia="zh-CN" w:bidi="ar-SA"/>
      </w:rPr>
    </w:pPr>
  </w:p>
  <w:p>
    <w:pPr>
      <w:widowControl w:val="0"/>
      <w:snapToGrid w:val="0"/>
      <w:rPr>
        <w:rFonts w:ascii="Times New Roman" w:hAnsi="Times New Roman" w:eastAsia="宋体"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rPr>
        <w:rFonts w:ascii="Times New Roman" w:hAnsi="Times New Roman" w:eastAsia="宋体" w:cs="Times New Roman"/>
        <w:kern w:val="2"/>
        <w:sz w:val="18"/>
        <w:szCs w:val="18"/>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rPr>
        <w:rFonts w:ascii="Times New Roman" w:hAnsi="Times New Roman" w:eastAsia="宋体" w:cs="Times New Roman"/>
        <w:kern w:val="2"/>
        <w:sz w:val="18"/>
        <w:szCs w:val="18"/>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Times New Roman" w:hAnsi="Times New Roman" w:eastAsia="宋体" w:cs="Times New Roman"/>
      </w:rPr>
    </w:pPr>
  </w:p>
  <w:p>
    <w:pPr>
      <w:pStyle w:val="11"/>
      <w:rPr>
        <w:rFonts w:ascii="Times New Roman" w:hAnsi="Times New Roman" w:eastAsia="宋体"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Times New Roman" w:hAnsi="Times New Roman" w:eastAsia="宋体" w:cs="Times New Roman"/>
      </w:rPr>
    </w:pPr>
    <w:r>
      <w:rPr>
        <w:rFonts w:hint="eastAsia" w:ascii="Times New Roman" w:hAnsi="Times New Roman" w:eastAsia="宋体" w:cs="Times New Roman"/>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Times New Roman" w:hAnsi="Times New Roman" w:eastAsia="宋体" w:cs="Times New Roma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M3tSfd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BFGgrRQ&#10;8ftvX++//7z/8QXBHgi0VWYCcbcKIu3uUu4guN83sOl47yrdun9ghMAP8t4d5GU7i6g7lA7SNAIX&#10;BV+/APzweFxpY18x2SJnZFhD/bysZLMwtgvtQ9xtQhYN576GXKBthoenZ5E/cPAAOBcuFrIAjL3V&#10;1ebTOBpfpVdpEiSD4VWQRHkezIp5EgyLeHSWn+bzeR5/dnhxMqmbsmTC3df3SZw8rw77XukqfOgU&#10;I3lTOjiXktGr5ZxrtCHQp4X/OYUh+Qdh4eM0vBtYPaEUD5LocjAOimE6CpIiOQvGoygNonh8OR5G&#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ze1J90CAAAmBgAADgAAAAAAAAABACAAAAAfAQAAZHJzL2Uyb0RvYy54bWxQSwUG&#10;AAAAAAYABgBZAQAAbgY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Times New Roman" w:hAnsi="Times New Roman" w:eastAsia="宋体" w:cs="Times New Roman"/>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RuS5b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ZG5Llt0CAAAmBgAADgAAAAAAAAABACAAAAAfAQAAZHJzL2Uyb0RvYy54bWxQSwUG&#10;AAAAAAYABgBZAQAAbgY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Times New Roman" w:hAnsi="Times New Roman" w:eastAsia="宋体" w:cs="Times New Roma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Dee5v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Dee5veAgAAJgYAAA4AAAAAAAAAAQAgAAAAHwEAAGRycy9lMm9Eb2MueG1sUEsF&#10;BgAAAAAGAAYAWQEAAG8G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Times New Roman" w:hAnsi="Times New Roman" w:eastAsia="宋体" w:cs="Times New Roma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ZSL7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6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uZSL7eAgAAJgYAAA4AAAAAAAAAAQAgAAAAHwEAAGRycy9lMm9Eb2MueG1sUEsF&#10;BgAAAAAGAAYAWQEAAG8G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37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center"/>
      <w:rPr>
        <w:rFonts w:ascii="Times New Roman" w:hAnsi="Times New Roman" w:eastAsia="宋体" w:cs="Times New Roman"/>
        <w:kern w:val="2"/>
        <w:sz w:val="18"/>
        <w:szCs w:val="18"/>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6" w:space="1"/>
      </w:pBdr>
      <w:snapToGrid w:val="0"/>
      <w:jc w:val="center"/>
      <w:rPr>
        <w:rFonts w:ascii="Times New Roman" w:hAnsi="Times New Roman" w:eastAsia="宋体" w:cs="Times New Roman"/>
        <w:kern w:val="2"/>
        <w:sz w:val="18"/>
        <w:szCs w:val="18"/>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6" w:space="1"/>
      </w:pBdr>
      <w:snapToGrid w:val="0"/>
      <w:jc w:val="center"/>
      <w:rPr>
        <w:rFonts w:ascii="Times New Roman" w:hAnsi="Times New Roman" w:eastAsia="宋体" w:cs="Times New Roman"/>
        <w:kern w:val="2"/>
        <w:sz w:val="18"/>
        <w:szCs w:val="18"/>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rPr>
        <w:rFonts w:ascii="Times New Roman" w:hAnsi="Times New Roman" w:eastAsia="宋体" w:cs="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rPr>
        <w:rFonts w:hint="default"/>
        <w:lang w:val="en-US"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rPr>
        <w:rFonts w:ascii="Times New Roman" w:hAnsi="Times New Roman" w:eastAsia="宋体" w:cs="Times New Roman"/>
        <w:sz w:val="16"/>
        <w:szCs w:val="16"/>
      </w:rPr>
    </w:pPr>
    <w:r>
      <w:rPr>
        <w:rFonts w:hint="eastAsia" w:eastAsia="仿宋" w:cs="Times New Roman"/>
        <w:sz w:val="18"/>
        <w:szCs w:val="18"/>
        <w:lang w:val="zh-CN"/>
      </w:rPr>
      <w:t>淮安佳德环境工程有限公司污泥无害化处理项目</w:t>
    </w:r>
    <w:r>
      <w:rPr>
        <w:rFonts w:hint="eastAsia" w:ascii="Times New Roman" w:hAnsi="Times New Roman" w:eastAsia="仿宋" w:cs="Times New Roman"/>
        <w:sz w:val="18"/>
        <w:szCs w:val="18"/>
        <w:lang w:val="zh-CN"/>
      </w:rPr>
      <w:t>竣工环境保护验收报告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rPr>
        <w:rFonts w:ascii="Times New Roman" w:hAnsi="Times New Roman" w:eastAsia="宋体" w:cs="Times New Roman"/>
        <w:sz w:val="18"/>
        <w:szCs w:val="18"/>
      </w:rPr>
    </w:pPr>
    <w:r>
      <w:rPr>
        <w:rFonts w:hint="eastAsia" w:eastAsia="仿宋" w:cs="Times New Roman"/>
        <w:sz w:val="18"/>
        <w:szCs w:val="18"/>
        <w:lang w:val="zh-CN"/>
      </w:rPr>
      <w:t>淮安佳德环境工程有限公司污泥无害化处理项目</w:t>
    </w:r>
    <w:r>
      <w:rPr>
        <w:rFonts w:hint="eastAsia" w:ascii="Times New Roman" w:hAnsi="Times New Roman" w:eastAsia="仿宋" w:cs="Times New Roman"/>
        <w:sz w:val="18"/>
        <w:szCs w:val="18"/>
        <w:lang w:val="zh-CN"/>
      </w:rPr>
      <w:t>竣工环境保护验收报告</w:t>
    </w:r>
  </w:p>
  <w:p>
    <w:pPr>
      <w:rPr>
        <w:rFonts w:ascii="Times New Roman" w:hAnsi="Times New Roman" w:eastAsia="宋体" w:cs="Times New Roma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rPr>
        <w:rFonts w:ascii="Times New Roman" w:hAnsi="Times New Roman" w:eastAsia="宋体"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0FFDCB"/>
    <w:multiLevelType w:val="singleLevel"/>
    <w:tmpl w:val="100FFDCB"/>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70005C"/>
    <w:rsid w:val="028E0DEA"/>
    <w:rsid w:val="030C1A7F"/>
    <w:rsid w:val="04BB16DD"/>
    <w:rsid w:val="064A6F1A"/>
    <w:rsid w:val="082615AE"/>
    <w:rsid w:val="09ED228F"/>
    <w:rsid w:val="0A732CB3"/>
    <w:rsid w:val="0C0939E4"/>
    <w:rsid w:val="0C4E4377"/>
    <w:rsid w:val="0E597156"/>
    <w:rsid w:val="0EB416B9"/>
    <w:rsid w:val="11331A6E"/>
    <w:rsid w:val="13037AD1"/>
    <w:rsid w:val="136F65E0"/>
    <w:rsid w:val="156B2F69"/>
    <w:rsid w:val="171F1412"/>
    <w:rsid w:val="1AC538A2"/>
    <w:rsid w:val="1B636B19"/>
    <w:rsid w:val="20F45A40"/>
    <w:rsid w:val="22C55D55"/>
    <w:rsid w:val="23144A67"/>
    <w:rsid w:val="253E5FFA"/>
    <w:rsid w:val="25701F1E"/>
    <w:rsid w:val="273259D6"/>
    <w:rsid w:val="273D1A73"/>
    <w:rsid w:val="28CB79FE"/>
    <w:rsid w:val="28F95BA0"/>
    <w:rsid w:val="29654E3E"/>
    <w:rsid w:val="2ABA7863"/>
    <w:rsid w:val="2B450E93"/>
    <w:rsid w:val="2BBB71CC"/>
    <w:rsid w:val="2E2D5CD1"/>
    <w:rsid w:val="2F4B0DFA"/>
    <w:rsid w:val="30D92AE5"/>
    <w:rsid w:val="314F5CB1"/>
    <w:rsid w:val="31C5243D"/>
    <w:rsid w:val="35C22D32"/>
    <w:rsid w:val="36C663E9"/>
    <w:rsid w:val="376810E7"/>
    <w:rsid w:val="3D007B80"/>
    <w:rsid w:val="3D1B36E7"/>
    <w:rsid w:val="3E5B1F6D"/>
    <w:rsid w:val="3EC60041"/>
    <w:rsid w:val="3FE50AAB"/>
    <w:rsid w:val="3FF93E35"/>
    <w:rsid w:val="40747870"/>
    <w:rsid w:val="40D828FE"/>
    <w:rsid w:val="410D1152"/>
    <w:rsid w:val="41D75A49"/>
    <w:rsid w:val="47BA7E74"/>
    <w:rsid w:val="483F6619"/>
    <w:rsid w:val="4840519A"/>
    <w:rsid w:val="48A62895"/>
    <w:rsid w:val="49D219D5"/>
    <w:rsid w:val="4DE666B8"/>
    <w:rsid w:val="4EAD45BC"/>
    <w:rsid w:val="51282C8A"/>
    <w:rsid w:val="539B5049"/>
    <w:rsid w:val="58FB07D1"/>
    <w:rsid w:val="598826D1"/>
    <w:rsid w:val="59A73AE2"/>
    <w:rsid w:val="59C15506"/>
    <w:rsid w:val="5FC64A7A"/>
    <w:rsid w:val="60467B8D"/>
    <w:rsid w:val="619F5503"/>
    <w:rsid w:val="61C556AA"/>
    <w:rsid w:val="64B95889"/>
    <w:rsid w:val="6585382C"/>
    <w:rsid w:val="681E2A28"/>
    <w:rsid w:val="68E72199"/>
    <w:rsid w:val="6B827E58"/>
    <w:rsid w:val="71E45CC8"/>
    <w:rsid w:val="737C6E80"/>
    <w:rsid w:val="74470C97"/>
    <w:rsid w:val="75844E2B"/>
    <w:rsid w:val="76F61C12"/>
    <w:rsid w:val="79AF78A6"/>
    <w:rsid w:val="7A383582"/>
    <w:rsid w:val="7A557302"/>
    <w:rsid w:val="7BA40B24"/>
    <w:rsid w:val="7C0C607C"/>
    <w:rsid w:val="7C414528"/>
    <w:rsid w:val="7D3C25A3"/>
    <w:rsid w:val="7F0864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next w:val="1"/>
    <w:qFormat/>
    <w:uiPriority w:val="9"/>
    <w:pPr>
      <w:keepNext/>
      <w:keepLines/>
      <w:widowControl w:val="0"/>
      <w:spacing w:line="500" w:lineRule="exact"/>
      <w:jc w:val="both"/>
      <w:outlineLvl w:val="0"/>
    </w:pPr>
    <w:rPr>
      <w:rFonts w:ascii="Times New Roman" w:hAnsi="Times New Roman" w:eastAsia="仿宋" w:cs="Times New Roman"/>
      <w:b/>
      <w:bCs/>
      <w:kern w:val="44"/>
      <w:sz w:val="30"/>
      <w:szCs w:val="44"/>
      <w:lang w:val="en-US" w:eastAsia="zh-CN" w:bidi="ar-SA"/>
    </w:rPr>
  </w:style>
  <w:style w:type="paragraph" w:styleId="7">
    <w:name w:val="heading 2"/>
    <w:next w:val="1"/>
    <w:qFormat/>
    <w:uiPriority w:val="9"/>
    <w:pPr>
      <w:keepNext/>
      <w:keepLines/>
      <w:widowControl w:val="0"/>
      <w:spacing w:line="500" w:lineRule="exact"/>
      <w:jc w:val="both"/>
      <w:outlineLvl w:val="1"/>
    </w:pPr>
    <w:rPr>
      <w:rFonts w:ascii="Cambria" w:hAnsi="Cambria" w:eastAsia="仿宋" w:cs="Times New Roman"/>
      <w:b/>
      <w:bCs/>
      <w:kern w:val="2"/>
      <w:sz w:val="30"/>
      <w:szCs w:val="32"/>
      <w:lang w:val="en-US" w:eastAsia="zh-CN" w:bidi="ar-SA"/>
    </w:rPr>
  </w:style>
  <w:style w:type="paragraph" w:styleId="8">
    <w:name w:val="heading 3"/>
    <w:next w:val="1"/>
    <w:qFormat/>
    <w:uiPriority w:val="9"/>
    <w:pPr>
      <w:keepNext/>
      <w:keepLines/>
      <w:widowControl w:val="0"/>
      <w:spacing w:line="500" w:lineRule="exact"/>
      <w:jc w:val="both"/>
      <w:outlineLvl w:val="2"/>
    </w:pPr>
    <w:rPr>
      <w:rFonts w:ascii="Times New Roman" w:hAnsi="Times New Roman" w:eastAsia="仿宋" w:cs="Times New Roman"/>
      <w:b/>
      <w:bCs/>
      <w:kern w:val="2"/>
      <w:sz w:val="30"/>
      <w:szCs w:val="32"/>
      <w:lang w:val="en-US" w:eastAsia="zh-CN" w:bidi="ar-SA"/>
    </w:rPr>
  </w:style>
  <w:style w:type="paragraph" w:styleId="9">
    <w:name w:val="heading 5"/>
    <w:next w:val="1"/>
    <w:qFormat/>
    <w:uiPriority w:val="9"/>
    <w:pPr>
      <w:widowControl w:val="0"/>
      <w:spacing w:line="240" w:lineRule="auto"/>
      <w:ind w:firstLine="0" w:firstLineChars="0"/>
      <w:jc w:val="center"/>
      <w:outlineLvl w:val="4"/>
    </w:pPr>
    <w:rPr>
      <w:rFonts w:ascii="Times New Roman" w:hAnsi="Times New Roman" w:eastAsia="宋体" w:cs="Times New Roman"/>
      <w:bCs/>
      <w:kern w:val="2"/>
      <w:sz w:val="21"/>
      <w:szCs w:val="28"/>
      <w:lang w:val="en-US" w:eastAsia="zh-CN" w:bidi="ar-SA"/>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5"/>
    <w:unhideWhenUsed/>
    <w:qFormat/>
    <w:uiPriority w:val="99"/>
    <w:pPr>
      <w:widowControl w:val="0"/>
      <w:spacing w:after="120" w:afterLines="0" w:afterAutospacing="0"/>
      <w:ind w:left="420" w:leftChars="200" w:firstLine="420" w:firstLineChars="200"/>
      <w:jc w:val="both"/>
    </w:pPr>
    <w:rPr>
      <w:rFonts w:ascii="Times New Roman" w:hAnsi="Times New Roman" w:eastAsia="宋体" w:cs="Times New Roman"/>
      <w:kern w:val="2"/>
      <w:sz w:val="21"/>
      <w:szCs w:val="24"/>
      <w:lang w:val="en-US" w:eastAsia="zh-CN" w:bidi="ar-SA"/>
    </w:rPr>
  </w:style>
  <w:style w:type="paragraph" w:styleId="3">
    <w:name w:val="Body Text Indent"/>
    <w:basedOn w:val="1"/>
    <w:next w:val="4"/>
    <w:unhideWhenUsed/>
    <w:qFormat/>
    <w:uiPriority w:val="99"/>
    <w:pPr>
      <w:widowControl w:val="0"/>
      <w:spacing w:afterLines="0" w:afterAutospacing="0" w:line="240" w:lineRule="auto"/>
      <w:ind w:left="0" w:leftChars="0"/>
      <w:jc w:val="center"/>
    </w:pPr>
    <w:rPr>
      <w:rFonts w:ascii="Times New Roman" w:hAnsi="Times New Roman" w:eastAsia="仿宋"/>
      <w:szCs w:val="21"/>
    </w:rPr>
  </w:style>
  <w:style w:type="paragraph" w:styleId="4">
    <w:name w:val="Normal Indent"/>
    <w:basedOn w:val="1"/>
    <w:qFormat/>
    <w:uiPriority w:val="0"/>
    <w:pPr>
      <w:adjustRightInd w:val="0"/>
      <w:snapToGrid w:val="0"/>
      <w:spacing w:line="300" w:lineRule="auto"/>
      <w:ind w:firstLine="200" w:firstLineChars="200"/>
    </w:pPr>
    <w:rPr>
      <w:rFonts w:ascii="仿宋_GB2312" w:eastAsia="仿宋_GB2312"/>
      <w:kern w:val="0"/>
      <w:sz w:val="28"/>
    </w:rPr>
  </w:style>
  <w:style w:type="paragraph" w:customStyle="1" w:styleId="5">
    <w:name w:val="Default"/>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paragraph" w:styleId="10">
    <w:name w:val="Body Text"/>
    <w:basedOn w:val="1"/>
    <w:qFormat/>
    <w:uiPriority w:val="1"/>
    <w:pPr>
      <w:widowControl w:val="0"/>
      <w:jc w:val="both"/>
    </w:pPr>
    <w:rPr>
      <w:rFonts w:ascii="宋体" w:hAnsi="宋体" w:eastAsia="宋体" w:cs="宋体"/>
      <w:kern w:val="2"/>
      <w:sz w:val="24"/>
      <w:szCs w:val="24"/>
      <w:lang w:val="zh-CN" w:eastAsia="zh-CN" w:bidi="zh-CN"/>
    </w:rPr>
  </w:style>
  <w:style w:type="paragraph" w:styleId="11">
    <w:name w:val="footer"/>
    <w:next w:val="1"/>
    <w:unhideWhenUsed/>
    <w:qFormat/>
    <w:uiPriority w:val="99"/>
    <w:pPr>
      <w:widowControl w:val="0"/>
      <w:tabs>
        <w:tab w:val="center" w:pos="4153"/>
        <w:tab w:val="right" w:pos="8306"/>
      </w:tabs>
      <w:snapToGrid w:val="0"/>
      <w:jc w:val="left"/>
    </w:pPr>
    <w:rPr>
      <w:rFonts w:ascii="Times New Roman" w:hAnsi="Times New Roman" w:eastAsia="宋体" w:cs="Times New Roman"/>
      <w:kern w:val="2"/>
      <w:sz w:val="18"/>
      <w:szCs w:val="18"/>
      <w:lang w:val="en-US" w:eastAsia="zh-CN" w:bidi="ar-SA"/>
    </w:rPr>
  </w:style>
  <w:style w:type="paragraph" w:styleId="12">
    <w:name w:val="header"/>
    <w:unhideWhenUsed/>
    <w:qFormat/>
    <w:uiPriority w:val="99"/>
    <w:pPr>
      <w:widowControl w:val="0"/>
      <w:pBdr>
        <w:bottom w:val="single" w:color="auto" w:sz="6" w:space="1"/>
      </w:pBdr>
      <w:tabs>
        <w:tab w:val="center" w:pos="4153"/>
        <w:tab w:val="right" w:pos="8306"/>
      </w:tabs>
      <w:snapToGrid w:val="0"/>
      <w:jc w:val="center"/>
    </w:pPr>
    <w:rPr>
      <w:rFonts w:ascii="Times New Roman" w:hAnsi="Times New Roman" w:eastAsia="宋体" w:cs="Times New Roman"/>
      <w:kern w:val="2"/>
      <w:sz w:val="18"/>
      <w:szCs w:val="18"/>
      <w:lang w:val="en-US" w:eastAsia="zh-CN" w:bidi="ar-SA"/>
    </w:rPr>
  </w:style>
  <w:style w:type="paragraph" w:styleId="13">
    <w:name w:val="toc 1"/>
    <w:next w:val="1"/>
    <w:unhideWhenUsed/>
    <w:qFormat/>
    <w:uiPriority w:val="39"/>
    <w:pPr>
      <w:widowControl w:val="0"/>
      <w:jc w:val="both"/>
    </w:pPr>
    <w:rPr>
      <w:rFonts w:ascii="Times New Roman" w:hAnsi="Times New Roman" w:eastAsia="宋体" w:cs="Times New Roman"/>
      <w:kern w:val="2"/>
      <w:sz w:val="21"/>
      <w:szCs w:val="24"/>
      <w:lang w:val="en-US" w:eastAsia="zh-CN" w:bidi="ar-SA"/>
    </w:rPr>
  </w:style>
  <w:style w:type="paragraph" w:styleId="14">
    <w:name w:val="toc 2"/>
    <w:basedOn w:val="1"/>
    <w:next w:val="1"/>
    <w:unhideWhenUsed/>
    <w:qFormat/>
    <w:uiPriority w:val="39"/>
    <w:pPr>
      <w:widowControl w:val="0"/>
      <w:ind w:left="420" w:leftChars="200"/>
      <w:jc w:val="both"/>
    </w:pPr>
    <w:rPr>
      <w:rFonts w:ascii="Times New Roman" w:hAnsi="Times New Roman" w:eastAsia="宋体" w:cs="Times New Roman"/>
      <w:kern w:val="2"/>
      <w:sz w:val="21"/>
      <w:szCs w:val="24"/>
      <w:lang w:val="en-US" w:eastAsia="zh-CN" w:bidi="ar-SA"/>
    </w:rPr>
  </w:style>
  <w:style w:type="paragraph" w:styleId="15">
    <w:name w:val="Normal (Web)"/>
    <w:unhideWhenUsed/>
    <w:qFormat/>
    <w:uiPriority w:val="99"/>
    <w:pPr>
      <w:widowControl/>
      <w:spacing w:before="100" w:beforeAutospacing="1" w:after="100" w:afterAutospacing="1" w:line="500" w:lineRule="exact"/>
      <w:jc w:val="left"/>
    </w:pPr>
    <w:rPr>
      <w:rFonts w:ascii="宋体" w:hAnsi="宋体" w:eastAsia="仿宋" w:cs="宋体"/>
      <w:kern w:val="0"/>
      <w:sz w:val="24"/>
      <w:szCs w:val="24"/>
      <w:lang w:val="en-US" w:eastAsia="zh-CN" w:bidi="ar-SA"/>
    </w:rPr>
  </w:style>
  <w:style w:type="table" w:styleId="17">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Hyperlink"/>
    <w:unhideWhenUsed/>
    <w:qFormat/>
    <w:uiPriority w:val="99"/>
    <w:rPr>
      <w:color w:val="0000FF"/>
      <w:u w:val="single"/>
    </w:rPr>
  </w:style>
  <w:style w:type="paragraph" w:customStyle="1" w:styleId="20">
    <w:name w:val="宋体、小四、25"/>
    <w:basedOn w:val="1"/>
    <w:next w:val="1"/>
    <w:link w:val="22"/>
    <w:qFormat/>
    <w:uiPriority w:val="0"/>
    <w:pPr>
      <w:keepNext/>
      <w:overflowPunct w:val="0"/>
      <w:snapToGrid/>
      <w:spacing w:line="500" w:lineRule="exact"/>
      <w:ind w:left="0" w:firstLine="720" w:firstLineChars="200"/>
      <w:outlineLvl w:val="9"/>
    </w:pPr>
    <w:rPr>
      <w:rFonts w:ascii="Times New Roman" w:hAnsi="Times New Roman" w:eastAsia="仿宋"/>
      <w:color w:val="000000"/>
      <w:kern w:val="44"/>
      <w:sz w:val="28"/>
      <w:szCs w:val="28"/>
    </w:rPr>
  </w:style>
  <w:style w:type="paragraph" w:customStyle="1" w:styleId="21">
    <w:name w:val="宋体、小四、无缩进"/>
    <w:basedOn w:val="1"/>
    <w:qFormat/>
    <w:uiPriority w:val="0"/>
    <w:pPr>
      <w:keepNext/>
      <w:overflowPunct w:val="0"/>
      <w:spacing w:line="500" w:lineRule="exact"/>
      <w:ind w:firstLine="0" w:firstLineChars="0"/>
      <w:outlineLvl w:val="0"/>
    </w:pPr>
    <w:rPr>
      <w:rFonts w:ascii="Times New Roman" w:hAnsi="Times New Roman" w:eastAsia="宋体"/>
      <w:b/>
      <w:bCs/>
      <w:color w:val="000000"/>
      <w:kern w:val="44"/>
      <w:sz w:val="21"/>
      <w:szCs w:val="30"/>
    </w:rPr>
  </w:style>
  <w:style w:type="character" w:customStyle="1" w:styleId="22">
    <w:name w:val="宋体、小四、25 Char"/>
    <w:link w:val="20"/>
    <w:qFormat/>
    <w:uiPriority w:val="0"/>
    <w:rPr>
      <w:rFonts w:ascii="Times New Roman" w:hAnsi="Times New Roman" w:eastAsia="仿宋" w:cs="宋体"/>
      <w:bCs/>
      <w:color w:val="000000"/>
      <w:kern w:val="44"/>
      <w:sz w:val="28"/>
      <w:szCs w:val="30"/>
      <w:lang w:val="zh-CN" w:bidi="zh-CN"/>
    </w:rPr>
  </w:style>
  <w:style w:type="paragraph" w:customStyle="1" w:styleId="23">
    <w:name w:val="111正文"/>
    <w:qFormat/>
    <w:uiPriority w:val="99"/>
    <w:pPr>
      <w:widowControl w:val="0"/>
      <w:spacing w:line="360" w:lineRule="auto"/>
      <w:ind w:firstLine="200" w:firstLineChars="200"/>
      <w:jc w:val="both"/>
    </w:pPr>
    <w:rPr>
      <w:rFonts w:ascii="Calibri" w:hAnsi="Calibri" w:eastAsia="宋体" w:cs="Times New Roman"/>
      <w:kern w:val="2"/>
      <w:sz w:val="24"/>
      <w:szCs w:val="24"/>
      <w:lang w:val="en-US" w:eastAsia="zh-CN" w:bidi="ar-SA"/>
    </w:rPr>
  </w:style>
  <w:style w:type="paragraph" w:customStyle="1" w:styleId="24">
    <w:name w:val="表标题"/>
    <w:qFormat/>
    <w:uiPriority w:val="0"/>
    <w:pPr>
      <w:widowControl w:val="0"/>
      <w:spacing w:line="500" w:lineRule="exact"/>
      <w:ind w:firstLine="482" w:firstLineChars="200"/>
      <w:jc w:val="center"/>
    </w:pPr>
    <w:rPr>
      <w:rFonts w:ascii="仿宋_GB2312" w:hAnsi="Times New Roman" w:eastAsia="仿宋_GB2312" w:cs="Times New Roman"/>
      <w:b/>
      <w:bCs/>
      <w:kern w:val="2"/>
      <w:sz w:val="24"/>
      <w:szCs w:val="24"/>
      <w:lang w:val="en-US" w:eastAsia="zh-CN" w:bidi="ar-SA"/>
    </w:rPr>
  </w:style>
  <w:style w:type="paragraph" w:customStyle="1" w:styleId="25">
    <w:name w:val="正文文本缩进 21"/>
    <w:qFormat/>
    <w:uiPriority w:val="0"/>
    <w:pPr>
      <w:widowControl w:val="0"/>
      <w:adjustRightInd w:val="0"/>
      <w:spacing w:line="312" w:lineRule="atLeast"/>
      <w:ind w:firstLine="570"/>
      <w:jc w:val="distribute"/>
      <w:textAlignment w:val="baseline"/>
    </w:pPr>
    <w:rPr>
      <w:rFonts w:ascii="Times New Roman" w:hAnsi="Times New Roman" w:eastAsia="仿宋_GB2312" w:cs="Times New Roman"/>
      <w:kern w:val="0"/>
      <w:sz w:val="28"/>
      <w:szCs w:val="20"/>
      <w:lang w:val="en-US" w:eastAsia="zh-CN" w:bidi="ar-SA"/>
    </w:rPr>
  </w:style>
  <w:style w:type="paragraph" w:customStyle="1" w:styleId="26">
    <w:name w:val="表名"/>
    <w:qFormat/>
    <w:uiPriority w:val="0"/>
    <w:pPr>
      <w:widowControl w:val="0"/>
      <w:spacing w:line="240" w:lineRule="exact"/>
      <w:jc w:val="center"/>
    </w:pPr>
    <w:rPr>
      <w:rFonts w:ascii="宋体" w:hAnsi="宋体" w:eastAsia="宋体" w:cs="Times New Roman"/>
      <w:b/>
      <w:color w:val="000000"/>
      <w:kern w:val="2"/>
      <w:sz w:val="21"/>
      <w:szCs w:val="24"/>
      <w:lang w:val="en-US" w:eastAsia="zh-CN" w:bidi="ar-SA"/>
    </w:rPr>
  </w:style>
  <w:style w:type="paragraph" w:customStyle="1" w:styleId="27">
    <w:name w:val="04正文"/>
    <w:qFormat/>
    <w:uiPriority w:val="0"/>
    <w:pPr>
      <w:widowControl w:val="0"/>
      <w:spacing w:line="500" w:lineRule="exact"/>
      <w:ind w:firstLine="200" w:firstLineChars="200"/>
      <w:jc w:val="both"/>
    </w:pPr>
    <w:rPr>
      <w:rFonts w:ascii="仿宋_GB2312" w:hAnsi="Calibri" w:eastAsia="仿宋_GB2312" w:cs="Times New Roman"/>
      <w:kern w:val="2"/>
      <w:sz w:val="28"/>
      <w:szCs w:val="22"/>
      <w:lang w:val="en-US" w:eastAsia="zh-CN" w:bidi="ar-SA"/>
    </w:rPr>
  </w:style>
  <w:style w:type="paragraph" w:customStyle="1" w:styleId="28">
    <w:name w:val="列出段落1"/>
    <w:qFormat/>
    <w:uiPriority w:val="99"/>
    <w:pPr>
      <w:widowControl w:val="0"/>
      <w:spacing w:line="500" w:lineRule="exact"/>
      <w:ind w:firstLine="420" w:firstLineChars="200"/>
      <w:jc w:val="both"/>
    </w:pPr>
    <w:rPr>
      <w:rFonts w:ascii="Times New Roman" w:hAnsi="Times New Roman" w:eastAsia="仿宋" w:cs="Times New Roman"/>
      <w:kern w:val="2"/>
      <w:sz w:val="21"/>
      <w:szCs w:val="22"/>
      <w:lang w:val="en-US" w:eastAsia="zh-CN" w:bidi="ar-SA"/>
    </w:rPr>
  </w:style>
  <w:style w:type="paragraph" w:customStyle="1" w:styleId="29">
    <w:name w:val="zw"/>
    <w:qFormat/>
    <w:uiPriority w:val="0"/>
    <w:pPr>
      <w:widowControl/>
      <w:spacing w:before="30"/>
      <w:ind w:left="100" w:right="100"/>
      <w:jc w:val="both"/>
    </w:pPr>
    <w:rPr>
      <w:rFonts w:ascii="方正书宋简体" w:hAnsi="宋体" w:eastAsia="方正书宋简体" w:cs="Times New Roman"/>
      <w:color w:val="000000"/>
      <w:kern w:val="0"/>
      <w:sz w:val="21"/>
      <w:szCs w:val="21"/>
      <w:lang w:val="en-US" w:eastAsia="zh-CN" w:bidi="ar-SA"/>
    </w:rPr>
  </w:style>
  <w:style w:type="table" w:customStyle="1" w:styleId="30">
    <w:name w:val="网格型2"/>
    <w:qFormat/>
    <w:uiPriority w:val="0"/>
    <w:pPr>
      <w:widowControl w:val="0"/>
      <w:jc w:val="both"/>
    </w:pPr>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1">
    <w:name w:val="Body text|1"/>
    <w:qFormat/>
    <w:uiPriority w:val="0"/>
    <w:pPr>
      <w:keepNext w:val="0"/>
      <w:keepLines w:val="0"/>
      <w:widowControl w:val="0"/>
      <w:shd w:val="clear" w:color="auto" w:fill="auto"/>
      <w:bidi w:val="0"/>
      <w:spacing w:before="0" w:after="0" w:line="415" w:lineRule="auto"/>
      <w:ind w:left="0" w:right="0" w:firstLine="400"/>
      <w:jc w:val="left"/>
    </w:pPr>
    <w:rPr>
      <w:rFonts w:ascii="宋体" w:hAnsi="宋体" w:eastAsia="宋体" w:cs="宋体"/>
      <w:color w:val="000000"/>
      <w:spacing w:val="0"/>
      <w:w w:val="100"/>
      <w:position w:val="0"/>
      <w:sz w:val="30"/>
      <w:szCs w:val="30"/>
      <w:u w:val="none"/>
      <w:shd w:val="clear" w:color="auto" w:fill="auto"/>
      <w:lang w:val="zh-TW" w:eastAsia="zh-TW" w:bidi="zh-TW"/>
    </w:rPr>
  </w:style>
  <w:style w:type="character" w:customStyle="1" w:styleId="32">
    <w:name w:val="font51"/>
    <w:basedOn w:val="18"/>
    <w:qFormat/>
    <w:uiPriority w:val="0"/>
    <w:rPr>
      <w:rFonts w:hint="default" w:ascii="Times New Roman" w:hAnsi="Times New Roman" w:cs="Times New Roman"/>
      <w:color w:val="000000"/>
      <w:sz w:val="21"/>
      <w:szCs w:val="21"/>
      <w:u w:val="none"/>
    </w:rPr>
  </w:style>
  <w:style w:type="paragraph" w:customStyle="1" w:styleId="33">
    <w:name w:val="TOC 标题1"/>
    <w:next w:val="1"/>
    <w:unhideWhenUsed/>
    <w:qFormat/>
    <w:uiPriority w:val="39"/>
    <w:pPr>
      <w:keepNext/>
      <w:keepLines/>
      <w:widowControl/>
      <w:spacing w:before="480" w:after="0" w:line="276" w:lineRule="auto"/>
      <w:jc w:val="left"/>
      <w:outlineLvl w:val="9"/>
    </w:pPr>
    <w:rPr>
      <w:rFonts w:ascii="Cambria" w:hAnsi="Cambria" w:eastAsia="宋体" w:cs="Times New Roman"/>
      <w:b/>
      <w:bCs/>
      <w:color w:val="365F91"/>
      <w:kern w:val="0"/>
      <w:sz w:val="28"/>
      <w:szCs w:val="28"/>
      <w:lang w:val="en-US" w:eastAsia="zh-CN" w:bidi="ar-SA"/>
    </w:rPr>
  </w:style>
  <w:style w:type="paragraph" w:customStyle="1" w:styleId="34">
    <w:name w:val="Table Paragraph"/>
    <w:basedOn w:val="1"/>
    <w:qFormat/>
    <w:uiPriority w:val="1"/>
    <w:pPr>
      <w:jc w:val="center"/>
    </w:pPr>
    <w:rPr>
      <w:rFonts w:ascii="宋体" w:hAnsi="宋体" w:eastAsia="宋体" w:cs="宋体"/>
      <w:lang w:val="zh-CN" w:eastAsia="zh-CN" w:bidi="zh-CN"/>
    </w:rPr>
  </w:style>
  <w:style w:type="character" w:customStyle="1" w:styleId="35">
    <w:name w:val="font61"/>
    <w:basedOn w:val="18"/>
    <w:qFormat/>
    <w:uiPriority w:val="0"/>
    <w:rPr>
      <w:rFonts w:hint="default" w:ascii="Times New Roman" w:hAnsi="Times New Roman" w:cs="Times New Roman"/>
      <w:color w:val="000000"/>
      <w:sz w:val="21"/>
      <w:szCs w:val="21"/>
      <w:u w:val="none"/>
    </w:rPr>
  </w:style>
  <w:style w:type="character" w:customStyle="1" w:styleId="36">
    <w:name w:val="font71"/>
    <w:basedOn w:val="18"/>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microsoft.com/office/2006/relationships/keyMapCustomizations" Target="customizations.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jpeg"/><Relationship Id="rId26" Type="http://schemas.openxmlformats.org/officeDocument/2006/relationships/image" Target="media/image6.jpeg"/><Relationship Id="rId25" Type="http://schemas.openxmlformats.org/officeDocument/2006/relationships/image" Target="media/image5.jpe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14279</Words>
  <Characters>17537</Characters>
  <Lines>0</Lines>
  <Paragraphs>0</Paragraphs>
  <TotalTime>0</TotalTime>
  <ScaleCrop>false</ScaleCrop>
  <LinksUpToDate>false</LinksUpToDate>
  <CharactersWithSpaces>17708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平淡</cp:lastModifiedBy>
  <cp:lastPrinted>2022-03-18T02:59:00Z</cp:lastPrinted>
  <dcterms:modified xsi:type="dcterms:W3CDTF">2022-04-07T01:22:23Z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C96B6CF5139D4F87B6975D083204BAFF</vt:lpwstr>
  </property>
</Properties>
</file>