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华文新魏"/>
          <w:color w:val="000000"/>
          <w:sz w:val="44"/>
          <w:szCs w:val="44"/>
        </w:rPr>
      </w:pPr>
      <w:r>
        <w:rPr>
          <w:rFonts w:hint="eastAsia" w:eastAsia="华文新魏"/>
          <w:color w:val="000000"/>
          <w:sz w:val="44"/>
          <w:szCs w:val="44"/>
        </w:rPr>
        <w:t>淮安市同益塑料制品有限公司</w:t>
      </w:r>
    </w:p>
    <w:p>
      <w:pPr>
        <w:jc w:val="center"/>
        <w:rPr>
          <w:rFonts w:eastAsia="华文新魏"/>
          <w:color w:val="000000"/>
          <w:sz w:val="44"/>
          <w:szCs w:val="44"/>
        </w:rPr>
      </w:pPr>
      <w:r>
        <w:rPr>
          <w:rFonts w:hint="eastAsia" w:eastAsia="华文新魏"/>
          <w:sz w:val="44"/>
          <w:szCs w:val="44"/>
        </w:rPr>
        <w:t>年产200吨塑料包装袋项目</w:t>
      </w:r>
      <w:r>
        <w:rPr>
          <w:rFonts w:eastAsia="华文新魏"/>
          <w:color w:val="000000"/>
          <w:sz w:val="44"/>
          <w:szCs w:val="44"/>
        </w:rPr>
        <w:t xml:space="preserve"> </w:t>
      </w:r>
    </w:p>
    <w:p>
      <w:pPr>
        <w:jc w:val="center"/>
        <w:rPr>
          <w:rFonts w:eastAsia="华文新魏"/>
          <w:color w:val="000000"/>
          <w:sz w:val="72"/>
          <w:szCs w:val="72"/>
        </w:rPr>
      </w:pPr>
      <w:r>
        <w:rPr>
          <w:rFonts w:eastAsia="华文新魏"/>
          <w:color w:val="000000"/>
          <w:sz w:val="72"/>
          <w:szCs w:val="72"/>
        </w:rPr>
        <w:t>竣工环境保护验收报告</w:t>
      </w:r>
    </w:p>
    <w:p>
      <w:pPr>
        <w:snapToGrid w:val="0"/>
        <w:spacing w:line="360" w:lineRule="auto"/>
        <w:jc w:val="center"/>
        <w:rPr>
          <w:rFonts w:eastAsia="华文新魏"/>
          <w:sz w:val="72"/>
          <w:szCs w:val="72"/>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napToGrid w:val="0"/>
        <w:spacing w:line="500" w:lineRule="exact"/>
        <w:rPr>
          <w:rFonts w:eastAsia="华文新魏"/>
          <w:sz w:val="28"/>
          <w:szCs w:val="28"/>
        </w:rPr>
      </w:pPr>
    </w:p>
    <w:p>
      <w:pPr>
        <w:spacing w:line="500" w:lineRule="exact"/>
        <w:ind w:right="720"/>
        <w:jc w:val="center"/>
        <w:rPr>
          <w:rFonts w:hint="eastAsia" w:eastAsia="华文新魏"/>
          <w:color w:val="000000"/>
          <w:sz w:val="40"/>
          <w:szCs w:val="40"/>
        </w:rPr>
      </w:pPr>
      <w:r>
        <w:rPr>
          <w:rFonts w:hint="eastAsia" w:eastAsia="华文新魏"/>
          <w:color w:val="000000"/>
          <w:sz w:val="40"/>
          <w:szCs w:val="40"/>
        </w:rPr>
        <w:t xml:space="preserve"> 淮安市同益塑料制品有限公司</w:t>
      </w:r>
    </w:p>
    <w:p>
      <w:pPr>
        <w:jc w:val="center"/>
        <w:rPr>
          <w:rFonts w:eastAsia="华文新魏"/>
          <w:color w:val="000000"/>
          <w:sz w:val="40"/>
          <w:szCs w:val="40"/>
        </w:rPr>
      </w:pPr>
      <w:r>
        <w:rPr>
          <w:rFonts w:eastAsia="华文新魏"/>
          <w:color w:val="000000"/>
          <w:sz w:val="40"/>
          <w:szCs w:val="40"/>
        </w:rPr>
        <w:t>二</w:t>
      </w:r>
      <w:r>
        <w:rPr>
          <w:color w:val="000000"/>
          <w:sz w:val="40"/>
          <w:szCs w:val="40"/>
        </w:rPr>
        <w:t>〇</w:t>
      </w:r>
      <w:r>
        <w:rPr>
          <w:rFonts w:hint="eastAsia" w:eastAsia="华文新魏"/>
          <w:color w:val="000000"/>
          <w:sz w:val="40"/>
          <w:szCs w:val="40"/>
        </w:rPr>
        <w:t>二</w:t>
      </w:r>
      <w:r>
        <w:rPr>
          <w:color w:val="000000"/>
          <w:sz w:val="40"/>
          <w:szCs w:val="40"/>
        </w:rPr>
        <w:t>〇</w:t>
      </w:r>
      <w:r>
        <w:rPr>
          <w:rFonts w:eastAsia="华文新魏"/>
          <w:color w:val="000000"/>
          <w:sz w:val="40"/>
          <w:szCs w:val="40"/>
        </w:rPr>
        <w:t>年</w:t>
      </w:r>
      <w:r>
        <w:rPr>
          <w:rFonts w:hint="eastAsia" w:eastAsia="华文新魏"/>
          <w:color w:val="000000"/>
          <w:sz w:val="40"/>
          <w:szCs w:val="40"/>
          <w:lang w:eastAsia="zh-CN"/>
        </w:rPr>
        <w:t>六</w:t>
      </w:r>
      <w:r>
        <w:rPr>
          <w:rFonts w:eastAsia="华文新魏"/>
          <w:color w:val="000000"/>
          <w:sz w:val="40"/>
          <w:szCs w:val="40"/>
        </w:rPr>
        <w:t>月</w:t>
      </w:r>
    </w:p>
    <w:p/>
    <w:p/>
    <w:p/>
    <w:p/>
    <w:p/>
    <w:p/>
    <w:p/>
    <w:p/>
    <w:p/>
    <w:p/>
    <w:p>
      <w:pPr>
        <w:pStyle w:val="23"/>
        <w:spacing w:line="240" w:lineRule="auto"/>
        <w:ind w:firstLine="0" w:firstLineChars="0"/>
        <w:rPr>
          <w:rFonts w:hint="eastAsia" w:ascii="Times New Roman" w:hAnsi="Times New Roman" w:eastAsia="仿宋" w:cs="Times New Roman"/>
          <w:sz w:val="32"/>
        </w:rPr>
      </w:pPr>
      <w:r>
        <w:rPr>
          <w:rFonts w:hint="eastAsia" w:ascii="Times New Roman" w:hAnsi="Times New Roman" w:eastAsia="仿宋" w:cs="Times New Roman"/>
          <w:sz w:val="32"/>
        </w:rPr>
        <w:t>建设单位法人代表：张文炎            （签字）</w:t>
      </w:r>
    </w:p>
    <w:p>
      <w:pPr>
        <w:pStyle w:val="23"/>
        <w:spacing w:line="240" w:lineRule="auto"/>
        <w:ind w:firstLine="0" w:firstLineChars="0"/>
        <w:rPr>
          <w:rFonts w:hint="eastAsia" w:ascii="Times New Roman" w:hAnsi="Times New Roman" w:eastAsia="仿宋" w:cs="Times New Roman"/>
          <w:sz w:val="32"/>
        </w:rPr>
      </w:pPr>
      <w:r>
        <w:rPr>
          <w:rFonts w:hint="eastAsia" w:ascii="Times New Roman" w:hAnsi="Times New Roman" w:eastAsia="仿宋" w:cs="Times New Roman"/>
          <w:sz w:val="32"/>
        </w:rPr>
        <w:t>编制单位法人代表：杜斌              （签字）</w:t>
      </w:r>
    </w:p>
    <w:p>
      <w:pPr>
        <w:pStyle w:val="23"/>
        <w:spacing w:line="240" w:lineRule="auto"/>
        <w:ind w:firstLine="0" w:firstLineChars="0"/>
        <w:rPr>
          <w:rFonts w:hint="eastAsia" w:ascii="Times New Roman" w:hAnsi="Times New Roman" w:eastAsia="仿宋" w:cs="Times New Roman"/>
          <w:sz w:val="32"/>
        </w:rPr>
      </w:pPr>
      <w:r>
        <w:rPr>
          <w:rFonts w:hint="eastAsia" w:ascii="Times New Roman" w:hAnsi="Times New Roman" w:eastAsia="仿宋" w:cs="Times New Roman"/>
          <w:sz w:val="32"/>
        </w:rPr>
        <w:t xml:space="preserve">项目负责人：               </w:t>
      </w:r>
      <w:r>
        <w:rPr>
          <w:rFonts w:hint="eastAsia" w:ascii="Times New Roman" w:hAnsi="Times New Roman" w:eastAsia="仿宋" w:cs="Times New Roman"/>
          <w:sz w:val="32"/>
          <w:lang w:val="en-US" w:eastAsia="zh-CN"/>
        </w:rPr>
        <w:t xml:space="preserve">        </w:t>
      </w:r>
      <w:r>
        <w:rPr>
          <w:rFonts w:hint="eastAsia" w:ascii="Times New Roman" w:hAnsi="Times New Roman" w:eastAsia="仿宋" w:cs="Times New Roman"/>
          <w:sz w:val="32"/>
        </w:rPr>
        <w:t xml:space="preserve"> （签字）</w:t>
      </w:r>
    </w:p>
    <w:p>
      <w:pPr>
        <w:pStyle w:val="23"/>
        <w:spacing w:line="240" w:lineRule="auto"/>
        <w:ind w:firstLine="0" w:firstLineChars="0"/>
        <w:rPr>
          <w:rFonts w:cs="Times New Roman"/>
          <w:sz w:val="32"/>
        </w:rPr>
      </w:pPr>
      <w:r>
        <w:rPr>
          <w:rFonts w:hint="eastAsia" w:ascii="Times New Roman" w:hAnsi="Times New Roman" w:eastAsia="仿宋" w:cs="Times New Roman"/>
          <w:sz w:val="32"/>
        </w:rPr>
        <w:t>报告编写人：</w:t>
      </w:r>
      <w:r>
        <w:rPr>
          <w:rFonts w:hint="eastAsia" w:ascii="Times New Roman" w:hAnsi="Times New Roman" w:eastAsia="仿宋" w:cs="Times New Roman"/>
          <w:sz w:val="32"/>
          <w:lang w:val="en-US" w:eastAsia="zh-CN"/>
        </w:rPr>
        <w:t xml:space="preserve">      </w:t>
      </w:r>
      <w:r>
        <w:rPr>
          <w:rFonts w:hint="eastAsia" w:ascii="Times New Roman" w:hAnsi="Times New Roman" w:eastAsia="仿宋" w:cs="Times New Roman"/>
          <w:sz w:val="32"/>
          <w:lang w:eastAsia="zh-CN"/>
        </w:rPr>
        <w:t>周勇</w:t>
      </w:r>
      <w:r>
        <w:rPr>
          <w:rFonts w:hint="eastAsia" w:ascii="Times New Roman" w:hAnsi="Times New Roman" w:eastAsia="仿宋" w:cs="Times New Roman"/>
          <w:sz w:val="32"/>
        </w:rPr>
        <w:t xml:space="preserve">          </w:t>
      </w:r>
      <w:r>
        <w:rPr>
          <w:rFonts w:hint="eastAsia" w:ascii="Times New Roman" w:hAnsi="Times New Roman" w:eastAsia="仿宋" w:cs="Times New Roman"/>
          <w:sz w:val="32"/>
          <w:lang w:val="en-US" w:eastAsia="zh-CN"/>
        </w:rPr>
        <w:t xml:space="preserve">  </w:t>
      </w:r>
      <w:r>
        <w:rPr>
          <w:rFonts w:hint="eastAsia" w:ascii="Times New Roman" w:hAnsi="Times New Roman" w:eastAsia="仿宋" w:cs="Times New Roman"/>
          <w:sz w:val="32"/>
        </w:rPr>
        <w:t xml:space="preserve">  （签字）</w:t>
      </w:r>
    </w:p>
    <w:p>
      <w:pPr>
        <w:pStyle w:val="23"/>
        <w:spacing w:line="720" w:lineRule="auto"/>
        <w:ind w:firstLine="0" w:firstLineChars="0"/>
        <w:rPr>
          <w:rFonts w:ascii="Times New Roman" w:hAnsi="Times New Roman" w:eastAsia="仿宋" w:cs="Times New Roman"/>
          <w:sz w:val="32"/>
        </w:rPr>
      </w:pPr>
      <w:r>
        <w:rPr>
          <w:rFonts w:hint="eastAsia" w:ascii="Times New Roman" w:hAnsi="Times New Roman" w:eastAsia="仿宋" w:cs="Times New Roman"/>
          <w:sz w:val="32"/>
        </w:rPr>
        <w:t>报告</w:t>
      </w:r>
      <w:r>
        <w:rPr>
          <w:rFonts w:hint="eastAsia" w:ascii="Times New Roman" w:hAnsi="Times New Roman" w:eastAsia="仿宋" w:cs="Times New Roman"/>
          <w:sz w:val="32"/>
          <w:lang w:eastAsia="zh-CN"/>
        </w:rPr>
        <w:t>审核</w:t>
      </w:r>
      <w:r>
        <w:rPr>
          <w:rFonts w:hint="eastAsia" w:ascii="Times New Roman" w:hAnsi="Times New Roman" w:eastAsia="仿宋" w:cs="Times New Roman"/>
          <w:sz w:val="32"/>
        </w:rPr>
        <w:t>人：</w:t>
      </w:r>
      <w:r>
        <w:rPr>
          <w:rFonts w:hint="eastAsia" w:ascii="Times New Roman" w:hAnsi="Times New Roman" w:eastAsia="仿宋" w:cs="Times New Roman"/>
          <w:sz w:val="32"/>
          <w:lang w:val="en-US" w:eastAsia="zh-CN"/>
        </w:rPr>
        <w:t xml:space="preserve">     </w:t>
      </w:r>
      <w:r>
        <w:rPr>
          <w:rFonts w:hint="eastAsia" w:ascii="Times New Roman" w:hAnsi="Times New Roman" w:eastAsia="仿宋" w:cs="Times New Roman"/>
          <w:sz w:val="32"/>
        </w:rPr>
        <w:t xml:space="preserve">          </w:t>
      </w:r>
      <w:r>
        <w:rPr>
          <w:rFonts w:hint="eastAsia" w:ascii="Times New Roman" w:hAnsi="Times New Roman" w:eastAsia="仿宋" w:cs="Times New Roman"/>
          <w:sz w:val="32"/>
          <w:lang w:val="en-US" w:eastAsia="zh-CN"/>
        </w:rPr>
        <w:t xml:space="preserve">         </w:t>
      </w:r>
      <w:r>
        <w:rPr>
          <w:rFonts w:hint="eastAsia" w:ascii="Times New Roman" w:hAnsi="Times New Roman" w:eastAsia="仿宋" w:cs="Times New Roman"/>
          <w:sz w:val="32"/>
        </w:rPr>
        <w:t>（签字）</w:t>
      </w:r>
    </w:p>
    <w:p>
      <w:pPr>
        <w:pStyle w:val="23"/>
        <w:spacing w:line="720" w:lineRule="auto"/>
        <w:ind w:firstLine="0" w:firstLineChars="0"/>
        <w:rPr>
          <w:rFonts w:ascii="Times New Roman" w:hAnsi="Times New Roman" w:eastAsia="仿宋" w:cs="Times New Roman"/>
          <w:sz w:val="32"/>
        </w:rPr>
      </w:pPr>
    </w:p>
    <w:p>
      <w:pPr>
        <w:pStyle w:val="23"/>
        <w:spacing w:line="720" w:lineRule="auto"/>
        <w:ind w:firstLine="0" w:firstLineChars="0"/>
        <w:rPr>
          <w:rFonts w:ascii="Times New Roman" w:hAnsi="Times New Roman" w:eastAsia="仿宋" w:cs="Times New Roman"/>
          <w:sz w:val="32"/>
        </w:rPr>
      </w:pPr>
    </w:p>
    <w:p>
      <w:pPr>
        <w:pStyle w:val="23"/>
        <w:spacing w:line="720" w:lineRule="auto"/>
        <w:ind w:firstLine="0" w:firstLineChars="0"/>
        <w:rPr>
          <w:rFonts w:ascii="Times New Roman" w:hAnsi="Times New Roman" w:eastAsia="仿宋" w:cs="Times New Roman"/>
          <w:sz w:val="32"/>
        </w:rPr>
      </w:pPr>
    </w:p>
    <w:p>
      <w:pPr>
        <w:pStyle w:val="23"/>
        <w:spacing w:line="240" w:lineRule="auto"/>
        <w:ind w:firstLine="0" w:firstLineChars="0"/>
        <w:rPr>
          <w:rFonts w:ascii="Times New Roman" w:hAnsi="Times New Roman" w:eastAsia="仿宋" w:cs="Times New Roman"/>
          <w:sz w:val="32"/>
        </w:rPr>
      </w:pPr>
      <w:r>
        <w:rPr>
          <w:rFonts w:ascii="Times New Roman" w:hAnsi="Times New Roman" w:eastAsia="仿宋" w:cs="Times New Roman"/>
          <w:sz w:val="32"/>
        </w:rPr>
        <w:t>建设单位：</w:t>
      </w:r>
      <w:r>
        <w:rPr>
          <w:rFonts w:hint="eastAsia" w:ascii="Times New Roman" w:hAnsi="Times New Roman" w:eastAsia="仿宋" w:cs="Times New Roman"/>
          <w:sz w:val="32"/>
        </w:rPr>
        <w:t>淮安市同益塑料制品有限公司</w:t>
      </w:r>
      <w:r>
        <w:rPr>
          <w:rFonts w:hint="eastAsia" w:ascii="Times New Roman" w:hAnsi="Times New Roman" w:eastAsia="仿宋" w:cs="Times New Roman"/>
          <w:sz w:val="32"/>
          <w:lang w:val="en-US" w:eastAsia="zh-CN"/>
        </w:rPr>
        <w:t xml:space="preserve"> </w:t>
      </w:r>
      <w:r>
        <w:rPr>
          <w:rFonts w:eastAsia="仿宋"/>
          <w:color w:val="000000"/>
          <w:sz w:val="32"/>
          <w:szCs w:val="32"/>
        </w:rPr>
        <w:t>（盖章）</w:t>
      </w:r>
    </w:p>
    <w:p>
      <w:pPr>
        <w:pStyle w:val="23"/>
        <w:spacing w:line="240" w:lineRule="auto"/>
        <w:ind w:firstLine="0" w:firstLineChars="0"/>
        <w:rPr>
          <w:rFonts w:hint="eastAsia" w:ascii="Times New Roman" w:hAnsi="Times New Roman" w:eastAsia="仿宋" w:cs="Times New Roman"/>
          <w:sz w:val="32"/>
        </w:rPr>
      </w:pPr>
      <w:r>
        <w:rPr>
          <w:rFonts w:ascii="Times New Roman" w:hAnsi="Times New Roman" w:eastAsia="仿宋" w:cs="Times New Roman"/>
          <w:sz w:val="32"/>
        </w:rPr>
        <w:t>电    话：</w:t>
      </w:r>
      <w:r>
        <w:rPr>
          <w:rFonts w:hint="eastAsia" w:ascii="Times New Roman" w:hAnsi="Times New Roman" w:eastAsia="仿宋" w:cs="Times New Roman"/>
          <w:sz w:val="32"/>
        </w:rPr>
        <w:t>15397169198</w:t>
      </w:r>
    </w:p>
    <w:p>
      <w:pPr>
        <w:pStyle w:val="23"/>
        <w:spacing w:line="240" w:lineRule="auto"/>
        <w:ind w:firstLine="0" w:firstLineChars="0"/>
        <w:rPr>
          <w:rFonts w:ascii="Times New Roman" w:hAnsi="Times New Roman" w:eastAsia="仿宋" w:cs="Times New Roman"/>
          <w:sz w:val="32"/>
        </w:rPr>
      </w:pPr>
      <w:r>
        <w:rPr>
          <w:rFonts w:ascii="Times New Roman" w:hAnsi="Times New Roman" w:eastAsia="仿宋" w:cs="Times New Roman"/>
          <w:sz w:val="32"/>
        </w:rPr>
        <w:t>邮    编：</w:t>
      </w:r>
      <w:r>
        <w:rPr>
          <w:rFonts w:hint="eastAsia" w:ascii="Times New Roman" w:hAnsi="Times New Roman" w:eastAsia="仿宋" w:cs="Times New Roman"/>
          <w:sz w:val="32"/>
        </w:rPr>
        <w:t>223200</w:t>
      </w:r>
    </w:p>
    <w:p>
      <w:pPr>
        <w:rPr>
          <w:rFonts w:hint="eastAsia" w:eastAsia="仿宋_GB2312"/>
          <w:sz w:val="28"/>
          <w:szCs w:val="28"/>
        </w:rPr>
      </w:pPr>
      <w:r>
        <w:rPr>
          <w:rFonts w:eastAsia="仿宋"/>
          <w:sz w:val="32"/>
        </w:rPr>
        <w:t>地    址：</w:t>
      </w:r>
      <w:r>
        <w:rPr>
          <w:rFonts w:hint="eastAsia" w:ascii="Times New Roman" w:hAnsi="Times New Roman" w:eastAsia="仿宋" w:cs="Times New Roman"/>
          <w:kern w:val="2"/>
          <w:sz w:val="32"/>
          <w:szCs w:val="22"/>
          <w:lang w:val="en-US" w:eastAsia="zh-CN" w:bidi="ar-SA"/>
        </w:rPr>
        <w:t>淮安市淮安区经济开发区纬二路北侧</w:t>
      </w:r>
    </w:p>
    <w:p>
      <w:pPr>
        <w:rPr>
          <w:rFonts w:hint="eastAsia" w:eastAsia="仿宋_GB2312"/>
          <w:sz w:val="28"/>
          <w:szCs w:val="28"/>
        </w:rPr>
      </w:pPr>
    </w:p>
    <w:p>
      <w:pPr>
        <w:pStyle w:val="2"/>
        <w:rPr>
          <w:rFonts w:hint="eastAsia" w:eastAsia="仿宋_GB2312"/>
          <w:sz w:val="28"/>
          <w:szCs w:val="28"/>
        </w:rPr>
      </w:pPr>
    </w:p>
    <w:p>
      <w:pPr>
        <w:rPr>
          <w:rFonts w:hint="eastAsia"/>
        </w:rPr>
      </w:pPr>
    </w:p>
    <w:p>
      <w:pPr>
        <w:rPr>
          <w:rFonts w:eastAsia="仿宋"/>
          <w:color w:val="000000"/>
          <w:sz w:val="32"/>
          <w:szCs w:val="32"/>
        </w:rPr>
      </w:pPr>
      <w:r>
        <w:rPr>
          <w:rFonts w:eastAsia="仿宋"/>
          <w:color w:val="000000"/>
          <w:sz w:val="32"/>
          <w:szCs w:val="32"/>
        </w:rPr>
        <w:t>编制单位：</w:t>
      </w:r>
      <w:r>
        <w:rPr>
          <w:rFonts w:eastAsia="仿宋"/>
          <w:sz w:val="32"/>
          <w:szCs w:val="32"/>
        </w:rPr>
        <w:t>淮安翔宇环境检测技术有限公司</w:t>
      </w:r>
      <w:r>
        <w:rPr>
          <w:rFonts w:eastAsia="仿宋"/>
          <w:color w:val="000000"/>
          <w:sz w:val="32"/>
          <w:szCs w:val="32"/>
        </w:rPr>
        <w:t>（盖章）</w:t>
      </w:r>
    </w:p>
    <w:p>
      <w:pPr>
        <w:rPr>
          <w:rFonts w:eastAsia="仿宋"/>
          <w:sz w:val="32"/>
          <w:szCs w:val="32"/>
        </w:rPr>
      </w:pPr>
      <w:r>
        <w:rPr>
          <w:rFonts w:ascii="Times New Roman" w:hAnsi="Times New Roman" w:eastAsia="仿宋" w:cs="Times New Roman"/>
          <w:kern w:val="2"/>
          <w:sz w:val="32"/>
          <w:szCs w:val="22"/>
          <w:lang w:val="en-US" w:eastAsia="zh-CN" w:bidi="ar-SA"/>
        </w:rPr>
        <w:t>电</w:t>
      </w:r>
      <w:r>
        <w:rPr>
          <w:rFonts w:hint="eastAsia" w:ascii="Times New Roman" w:hAnsi="Times New Roman" w:eastAsia="仿宋" w:cs="Times New Roman"/>
          <w:kern w:val="2"/>
          <w:sz w:val="32"/>
          <w:szCs w:val="22"/>
          <w:lang w:val="en-US" w:eastAsia="zh-CN" w:bidi="ar-SA"/>
        </w:rPr>
        <w:t xml:space="preserve">    </w:t>
      </w:r>
      <w:r>
        <w:rPr>
          <w:rFonts w:ascii="Times New Roman" w:hAnsi="Times New Roman" w:eastAsia="仿宋" w:cs="Times New Roman"/>
          <w:kern w:val="2"/>
          <w:sz w:val="32"/>
          <w:szCs w:val="22"/>
          <w:lang w:val="en-US" w:eastAsia="zh-CN" w:bidi="ar-SA"/>
        </w:rPr>
        <w:t>话</w:t>
      </w:r>
      <w:r>
        <w:rPr>
          <w:rFonts w:eastAsia="仿宋"/>
          <w:color w:val="000000"/>
          <w:sz w:val="32"/>
          <w:szCs w:val="32"/>
        </w:rPr>
        <w:t>:</w:t>
      </w:r>
      <w:r>
        <w:rPr>
          <w:rFonts w:eastAsia="仿宋"/>
          <w:sz w:val="32"/>
          <w:szCs w:val="32"/>
        </w:rPr>
        <w:t xml:space="preserve"> 0517—83891662</w:t>
      </w:r>
    </w:p>
    <w:p>
      <w:pPr>
        <w:rPr>
          <w:rFonts w:eastAsia="仿宋"/>
          <w:sz w:val="32"/>
          <w:szCs w:val="32"/>
        </w:rPr>
      </w:pPr>
      <w:r>
        <w:rPr>
          <w:rFonts w:eastAsia="仿宋"/>
          <w:color w:val="000000"/>
          <w:sz w:val="32"/>
          <w:szCs w:val="32"/>
        </w:rPr>
        <w:t>传</w:t>
      </w:r>
      <w:r>
        <w:rPr>
          <w:rFonts w:hint="eastAsia" w:eastAsia="仿宋"/>
          <w:color w:val="000000"/>
          <w:sz w:val="32"/>
          <w:szCs w:val="32"/>
          <w:lang w:val="en-US" w:eastAsia="zh-CN"/>
        </w:rPr>
        <w:t xml:space="preserve">    </w:t>
      </w:r>
      <w:r>
        <w:rPr>
          <w:rFonts w:eastAsia="仿宋"/>
          <w:color w:val="000000"/>
          <w:sz w:val="32"/>
          <w:szCs w:val="32"/>
        </w:rPr>
        <w:t>真:</w:t>
      </w:r>
      <w:r>
        <w:rPr>
          <w:rFonts w:eastAsia="仿宋"/>
          <w:sz w:val="32"/>
          <w:szCs w:val="32"/>
        </w:rPr>
        <w:t xml:space="preserve"> 0517—83891662</w:t>
      </w:r>
    </w:p>
    <w:p>
      <w:pPr>
        <w:rPr>
          <w:rFonts w:eastAsia="仿宋"/>
          <w:color w:val="000000"/>
          <w:sz w:val="32"/>
          <w:szCs w:val="32"/>
        </w:rPr>
      </w:pPr>
      <w:r>
        <w:rPr>
          <w:rFonts w:eastAsia="仿宋"/>
          <w:color w:val="000000"/>
          <w:sz w:val="32"/>
          <w:szCs w:val="32"/>
        </w:rPr>
        <w:t>邮</w:t>
      </w:r>
      <w:r>
        <w:rPr>
          <w:rFonts w:hint="eastAsia" w:eastAsia="仿宋"/>
          <w:color w:val="000000"/>
          <w:sz w:val="32"/>
          <w:szCs w:val="32"/>
          <w:lang w:val="en-US" w:eastAsia="zh-CN"/>
        </w:rPr>
        <w:t xml:space="preserve">    </w:t>
      </w:r>
      <w:r>
        <w:rPr>
          <w:rFonts w:eastAsia="仿宋"/>
          <w:color w:val="000000"/>
          <w:sz w:val="32"/>
          <w:szCs w:val="32"/>
        </w:rPr>
        <w:t>编:</w:t>
      </w:r>
      <w:r>
        <w:rPr>
          <w:rFonts w:eastAsia="仿宋"/>
          <w:sz w:val="32"/>
          <w:szCs w:val="32"/>
        </w:rPr>
        <w:t xml:space="preserve"> 223000</w:t>
      </w:r>
    </w:p>
    <w:p>
      <w:pPr>
        <w:rPr>
          <w:rFonts w:eastAsia="仿宋"/>
          <w:sz w:val="32"/>
          <w:szCs w:val="32"/>
        </w:rPr>
      </w:pPr>
      <w:r>
        <w:rPr>
          <w:rFonts w:eastAsia="仿宋"/>
          <w:color w:val="000000"/>
          <w:sz w:val="32"/>
          <w:szCs w:val="32"/>
        </w:rPr>
        <w:t>地</w:t>
      </w:r>
      <w:r>
        <w:rPr>
          <w:rFonts w:hint="eastAsia" w:eastAsia="仿宋"/>
          <w:color w:val="000000"/>
          <w:sz w:val="32"/>
          <w:szCs w:val="32"/>
          <w:lang w:val="en-US" w:eastAsia="zh-CN"/>
        </w:rPr>
        <w:t xml:space="preserve">    </w:t>
      </w:r>
      <w:r>
        <w:rPr>
          <w:rFonts w:eastAsia="仿宋"/>
          <w:color w:val="000000"/>
          <w:sz w:val="32"/>
          <w:szCs w:val="32"/>
        </w:rPr>
        <w:t>址:</w:t>
      </w:r>
      <w:r>
        <w:rPr>
          <w:rFonts w:eastAsia="仿宋"/>
          <w:sz w:val="32"/>
          <w:szCs w:val="32"/>
        </w:rPr>
        <w:t xml:space="preserve"> 淮安</w:t>
      </w:r>
      <w:r>
        <w:rPr>
          <w:rFonts w:hint="eastAsia" w:eastAsia="仿宋"/>
          <w:sz w:val="32"/>
          <w:szCs w:val="32"/>
        </w:rPr>
        <w:t>工业园区</w:t>
      </w:r>
      <w:r>
        <w:rPr>
          <w:rFonts w:eastAsia="仿宋"/>
          <w:sz w:val="32"/>
          <w:szCs w:val="32"/>
        </w:rPr>
        <w:t>发展大道19号</w:t>
      </w:r>
    </w:p>
    <w:p/>
    <w:sdt>
      <w:sdtPr>
        <w:rPr>
          <w:rFonts w:hint="eastAsia" w:ascii="仿宋" w:hAnsi="仿宋" w:eastAsia="仿宋" w:cs="仿宋"/>
          <w:kern w:val="2"/>
          <w:sz w:val="21"/>
          <w:szCs w:val="24"/>
          <w:lang w:val="en-US" w:eastAsia="zh-CN" w:bidi="ar-SA"/>
        </w:rPr>
        <w:id w:val="147462236"/>
        <w15:color w:val="DBDBDB"/>
        <w:docPartObj>
          <w:docPartGallery w:val="Table of Contents"/>
          <w:docPartUnique/>
        </w:docPartObj>
      </w:sdtPr>
      <w:sdtEndPr>
        <w:rPr>
          <w:rFonts w:hint="eastAsia" w:ascii="Times New Roman" w:hAnsi="Times New Roman" w:eastAsia="宋体" w:cs="Times New Roman"/>
          <w:kern w:val="2"/>
          <w:sz w:val="21"/>
          <w:szCs w:val="24"/>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rPr>
          </w:pPr>
          <w:r>
            <w:rPr>
              <w:rFonts w:hint="eastAsia" w:ascii="仿宋" w:hAnsi="仿宋" w:eastAsia="仿宋" w:cs="仿宋"/>
              <w:sz w:val="21"/>
            </w:rPr>
            <w:t>目录</w:t>
          </w:r>
        </w:p>
        <w:p>
          <w:pPr>
            <w:pStyle w:val="14"/>
            <w:tabs>
              <w:tab w:val="right" w:leader="dot" w:pos="8306"/>
            </w:tabs>
            <w:rPr>
              <w:rFonts w:hint="eastAsia" w:ascii="仿宋" w:hAnsi="仿宋" w:eastAsia="仿宋" w:cs="仿宋"/>
            </w:rPr>
          </w:pPr>
          <w:r>
            <w:fldChar w:fldCharType="begin"/>
          </w:r>
          <w:r>
            <w:instrText xml:space="preserve">TOC \o "1-1" \h \u </w:instrText>
          </w:r>
          <w: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_Toc11835 </w:instrText>
          </w:r>
          <w:r>
            <w:rPr>
              <w:rFonts w:hint="eastAsia" w:ascii="仿宋" w:hAnsi="仿宋" w:eastAsia="仿宋" w:cs="仿宋"/>
            </w:rPr>
            <w:fldChar w:fldCharType="separate"/>
          </w:r>
          <w:r>
            <w:rPr>
              <w:rFonts w:hint="eastAsia" w:ascii="仿宋" w:hAnsi="仿宋" w:eastAsia="仿宋" w:cs="仿宋"/>
            </w:rPr>
            <w:t>1项目概况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_Toc11835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_Toc1549 </w:instrText>
          </w:r>
          <w:r>
            <w:rPr>
              <w:rFonts w:hint="eastAsia" w:ascii="仿宋" w:hAnsi="仿宋" w:eastAsia="仿宋" w:cs="仿宋"/>
            </w:rPr>
            <w:fldChar w:fldCharType="separate"/>
          </w:r>
          <w:r>
            <w:rPr>
              <w:rFonts w:hint="eastAsia" w:ascii="仿宋" w:hAnsi="仿宋" w:eastAsia="仿宋" w:cs="仿宋"/>
            </w:rPr>
            <w:t>2验收依据</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_Toc1549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_Toc13044 </w:instrText>
          </w:r>
          <w:r>
            <w:rPr>
              <w:rFonts w:hint="eastAsia" w:ascii="仿宋" w:hAnsi="仿宋" w:eastAsia="仿宋" w:cs="仿宋"/>
            </w:rPr>
            <w:fldChar w:fldCharType="separate"/>
          </w:r>
          <w:r>
            <w:rPr>
              <w:rFonts w:hint="eastAsia" w:ascii="仿宋" w:hAnsi="仿宋" w:eastAsia="仿宋" w:cs="仿宋"/>
            </w:rPr>
            <w:t>2.1相关法律、法规</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_Toc13044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_Toc22551 </w:instrText>
          </w:r>
          <w:r>
            <w:rPr>
              <w:rFonts w:hint="eastAsia" w:ascii="仿宋" w:hAnsi="仿宋" w:eastAsia="仿宋" w:cs="仿宋"/>
            </w:rPr>
            <w:fldChar w:fldCharType="separate"/>
          </w:r>
          <w:r>
            <w:rPr>
              <w:rFonts w:hint="eastAsia" w:ascii="仿宋" w:hAnsi="仿宋" w:eastAsia="仿宋" w:cs="仿宋"/>
            </w:rPr>
            <w:t>2.2技术导则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_Toc22551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_Toc19033 </w:instrText>
          </w:r>
          <w:r>
            <w:rPr>
              <w:rFonts w:hint="eastAsia" w:ascii="仿宋" w:hAnsi="仿宋" w:eastAsia="仿宋" w:cs="仿宋"/>
            </w:rPr>
            <w:fldChar w:fldCharType="separate"/>
          </w:r>
          <w:r>
            <w:rPr>
              <w:rFonts w:hint="eastAsia" w:ascii="仿宋" w:hAnsi="仿宋" w:eastAsia="仿宋" w:cs="仿宋"/>
            </w:rPr>
            <w:t>2.3企业相关文件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_Toc19033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_Toc24325 </w:instrText>
          </w:r>
          <w:r>
            <w:rPr>
              <w:rFonts w:hint="eastAsia" w:ascii="仿宋" w:hAnsi="仿宋" w:eastAsia="仿宋" w:cs="仿宋"/>
            </w:rPr>
            <w:fldChar w:fldCharType="separate"/>
          </w:r>
          <w:r>
            <w:rPr>
              <w:rFonts w:hint="eastAsia" w:ascii="仿宋" w:hAnsi="仿宋" w:eastAsia="仿宋" w:cs="仿宋"/>
            </w:rPr>
            <w:t>3工程建设概况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_Toc24325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_Toc27989 </w:instrText>
          </w:r>
          <w:r>
            <w:rPr>
              <w:rFonts w:hint="eastAsia" w:ascii="仿宋" w:hAnsi="仿宋" w:eastAsia="仿宋" w:cs="仿宋"/>
            </w:rPr>
            <w:fldChar w:fldCharType="separate"/>
          </w:r>
          <w:r>
            <w:rPr>
              <w:rFonts w:hint="eastAsia" w:ascii="仿宋" w:hAnsi="仿宋" w:eastAsia="仿宋" w:cs="仿宋"/>
            </w:rPr>
            <w:t>3.1地理位置及厂区平面布置</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_Toc27989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_Toc29017 </w:instrText>
          </w:r>
          <w:r>
            <w:rPr>
              <w:rFonts w:hint="eastAsia" w:ascii="仿宋" w:hAnsi="仿宋" w:eastAsia="仿宋" w:cs="仿宋"/>
            </w:rPr>
            <w:fldChar w:fldCharType="separate"/>
          </w:r>
          <w:r>
            <w:rPr>
              <w:rFonts w:hint="eastAsia" w:ascii="仿宋" w:hAnsi="仿宋" w:eastAsia="仿宋" w:cs="仿宋"/>
            </w:rPr>
            <w:t>3.2建设内容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_Toc29017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_Toc23715 </w:instrText>
          </w:r>
          <w:r>
            <w:rPr>
              <w:rFonts w:hint="eastAsia" w:ascii="仿宋" w:hAnsi="仿宋" w:eastAsia="仿宋" w:cs="仿宋"/>
            </w:rPr>
            <w:fldChar w:fldCharType="separate"/>
          </w:r>
          <w:r>
            <w:rPr>
              <w:rFonts w:hint="eastAsia" w:ascii="仿宋" w:hAnsi="仿宋" w:eastAsia="仿宋" w:cs="仿宋"/>
            </w:rPr>
            <w:t>3.3主要原辅材料及燃料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_Toc23715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_Toc26676 </w:instrText>
          </w:r>
          <w:r>
            <w:rPr>
              <w:rFonts w:hint="eastAsia" w:ascii="仿宋" w:hAnsi="仿宋" w:eastAsia="仿宋" w:cs="仿宋"/>
            </w:rPr>
            <w:fldChar w:fldCharType="separate"/>
          </w:r>
          <w:r>
            <w:rPr>
              <w:rFonts w:hint="eastAsia" w:ascii="仿宋" w:hAnsi="仿宋" w:eastAsia="仿宋" w:cs="仿宋"/>
            </w:rPr>
            <w:t>3.4水源及水平衡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_Toc26676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_Toc742 </w:instrText>
          </w:r>
          <w:r>
            <w:rPr>
              <w:rFonts w:hint="eastAsia" w:ascii="仿宋" w:hAnsi="仿宋" w:eastAsia="仿宋" w:cs="仿宋"/>
            </w:rPr>
            <w:fldChar w:fldCharType="separate"/>
          </w:r>
          <w:r>
            <w:rPr>
              <w:rFonts w:hint="eastAsia" w:ascii="仿宋" w:hAnsi="仿宋" w:eastAsia="仿宋" w:cs="仿宋"/>
            </w:rPr>
            <w:t>3.5生产工艺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_Toc742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_Toc18828 </w:instrText>
          </w:r>
          <w:r>
            <w:rPr>
              <w:rFonts w:hint="eastAsia" w:ascii="仿宋" w:hAnsi="仿宋" w:eastAsia="仿宋" w:cs="仿宋"/>
            </w:rPr>
            <w:fldChar w:fldCharType="separate"/>
          </w:r>
          <w:r>
            <w:rPr>
              <w:rFonts w:hint="eastAsia" w:ascii="仿宋" w:hAnsi="仿宋" w:eastAsia="仿宋" w:cs="仿宋"/>
            </w:rPr>
            <w:t>3.6项目变动情况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_Toc18828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_Toc1176 </w:instrText>
          </w:r>
          <w:r>
            <w:rPr>
              <w:rFonts w:hint="eastAsia" w:ascii="仿宋" w:hAnsi="仿宋" w:eastAsia="仿宋" w:cs="仿宋"/>
            </w:rPr>
            <w:fldChar w:fldCharType="separate"/>
          </w:r>
          <w:r>
            <w:rPr>
              <w:rFonts w:hint="eastAsia" w:ascii="仿宋" w:hAnsi="仿宋" w:eastAsia="仿宋" w:cs="仿宋"/>
            </w:rPr>
            <w:t>4环境保护设施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_Toc1176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_Toc27882 </w:instrText>
          </w:r>
          <w:r>
            <w:rPr>
              <w:rFonts w:hint="eastAsia" w:ascii="仿宋" w:hAnsi="仿宋" w:eastAsia="仿宋" w:cs="仿宋"/>
            </w:rPr>
            <w:fldChar w:fldCharType="separate"/>
          </w:r>
          <w:r>
            <w:rPr>
              <w:rFonts w:hint="eastAsia" w:ascii="仿宋" w:hAnsi="仿宋" w:eastAsia="仿宋" w:cs="仿宋"/>
            </w:rPr>
            <w:t>4.1污染物治理/处理设施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_Toc27882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_Toc21577 </w:instrText>
          </w:r>
          <w:r>
            <w:rPr>
              <w:rFonts w:hint="eastAsia" w:ascii="仿宋" w:hAnsi="仿宋" w:eastAsia="仿宋" w:cs="仿宋"/>
            </w:rPr>
            <w:fldChar w:fldCharType="separate"/>
          </w:r>
          <w:r>
            <w:rPr>
              <w:rFonts w:hint="eastAsia" w:ascii="仿宋" w:hAnsi="仿宋" w:eastAsia="仿宋" w:cs="仿宋"/>
            </w:rPr>
            <w:t>4.2其他环保设施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_Toc21577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_Toc14107 </w:instrText>
          </w:r>
          <w:r>
            <w:rPr>
              <w:rFonts w:hint="eastAsia" w:ascii="仿宋" w:hAnsi="仿宋" w:eastAsia="仿宋" w:cs="仿宋"/>
            </w:rPr>
            <w:fldChar w:fldCharType="separate"/>
          </w:r>
          <w:r>
            <w:rPr>
              <w:rFonts w:hint="eastAsia" w:ascii="仿宋" w:hAnsi="仿宋" w:eastAsia="仿宋" w:cs="仿宋"/>
            </w:rPr>
            <w:t>4.3环保设施“三同时”落实情况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_Toc14107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_Toc5641 </w:instrText>
          </w:r>
          <w:r>
            <w:rPr>
              <w:rFonts w:hint="eastAsia" w:ascii="仿宋" w:hAnsi="仿宋" w:eastAsia="仿宋" w:cs="仿宋"/>
            </w:rPr>
            <w:fldChar w:fldCharType="separate"/>
          </w:r>
          <w:r>
            <w:rPr>
              <w:rFonts w:hint="eastAsia" w:ascii="仿宋" w:hAnsi="仿宋" w:eastAsia="仿宋" w:cs="仿宋"/>
            </w:rPr>
            <w:t>5建设项目环评报告书（表）的主要结论与建议及审批部门审批决定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_Toc5641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_Toc11396 </w:instrText>
          </w:r>
          <w:r>
            <w:rPr>
              <w:rFonts w:hint="eastAsia" w:ascii="仿宋" w:hAnsi="仿宋" w:eastAsia="仿宋" w:cs="仿宋"/>
            </w:rPr>
            <w:fldChar w:fldCharType="separate"/>
          </w:r>
          <w:r>
            <w:rPr>
              <w:rFonts w:hint="eastAsia" w:ascii="仿宋" w:hAnsi="仿宋" w:eastAsia="仿宋" w:cs="仿宋"/>
            </w:rPr>
            <w:t>5.1建设项目环评报告书（表）的主要结论与建议</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_Toc11396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_Toc13042 </w:instrText>
          </w:r>
          <w:r>
            <w:rPr>
              <w:rFonts w:hint="eastAsia" w:ascii="仿宋" w:hAnsi="仿宋" w:eastAsia="仿宋" w:cs="仿宋"/>
            </w:rPr>
            <w:fldChar w:fldCharType="separate"/>
          </w:r>
          <w:r>
            <w:rPr>
              <w:rFonts w:hint="eastAsia" w:ascii="仿宋" w:hAnsi="仿宋" w:eastAsia="仿宋" w:cs="仿宋"/>
            </w:rPr>
            <w:t>5.2审批部门审批决定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_Toc13042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_Toc22264 </w:instrText>
          </w:r>
          <w:r>
            <w:rPr>
              <w:rFonts w:hint="eastAsia" w:ascii="仿宋" w:hAnsi="仿宋" w:eastAsia="仿宋" w:cs="仿宋"/>
            </w:rPr>
            <w:fldChar w:fldCharType="separate"/>
          </w:r>
          <w:r>
            <w:rPr>
              <w:rFonts w:hint="eastAsia" w:ascii="仿宋" w:hAnsi="仿宋" w:eastAsia="仿宋" w:cs="仿宋"/>
            </w:rPr>
            <w:t>6验收执行标准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_Toc22264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_Toc17962 </w:instrText>
          </w:r>
          <w:r>
            <w:rPr>
              <w:rFonts w:hint="eastAsia" w:ascii="仿宋" w:hAnsi="仿宋" w:eastAsia="仿宋" w:cs="仿宋"/>
            </w:rPr>
            <w:fldChar w:fldCharType="separate"/>
          </w:r>
          <w:r>
            <w:rPr>
              <w:rFonts w:hint="eastAsia" w:ascii="仿宋" w:hAnsi="仿宋" w:eastAsia="仿宋" w:cs="仿宋"/>
              <w:bCs/>
            </w:rPr>
            <w:t>6.1污水排放标准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_Toc17962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_Toc9013 </w:instrText>
          </w:r>
          <w:r>
            <w:rPr>
              <w:rFonts w:hint="eastAsia" w:ascii="仿宋" w:hAnsi="仿宋" w:eastAsia="仿宋" w:cs="仿宋"/>
            </w:rPr>
            <w:fldChar w:fldCharType="separate"/>
          </w:r>
          <w:r>
            <w:rPr>
              <w:rFonts w:hint="eastAsia" w:ascii="仿宋" w:hAnsi="仿宋" w:eastAsia="仿宋" w:cs="仿宋"/>
              <w:bCs/>
            </w:rPr>
            <w:t>6.2废气排放标准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_Toc9013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_Toc5851 </w:instrText>
          </w:r>
          <w:r>
            <w:rPr>
              <w:rFonts w:hint="eastAsia" w:ascii="仿宋" w:hAnsi="仿宋" w:eastAsia="仿宋" w:cs="仿宋"/>
            </w:rPr>
            <w:fldChar w:fldCharType="separate"/>
          </w:r>
          <w:r>
            <w:rPr>
              <w:rFonts w:hint="eastAsia" w:ascii="仿宋" w:hAnsi="仿宋" w:eastAsia="仿宋" w:cs="仿宋"/>
              <w:bCs/>
            </w:rPr>
            <w:t>6.3噪声排放标准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_Toc5851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_Toc15236 </w:instrText>
          </w:r>
          <w:r>
            <w:rPr>
              <w:rFonts w:hint="eastAsia" w:ascii="仿宋" w:hAnsi="仿宋" w:eastAsia="仿宋" w:cs="仿宋"/>
            </w:rPr>
            <w:fldChar w:fldCharType="separate"/>
          </w:r>
          <w:r>
            <w:rPr>
              <w:rFonts w:hint="eastAsia" w:ascii="仿宋" w:hAnsi="仿宋" w:eastAsia="仿宋" w:cs="仿宋"/>
              <w:bCs/>
            </w:rPr>
            <w:t>6.4总量控制指标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_Toc15236 </w:instrText>
          </w:r>
          <w:r>
            <w:rPr>
              <w:rFonts w:hint="eastAsia" w:ascii="仿宋" w:hAnsi="仿宋" w:eastAsia="仿宋" w:cs="仿宋"/>
            </w:rPr>
            <w:fldChar w:fldCharType="separate"/>
          </w:r>
          <w:r>
            <w:rPr>
              <w:rFonts w:hint="eastAsia" w:ascii="仿宋" w:hAnsi="仿宋" w:eastAsia="仿宋" w:cs="仿宋"/>
            </w:rPr>
            <w:t>21</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_Toc12010 </w:instrText>
          </w:r>
          <w:r>
            <w:rPr>
              <w:rFonts w:hint="eastAsia" w:ascii="仿宋" w:hAnsi="仿宋" w:eastAsia="仿宋" w:cs="仿宋"/>
            </w:rPr>
            <w:fldChar w:fldCharType="separate"/>
          </w:r>
          <w:r>
            <w:rPr>
              <w:rFonts w:hint="eastAsia" w:ascii="仿宋" w:hAnsi="仿宋" w:eastAsia="仿宋" w:cs="仿宋"/>
            </w:rPr>
            <w:t>7 验收监测内容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_Toc12010 </w:instrText>
          </w:r>
          <w:r>
            <w:rPr>
              <w:rFonts w:hint="eastAsia" w:ascii="仿宋" w:hAnsi="仿宋" w:eastAsia="仿宋" w:cs="仿宋"/>
            </w:rPr>
            <w:fldChar w:fldCharType="separate"/>
          </w:r>
          <w:r>
            <w:rPr>
              <w:rFonts w:hint="eastAsia" w:ascii="仿宋" w:hAnsi="仿宋" w:eastAsia="仿宋" w:cs="仿宋"/>
            </w:rPr>
            <w:t>22</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_Toc20487 </w:instrText>
          </w:r>
          <w:r>
            <w:rPr>
              <w:rFonts w:hint="eastAsia" w:ascii="仿宋" w:hAnsi="仿宋" w:eastAsia="仿宋" w:cs="仿宋"/>
            </w:rPr>
            <w:fldChar w:fldCharType="separate"/>
          </w:r>
          <w:r>
            <w:rPr>
              <w:rFonts w:hint="eastAsia" w:ascii="仿宋" w:hAnsi="仿宋" w:eastAsia="仿宋" w:cs="仿宋"/>
            </w:rPr>
            <w:t>8质量保证及质量控制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_Toc20487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_Toc23673 </w:instrText>
          </w:r>
          <w:r>
            <w:rPr>
              <w:rFonts w:hint="eastAsia" w:ascii="仿宋" w:hAnsi="仿宋" w:eastAsia="仿宋" w:cs="仿宋"/>
            </w:rPr>
            <w:fldChar w:fldCharType="separate"/>
          </w:r>
          <w:r>
            <w:rPr>
              <w:rFonts w:hint="eastAsia" w:ascii="仿宋" w:hAnsi="仿宋" w:eastAsia="仿宋" w:cs="仿宋"/>
            </w:rPr>
            <w:t>8.1监测分析方法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_Toc23673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_Toc691 </w:instrText>
          </w:r>
          <w:r>
            <w:rPr>
              <w:rFonts w:hint="eastAsia" w:ascii="仿宋" w:hAnsi="仿宋" w:eastAsia="仿宋" w:cs="仿宋"/>
            </w:rPr>
            <w:fldChar w:fldCharType="separate"/>
          </w:r>
          <w:r>
            <w:rPr>
              <w:rFonts w:hint="eastAsia" w:ascii="仿宋" w:hAnsi="仿宋" w:eastAsia="仿宋" w:cs="仿宋"/>
            </w:rPr>
            <w:t>8.2监测仪器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_Toc691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_Toc7296 </w:instrText>
          </w:r>
          <w:r>
            <w:rPr>
              <w:rFonts w:hint="eastAsia" w:ascii="仿宋" w:hAnsi="仿宋" w:eastAsia="仿宋" w:cs="仿宋"/>
            </w:rPr>
            <w:fldChar w:fldCharType="separate"/>
          </w:r>
          <w:r>
            <w:rPr>
              <w:rFonts w:hint="eastAsia" w:ascii="仿宋" w:hAnsi="仿宋" w:eastAsia="仿宋" w:cs="仿宋"/>
            </w:rPr>
            <w:t>8.3人员资质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_Toc7296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_Toc7196 </w:instrText>
          </w:r>
          <w:r>
            <w:rPr>
              <w:rFonts w:hint="eastAsia" w:ascii="仿宋" w:hAnsi="仿宋" w:eastAsia="仿宋" w:cs="仿宋"/>
            </w:rPr>
            <w:fldChar w:fldCharType="separate"/>
          </w:r>
          <w:r>
            <w:rPr>
              <w:rFonts w:hint="eastAsia" w:ascii="仿宋" w:hAnsi="仿宋" w:eastAsia="仿宋" w:cs="仿宋"/>
            </w:rPr>
            <w:t>8.4 气体监测分析过程中的质量保证和质量控制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_Toc7196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_Toc7920 </w:instrText>
          </w:r>
          <w:r>
            <w:rPr>
              <w:rFonts w:hint="eastAsia" w:ascii="仿宋" w:hAnsi="仿宋" w:eastAsia="仿宋" w:cs="仿宋"/>
            </w:rPr>
            <w:fldChar w:fldCharType="separate"/>
          </w:r>
          <w:r>
            <w:rPr>
              <w:rFonts w:hint="eastAsia" w:ascii="仿宋" w:hAnsi="仿宋" w:eastAsia="仿宋" w:cs="仿宋"/>
            </w:rPr>
            <w:t>9验收监测结果</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_Toc7920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_Toc5995 </w:instrText>
          </w:r>
          <w:r>
            <w:rPr>
              <w:rFonts w:hint="eastAsia" w:ascii="仿宋" w:hAnsi="仿宋" w:eastAsia="仿宋" w:cs="仿宋"/>
            </w:rPr>
            <w:fldChar w:fldCharType="separate"/>
          </w:r>
          <w:r>
            <w:rPr>
              <w:rFonts w:hint="eastAsia" w:ascii="仿宋" w:hAnsi="仿宋" w:eastAsia="仿宋" w:cs="仿宋"/>
            </w:rPr>
            <w:t>9.1生产工况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_Toc5995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_Toc22854 </w:instrText>
          </w:r>
          <w:r>
            <w:rPr>
              <w:rFonts w:hint="eastAsia" w:ascii="仿宋" w:hAnsi="仿宋" w:eastAsia="仿宋" w:cs="仿宋"/>
            </w:rPr>
            <w:fldChar w:fldCharType="separate"/>
          </w:r>
          <w:r>
            <w:rPr>
              <w:rFonts w:hint="eastAsia" w:ascii="仿宋" w:hAnsi="仿宋" w:eastAsia="仿宋" w:cs="仿宋"/>
            </w:rPr>
            <w:t>9.2环境保设施调试运行效果</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_Toc22854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_Toc18234 </w:instrText>
          </w:r>
          <w:r>
            <w:rPr>
              <w:rFonts w:hint="eastAsia" w:ascii="仿宋" w:hAnsi="仿宋" w:eastAsia="仿宋" w:cs="仿宋"/>
            </w:rPr>
            <w:fldChar w:fldCharType="separate"/>
          </w:r>
          <w:r>
            <w:rPr>
              <w:rFonts w:hint="eastAsia" w:ascii="仿宋" w:hAnsi="仿宋" w:eastAsia="仿宋" w:cs="仿宋"/>
            </w:rPr>
            <w:t>9.3污染物排放总量核算</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_Toc18234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_Toc643 </w:instrText>
          </w:r>
          <w:r>
            <w:rPr>
              <w:rFonts w:hint="eastAsia" w:ascii="仿宋" w:hAnsi="仿宋" w:eastAsia="仿宋" w:cs="仿宋"/>
            </w:rPr>
            <w:fldChar w:fldCharType="separate"/>
          </w:r>
          <w:r>
            <w:rPr>
              <w:rFonts w:hint="eastAsia" w:ascii="仿宋" w:hAnsi="仿宋" w:eastAsia="仿宋" w:cs="仿宋"/>
            </w:rPr>
            <w:t>9.3工程建设对环境的影响</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_Toc643 </w:instrText>
          </w:r>
          <w:r>
            <w:rPr>
              <w:rFonts w:hint="eastAsia" w:ascii="仿宋" w:hAnsi="仿宋" w:eastAsia="仿宋" w:cs="仿宋"/>
            </w:rPr>
            <w:fldChar w:fldCharType="separate"/>
          </w:r>
          <w:r>
            <w:rPr>
              <w:rFonts w:hint="eastAsia" w:ascii="仿宋" w:hAnsi="仿宋" w:eastAsia="仿宋" w:cs="仿宋"/>
            </w:rPr>
            <w:t>31</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_Toc8750 </w:instrText>
          </w:r>
          <w:r>
            <w:rPr>
              <w:rFonts w:hint="eastAsia" w:ascii="仿宋" w:hAnsi="仿宋" w:eastAsia="仿宋" w:cs="仿宋"/>
            </w:rPr>
            <w:fldChar w:fldCharType="separate"/>
          </w:r>
          <w:r>
            <w:rPr>
              <w:rFonts w:hint="eastAsia" w:ascii="仿宋" w:hAnsi="仿宋" w:eastAsia="仿宋" w:cs="仿宋"/>
            </w:rPr>
            <w:t>10 验收监测结论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_Toc8750 </w:instrText>
          </w:r>
          <w:r>
            <w:rPr>
              <w:rFonts w:hint="eastAsia" w:ascii="仿宋" w:hAnsi="仿宋" w:eastAsia="仿宋" w:cs="仿宋"/>
            </w:rPr>
            <w:fldChar w:fldCharType="separate"/>
          </w:r>
          <w:r>
            <w:rPr>
              <w:rFonts w:hint="eastAsia" w:ascii="仿宋" w:hAnsi="仿宋" w:eastAsia="仿宋" w:cs="仿宋"/>
            </w:rPr>
            <w:t>32</w:t>
          </w:r>
          <w:r>
            <w:rPr>
              <w:rFonts w:hint="eastAsia" w:ascii="仿宋" w:hAnsi="仿宋" w:eastAsia="仿宋" w:cs="仿宋"/>
            </w:rPr>
            <w:fldChar w:fldCharType="end"/>
          </w:r>
          <w:r>
            <w:rPr>
              <w:rFonts w:hint="eastAsia" w:ascii="仿宋" w:hAnsi="仿宋" w:eastAsia="仿宋" w:cs="仿宋"/>
            </w:rPr>
            <w:fldChar w:fldCharType="end"/>
          </w:r>
        </w:p>
        <w:p>
          <w:pPr>
            <w:pStyle w:val="14"/>
            <w:tabs>
              <w:tab w:val="right" w:leader="dot" w:pos="8306"/>
            </w:tabs>
          </w:pPr>
          <w:r>
            <w:rPr>
              <w:rFonts w:hint="eastAsia" w:ascii="仿宋" w:hAnsi="仿宋" w:eastAsia="仿宋" w:cs="仿宋"/>
            </w:rPr>
            <w:fldChar w:fldCharType="begin"/>
          </w:r>
          <w:r>
            <w:rPr>
              <w:rFonts w:hint="eastAsia" w:ascii="仿宋" w:hAnsi="仿宋" w:eastAsia="仿宋" w:cs="仿宋"/>
            </w:rPr>
            <w:instrText xml:space="preserve"> HYPERLINK \l _Toc27595 </w:instrText>
          </w:r>
          <w:r>
            <w:rPr>
              <w:rFonts w:hint="eastAsia" w:ascii="仿宋" w:hAnsi="仿宋" w:eastAsia="仿宋" w:cs="仿宋"/>
            </w:rPr>
            <w:fldChar w:fldCharType="separate"/>
          </w:r>
          <w:r>
            <w:rPr>
              <w:rFonts w:hint="eastAsia" w:ascii="仿宋" w:hAnsi="仿宋" w:eastAsia="仿宋" w:cs="仿宋"/>
              <w:szCs w:val="28"/>
            </w:rPr>
            <w:t>建设项目竣工环境保护“三同时”验收登记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_Toc27595 </w:instrText>
          </w:r>
          <w:r>
            <w:rPr>
              <w:rFonts w:hint="eastAsia" w:ascii="仿宋" w:hAnsi="仿宋" w:eastAsia="仿宋" w:cs="仿宋"/>
            </w:rPr>
            <w:fldChar w:fldCharType="separate"/>
          </w:r>
          <w:r>
            <w:rPr>
              <w:rFonts w:hint="eastAsia" w:ascii="仿宋" w:hAnsi="仿宋" w:eastAsia="仿宋" w:cs="仿宋"/>
            </w:rPr>
            <w:t>34</w:t>
          </w:r>
          <w:r>
            <w:rPr>
              <w:rFonts w:hint="eastAsia" w:ascii="仿宋" w:hAnsi="仿宋" w:eastAsia="仿宋" w:cs="仿宋"/>
            </w:rPr>
            <w:fldChar w:fldCharType="end"/>
          </w:r>
          <w:r>
            <w:rPr>
              <w:rFonts w:hint="eastAsia" w:ascii="仿宋" w:hAnsi="仿宋" w:eastAsia="仿宋" w:cs="仿宋"/>
            </w:rPr>
            <w:fldChar w:fldCharType="end"/>
          </w:r>
        </w:p>
        <w:p>
          <w:pPr>
            <w:outlineLvl w:val="9"/>
          </w:pPr>
          <w:r>
            <w:fldChar w:fldCharType="end"/>
          </w:r>
        </w:p>
      </w:sdtContent>
    </w:sdt>
    <w:p/>
    <w:p/>
    <w:p/>
    <w:p/>
    <w:p/>
    <w:p/>
    <w:p/>
    <w:p/>
    <w:p/>
    <w:p/>
    <w:p/>
    <w:p/>
    <w:p/>
    <w:p/>
    <w:p/>
    <w:p/>
    <w:p/>
    <w:p/>
    <w:p/>
    <w:p/>
    <w:p/>
    <w:p/>
    <w:p/>
    <w:p/>
    <w:p/>
    <w:p/>
    <w:p/>
    <w:p/>
    <w:p/>
    <w:p/>
    <w:p/>
    <w:p/>
    <w:p/>
    <w:p/>
    <w:p/>
    <w:p/>
    <w:p>
      <w:pPr>
        <w:pStyle w:val="2"/>
      </w:pPr>
    </w:p>
    <w:p/>
    <w:p>
      <w:pPr>
        <w:pStyle w:val="2"/>
      </w:pPr>
    </w:p>
    <w:p/>
    <w:p>
      <w:pPr>
        <w:pStyle w:val="2"/>
      </w:pPr>
    </w:p>
    <w:p/>
    <w:p>
      <w:pPr>
        <w:pStyle w:val="2"/>
      </w:pPr>
    </w:p>
    <w:p/>
    <w:p/>
    <w:p/>
    <w:p/>
    <w:p>
      <w:pPr>
        <w:pStyle w:val="3"/>
        <w:sectPr>
          <w:headerReference r:id="rId4" w:type="first"/>
          <w:head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titlePg/>
          <w:docGrid w:type="lines" w:linePitch="312" w:charSpace="0"/>
        </w:sectPr>
      </w:pPr>
      <w:bookmarkStart w:id="0" w:name="_Toc2871203"/>
      <w:bookmarkStart w:id="1" w:name="_Toc528309047"/>
      <w:bookmarkStart w:id="2" w:name="_Toc24443862"/>
      <w:bookmarkStart w:id="3" w:name="_Toc501611173"/>
      <w:bookmarkStart w:id="4" w:name="_Toc513400296"/>
    </w:p>
    <w:p>
      <w:pPr>
        <w:pStyle w:val="3"/>
      </w:pPr>
      <w:bookmarkStart w:id="5" w:name="_Toc11835"/>
      <w:r>
        <w:t>1项目概况</w:t>
      </w:r>
      <w:bookmarkEnd w:id="0"/>
      <w:bookmarkEnd w:id="1"/>
      <w:bookmarkEnd w:id="2"/>
      <w:bookmarkEnd w:id="3"/>
      <w:bookmarkEnd w:id="4"/>
      <w:bookmarkEnd w:id="5"/>
    </w:p>
    <w:p>
      <w:pPr>
        <w:spacing w:line="500" w:lineRule="exact"/>
        <w:ind w:firstLine="560" w:firstLineChars="200"/>
        <w:textAlignment w:val="baseline"/>
        <w:rPr>
          <w:rFonts w:eastAsia="仿宋"/>
          <w:sz w:val="28"/>
          <w:szCs w:val="28"/>
        </w:rPr>
      </w:pPr>
      <w:r>
        <w:rPr>
          <w:rFonts w:hint="eastAsia" w:eastAsia="仿宋"/>
          <w:sz w:val="28"/>
          <w:szCs w:val="28"/>
        </w:rPr>
        <w:t>淮安市同益塑料制品有限公司投资50万元在淮安市淮安区经济开发区纬二路北侧建设年产200吨塑料包装袋项目，项目租赁厂房进行生产。项目的建成既可以满足自身发展的需要，同时也能够带动淮安区当地的经济发展，增加就业。本项目生产不</w:t>
      </w:r>
      <w:r>
        <w:rPr>
          <w:rFonts w:hint="eastAsia" w:eastAsia="仿宋"/>
          <w:sz w:val="28"/>
          <w:szCs w:val="28"/>
          <w:lang w:eastAsia="zh-CN"/>
        </w:rPr>
        <w:t>使</w:t>
      </w:r>
      <w:r>
        <w:rPr>
          <w:rFonts w:hint="eastAsia" w:eastAsia="仿宋"/>
          <w:sz w:val="28"/>
          <w:szCs w:val="28"/>
        </w:rPr>
        <w:t>用再生塑料、废塑料为原料，不涉及发泡工艺，不</w:t>
      </w:r>
      <w:r>
        <w:rPr>
          <w:rFonts w:hint="eastAsia" w:eastAsia="仿宋"/>
          <w:sz w:val="28"/>
          <w:szCs w:val="28"/>
          <w:lang w:eastAsia="zh-CN"/>
        </w:rPr>
        <w:t>使</w:t>
      </w:r>
      <w:r>
        <w:rPr>
          <w:rFonts w:hint="eastAsia" w:eastAsia="仿宋"/>
          <w:sz w:val="28"/>
          <w:szCs w:val="28"/>
        </w:rPr>
        <w:t>用氯氟烃等发泡剂。</w:t>
      </w:r>
    </w:p>
    <w:p>
      <w:pPr>
        <w:spacing w:line="500" w:lineRule="exact"/>
        <w:ind w:firstLine="560" w:firstLineChars="200"/>
        <w:textAlignment w:val="baseline"/>
        <w:rPr>
          <w:rFonts w:eastAsia="仿宋"/>
          <w:sz w:val="28"/>
          <w:szCs w:val="28"/>
        </w:rPr>
      </w:pPr>
      <w:r>
        <w:rPr>
          <w:rFonts w:hint="eastAsia" w:eastAsia="仿宋"/>
          <w:sz w:val="28"/>
          <w:szCs w:val="28"/>
        </w:rPr>
        <w:t>淮安市同益塑料制品有限公司于20</w:t>
      </w:r>
      <w:r>
        <w:rPr>
          <w:rFonts w:hint="eastAsia" w:eastAsia="仿宋"/>
          <w:sz w:val="28"/>
          <w:szCs w:val="28"/>
          <w:lang w:val="en-US" w:eastAsia="zh-CN"/>
        </w:rPr>
        <w:t>19</w:t>
      </w:r>
      <w:r>
        <w:rPr>
          <w:rFonts w:hint="eastAsia" w:eastAsia="仿宋"/>
          <w:sz w:val="28"/>
          <w:szCs w:val="28"/>
        </w:rPr>
        <w:t>年</w:t>
      </w:r>
      <w:r>
        <w:rPr>
          <w:rFonts w:hint="eastAsia" w:eastAsia="仿宋"/>
          <w:sz w:val="28"/>
          <w:szCs w:val="28"/>
          <w:lang w:val="en-US" w:eastAsia="zh-CN"/>
        </w:rPr>
        <w:t>11</w:t>
      </w:r>
      <w:r>
        <w:rPr>
          <w:rFonts w:hint="eastAsia" w:eastAsia="仿宋"/>
          <w:sz w:val="28"/>
          <w:szCs w:val="28"/>
        </w:rPr>
        <w:t>月</w:t>
      </w:r>
      <w:r>
        <w:rPr>
          <w:rFonts w:hint="eastAsia" w:eastAsia="仿宋"/>
          <w:sz w:val="28"/>
          <w:szCs w:val="28"/>
          <w:lang w:val="en-US" w:eastAsia="zh-CN"/>
        </w:rPr>
        <w:t>16日</w:t>
      </w:r>
      <w:r>
        <w:rPr>
          <w:rFonts w:hint="eastAsia" w:eastAsia="仿宋"/>
          <w:sz w:val="28"/>
          <w:szCs w:val="28"/>
        </w:rPr>
        <w:t>委托</w:t>
      </w:r>
      <w:r>
        <w:rPr>
          <w:rFonts w:hint="eastAsia" w:eastAsia="仿宋"/>
          <w:sz w:val="28"/>
          <w:szCs w:val="28"/>
          <w:lang w:eastAsia="zh-CN"/>
        </w:rPr>
        <w:t>淮安市聚环环保科技有限公司</w:t>
      </w:r>
      <w:r>
        <w:rPr>
          <w:rFonts w:hint="eastAsia" w:eastAsia="仿宋"/>
          <w:sz w:val="28"/>
          <w:szCs w:val="28"/>
        </w:rPr>
        <w:t>编制完成</w:t>
      </w:r>
      <w:r>
        <w:rPr>
          <w:rFonts w:eastAsia="仿宋"/>
          <w:sz w:val="28"/>
          <w:szCs w:val="28"/>
        </w:rPr>
        <w:t>《</w:t>
      </w:r>
      <w:r>
        <w:rPr>
          <w:rFonts w:hint="eastAsia" w:eastAsia="仿宋"/>
          <w:sz w:val="28"/>
          <w:szCs w:val="28"/>
        </w:rPr>
        <w:t>淮安市同益塑料制品有限公司年产200吨塑料包装袋项目</w:t>
      </w:r>
      <w:r>
        <w:rPr>
          <w:rFonts w:eastAsia="仿宋"/>
          <w:sz w:val="28"/>
          <w:szCs w:val="28"/>
        </w:rPr>
        <w:t>环境影响报告</w:t>
      </w:r>
      <w:r>
        <w:rPr>
          <w:rFonts w:hint="eastAsia" w:eastAsia="仿宋"/>
          <w:sz w:val="28"/>
          <w:szCs w:val="28"/>
          <w:lang w:eastAsia="zh-CN"/>
        </w:rPr>
        <w:t>表</w:t>
      </w:r>
      <w:r>
        <w:rPr>
          <w:rFonts w:eastAsia="仿宋"/>
          <w:sz w:val="28"/>
          <w:szCs w:val="28"/>
        </w:rPr>
        <w:t>》</w:t>
      </w:r>
      <w:r>
        <w:rPr>
          <w:rFonts w:hint="eastAsia" w:eastAsia="仿宋"/>
          <w:sz w:val="28"/>
          <w:szCs w:val="28"/>
        </w:rPr>
        <w:t>，并</w:t>
      </w:r>
      <w:r>
        <w:rPr>
          <w:rFonts w:eastAsia="仿宋"/>
          <w:sz w:val="28"/>
          <w:szCs w:val="28"/>
        </w:rPr>
        <w:t>于20</w:t>
      </w:r>
      <w:r>
        <w:rPr>
          <w:rFonts w:hint="eastAsia" w:eastAsia="仿宋"/>
          <w:sz w:val="28"/>
          <w:szCs w:val="28"/>
          <w:lang w:val="en-US" w:eastAsia="zh-CN"/>
        </w:rPr>
        <w:t>20</w:t>
      </w:r>
      <w:r>
        <w:rPr>
          <w:rFonts w:eastAsia="仿宋"/>
          <w:sz w:val="28"/>
          <w:szCs w:val="28"/>
        </w:rPr>
        <w:t>年</w:t>
      </w:r>
      <w:r>
        <w:rPr>
          <w:rFonts w:hint="eastAsia" w:eastAsia="仿宋"/>
          <w:sz w:val="28"/>
          <w:szCs w:val="28"/>
          <w:lang w:val="en-US" w:eastAsia="zh-CN"/>
        </w:rPr>
        <w:t>1</w:t>
      </w:r>
      <w:r>
        <w:rPr>
          <w:rFonts w:eastAsia="仿宋"/>
          <w:sz w:val="28"/>
          <w:szCs w:val="28"/>
        </w:rPr>
        <w:t>月</w:t>
      </w:r>
      <w:r>
        <w:rPr>
          <w:rFonts w:hint="eastAsia" w:eastAsia="仿宋"/>
          <w:sz w:val="28"/>
          <w:szCs w:val="28"/>
          <w:lang w:val="en-US" w:eastAsia="zh-CN"/>
        </w:rPr>
        <w:t>20日</w:t>
      </w:r>
      <w:r>
        <w:rPr>
          <w:rFonts w:eastAsia="仿宋"/>
          <w:sz w:val="28"/>
          <w:szCs w:val="28"/>
        </w:rPr>
        <w:t>取得</w:t>
      </w:r>
      <w:r>
        <w:rPr>
          <w:rFonts w:hint="eastAsia" w:eastAsia="仿宋"/>
          <w:sz w:val="28"/>
          <w:szCs w:val="28"/>
          <w:lang w:eastAsia="zh-CN"/>
        </w:rPr>
        <w:t>淮安市</w:t>
      </w:r>
      <w:r>
        <w:rPr>
          <w:rFonts w:eastAsia="仿宋"/>
          <w:sz w:val="28"/>
          <w:szCs w:val="28"/>
        </w:rPr>
        <w:t>淮安</w:t>
      </w:r>
      <w:r>
        <w:rPr>
          <w:rFonts w:hint="eastAsia" w:eastAsia="仿宋"/>
          <w:sz w:val="28"/>
          <w:szCs w:val="28"/>
          <w:lang w:eastAsia="zh-CN"/>
        </w:rPr>
        <w:t>生态环境</w:t>
      </w:r>
      <w:r>
        <w:rPr>
          <w:rFonts w:eastAsia="仿宋"/>
          <w:sz w:val="28"/>
          <w:szCs w:val="28"/>
        </w:rPr>
        <w:t>局的批复（淮环</w:t>
      </w:r>
      <w:r>
        <w:rPr>
          <w:rFonts w:hint="eastAsia" w:eastAsia="仿宋"/>
          <w:sz w:val="28"/>
          <w:szCs w:val="28"/>
          <w:lang w:eastAsia="zh-CN"/>
        </w:rPr>
        <w:t>表（安）复</w:t>
      </w:r>
      <w:r>
        <w:rPr>
          <w:rFonts w:eastAsia="仿宋"/>
          <w:sz w:val="28"/>
          <w:szCs w:val="28"/>
        </w:rPr>
        <w:t>[20</w:t>
      </w:r>
      <w:r>
        <w:rPr>
          <w:rFonts w:hint="eastAsia" w:eastAsia="仿宋"/>
          <w:sz w:val="28"/>
          <w:szCs w:val="28"/>
          <w:lang w:val="en-US" w:eastAsia="zh-CN"/>
        </w:rPr>
        <w:t>20</w:t>
      </w:r>
      <w:r>
        <w:rPr>
          <w:rFonts w:eastAsia="仿宋"/>
          <w:sz w:val="28"/>
          <w:szCs w:val="28"/>
        </w:rPr>
        <w:t>]</w:t>
      </w:r>
      <w:r>
        <w:rPr>
          <w:rFonts w:hint="eastAsia" w:eastAsia="仿宋"/>
          <w:sz w:val="28"/>
          <w:szCs w:val="28"/>
          <w:lang w:val="en-US" w:eastAsia="zh-CN"/>
        </w:rPr>
        <w:t>3</w:t>
      </w:r>
      <w:r>
        <w:rPr>
          <w:rFonts w:eastAsia="仿宋"/>
          <w:sz w:val="28"/>
          <w:szCs w:val="28"/>
        </w:rPr>
        <w:t>号）</w:t>
      </w:r>
      <w:r>
        <w:rPr>
          <w:rFonts w:hint="eastAsia" w:eastAsia="仿宋"/>
          <w:sz w:val="28"/>
          <w:szCs w:val="28"/>
        </w:rPr>
        <w:t>。</w:t>
      </w:r>
    </w:p>
    <w:p>
      <w:pPr>
        <w:spacing w:line="500" w:lineRule="exact"/>
        <w:ind w:firstLine="560" w:firstLineChars="200"/>
        <w:textAlignment w:val="baseline"/>
        <w:rPr>
          <w:rFonts w:hint="eastAsia" w:eastAsia="仿宋"/>
          <w:sz w:val="28"/>
          <w:szCs w:val="28"/>
          <w:lang w:eastAsia="zh-CN"/>
        </w:rPr>
      </w:pPr>
      <w:r>
        <w:rPr>
          <w:rFonts w:eastAsia="仿宋"/>
          <w:sz w:val="28"/>
          <w:szCs w:val="28"/>
        </w:rPr>
        <w:t>根据国务院令第682号《建设项目环境保护管理条例》、《建设项目竣工环境保护验收暂行办法》(国环规环评[2017]4号)和《建设项目竣工环境保护验收技术指南 污染影响类》(生态环境部公告2018年第9号)等文件相关规定，我公司于20</w:t>
      </w:r>
      <w:r>
        <w:rPr>
          <w:rFonts w:hint="eastAsia" w:eastAsia="仿宋"/>
          <w:sz w:val="28"/>
          <w:szCs w:val="28"/>
        </w:rPr>
        <w:t>20</w:t>
      </w:r>
      <w:r>
        <w:rPr>
          <w:rFonts w:eastAsia="仿宋"/>
          <w:sz w:val="28"/>
          <w:szCs w:val="28"/>
        </w:rPr>
        <w:t>年</w:t>
      </w:r>
      <w:r>
        <w:rPr>
          <w:rFonts w:hint="eastAsia" w:eastAsia="仿宋"/>
          <w:sz w:val="28"/>
          <w:szCs w:val="28"/>
          <w:lang w:val="en-US" w:eastAsia="zh-CN"/>
        </w:rPr>
        <w:t>5</w:t>
      </w:r>
      <w:r>
        <w:rPr>
          <w:rFonts w:eastAsia="仿宋"/>
          <w:sz w:val="28"/>
          <w:szCs w:val="28"/>
        </w:rPr>
        <w:t>月着手开展本项目的竣工环境保护验收工作。我公司20</w:t>
      </w:r>
      <w:r>
        <w:rPr>
          <w:rFonts w:hint="eastAsia" w:eastAsia="仿宋"/>
          <w:sz w:val="28"/>
          <w:szCs w:val="28"/>
        </w:rPr>
        <w:t>20</w:t>
      </w:r>
      <w:r>
        <w:rPr>
          <w:rFonts w:eastAsia="仿宋"/>
          <w:sz w:val="28"/>
          <w:szCs w:val="28"/>
        </w:rPr>
        <w:t>年</w:t>
      </w:r>
      <w:r>
        <w:rPr>
          <w:rFonts w:hint="eastAsia" w:eastAsia="仿宋"/>
          <w:sz w:val="28"/>
          <w:szCs w:val="28"/>
          <w:lang w:val="en-US" w:eastAsia="zh-CN"/>
        </w:rPr>
        <w:t>5</w:t>
      </w:r>
      <w:r>
        <w:rPr>
          <w:rFonts w:eastAsia="仿宋"/>
          <w:sz w:val="28"/>
          <w:szCs w:val="28"/>
        </w:rPr>
        <w:t>月委托</w:t>
      </w:r>
      <w:r>
        <w:rPr>
          <w:rFonts w:hint="eastAsia" w:eastAsia="仿宋"/>
          <w:sz w:val="28"/>
          <w:szCs w:val="28"/>
        </w:rPr>
        <w:t>淮安翔宇环境检测技术有限公司</w:t>
      </w:r>
      <w:r>
        <w:rPr>
          <w:rFonts w:eastAsia="仿宋"/>
          <w:sz w:val="28"/>
          <w:szCs w:val="28"/>
        </w:rPr>
        <w:t>进行项目环保竣工验收监测，</w:t>
      </w:r>
      <w:r>
        <w:rPr>
          <w:rFonts w:hint="eastAsia" w:eastAsia="仿宋"/>
          <w:sz w:val="28"/>
          <w:szCs w:val="28"/>
        </w:rPr>
        <w:t>并于</w:t>
      </w:r>
      <w:r>
        <w:rPr>
          <w:rFonts w:hint="eastAsia" w:eastAsia="仿宋"/>
          <w:sz w:val="28"/>
          <w:szCs w:val="28"/>
          <w:lang w:val="en-US" w:eastAsia="zh-CN"/>
        </w:rPr>
        <w:t>5</w:t>
      </w:r>
      <w:r>
        <w:rPr>
          <w:rFonts w:hint="eastAsia" w:eastAsia="仿宋"/>
          <w:sz w:val="28"/>
          <w:szCs w:val="28"/>
        </w:rPr>
        <w:t>月15日委派技术人员进行现场勘查</w:t>
      </w:r>
      <w:r>
        <w:rPr>
          <w:rFonts w:eastAsia="仿宋"/>
          <w:sz w:val="28"/>
          <w:szCs w:val="28"/>
        </w:rPr>
        <w:t>。本项目于</w:t>
      </w:r>
      <w:r>
        <w:rPr>
          <w:rFonts w:hint="eastAsia" w:ascii="Times New Roman" w:hAnsi="Times New Roman" w:eastAsia="仿宋" w:cs="Times New Roman"/>
          <w:sz w:val="28"/>
          <w:szCs w:val="28"/>
        </w:rPr>
        <w:t>2020</w:t>
      </w:r>
      <w:r>
        <w:rPr>
          <w:rFonts w:ascii="Times New Roman" w:hAnsi="Times New Roman" w:eastAsia="仿宋" w:cs="Times New Roman"/>
          <w:sz w:val="28"/>
          <w:szCs w:val="28"/>
        </w:rPr>
        <w:t>年</w:t>
      </w:r>
      <w:r>
        <w:rPr>
          <w:rFonts w:hint="eastAsia" w:ascii="Times New Roman" w:hAnsi="Times New Roman" w:eastAsia="仿宋" w:cs="Times New Roman"/>
          <w:sz w:val="28"/>
          <w:szCs w:val="28"/>
          <w:lang w:val="en-US" w:eastAsia="zh-CN"/>
        </w:rPr>
        <w:t>5</w:t>
      </w:r>
      <w:r>
        <w:rPr>
          <w:rFonts w:ascii="Times New Roman" w:hAnsi="Times New Roman" w:eastAsia="仿宋" w:cs="Times New Roman"/>
          <w:sz w:val="28"/>
          <w:szCs w:val="28"/>
        </w:rPr>
        <w:t>月</w:t>
      </w:r>
      <w:r>
        <w:rPr>
          <w:rFonts w:hint="eastAsia" w:ascii="Times New Roman" w:hAnsi="Times New Roman" w:eastAsia="仿宋" w:cs="Times New Roman"/>
          <w:sz w:val="28"/>
          <w:szCs w:val="28"/>
          <w:lang w:val="en-US" w:eastAsia="zh-CN"/>
        </w:rPr>
        <w:t>21</w:t>
      </w:r>
      <w:r>
        <w:rPr>
          <w:rFonts w:ascii="Times New Roman" w:hAnsi="Times New Roman" w:eastAsia="仿宋" w:cs="Times New Roman"/>
          <w:sz w:val="28"/>
          <w:szCs w:val="28"/>
        </w:rPr>
        <w:t>日、</w:t>
      </w:r>
      <w:r>
        <w:rPr>
          <w:rFonts w:hint="eastAsia" w:ascii="Times New Roman" w:hAnsi="Times New Roman" w:eastAsia="仿宋" w:cs="Times New Roman"/>
          <w:sz w:val="28"/>
          <w:szCs w:val="28"/>
          <w:lang w:val="en-US" w:eastAsia="zh-CN"/>
        </w:rPr>
        <w:t>5</w:t>
      </w:r>
      <w:r>
        <w:rPr>
          <w:rFonts w:ascii="Times New Roman" w:hAnsi="Times New Roman" w:eastAsia="仿宋" w:cs="Times New Roman"/>
          <w:sz w:val="28"/>
          <w:szCs w:val="28"/>
        </w:rPr>
        <w:t>月</w:t>
      </w:r>
      <w:r>
        <w:rPr>
          <w:rFonts w:hint="eastAsia" w:ascii="Times New Roman" w:hAnsi="Times New Roman" w:eastAsia="仿宋" w:cs="Times New Roman"/>
          <w:sz w:val="28"/>
          <w:szCs w:val="28"/>
          <w:lang w:val="en-US" w:eastAsia="zh-CN"/>
        </w:rPr>
        <w:t>22</w:t>
      </w:r>
      <w:r>
        <w:rPr>
          <w:rFonts w:ascii="Times New Roman" w:hAnsi="Times New Roman" w:eastAsia="仿宋" w:cs="Times New Roman"/>
          <w:sz w:val="28"/>
          <w:szCs w:val="28"/>
        </w:rPr>
        <w:t>日</w:t>
      </w:r>
      <w:r>
        <w:rPr>
          <w:rFonts w:eastAsia="仿宋"/>
          <w:sz w:val="28"/>
          <w:szCs w:val="28"/>
        </w:rPr>
        <w:t>进行环保竣工验收监测，根据</w:t>
      </w:r>
      <w:r>
        <w:rPr>
          <w:rFonts w:hint="eastAsia" w:eastAsia="仿宋"/>
          <w:sz w:val="28"/>
          <w:szCs w:val="28"/>
        </w:rPr>
        <w:t>监测结果</w:t>
      </w:r>
      <w:r>
        <w:rPr>
          <w:rFonts w:eastAsia="仿宋"/>
          <w:sz w:val="28"/>
          <w:szCs w:val="28"/>
        </w:rPr>
        <w:t>出具了验收监测报告，监测期间生产负荷满足环保“三同时”竣工验收要求</w:t>
      </w:r>
      <w:r>
        <w:rPr>
          <w:rFonts w:hint="eastAsia" w:eastAsia="仿宋"/>
          <w:sz w:val="28"/>
          <w:szCs w:val="28"/>
          <w:lang w:eastAsia="zh-CN"/>
        </w:rPr>
        <w:t>。</w:t>
      </w:r>
    </w:p>
    <w:p>
      <w:pPr>
        <w:pStyle w:val="15"/>
        <w:widowControl w:val="0"/>
        <w:adjustRightInd w:val="0"/>
        <w:snapToGrid w:val="0"/>
        <w:spacing w:before="0" w:beforeAutospacing="0" w:after="0" w:afterAutospacing="0" w:line="500" w:lineRule="exact"/>
        <w:ind w:firstLine="560" w:firstLineChars="200"/>
        <w:jc w:val="both"/>
        <w:rPr>
          <w:rFonts w:ascii="Times New Roman" w:hAnsi="Times New Roman" w:eastAsia="仿宋" w:cs="Times New Roman"/>
          <w:sz w:val="28"/>
          <w:szCs w:val="28"/>
        </w:rPr>
      </w:pPr>
      <w:r>
        <w:rPr>
          <w:rFonts w:ascii="Times New Roman" w:hAnsi="Times New Roman" w:eastAsia="仿宋" w:cs="Times New Roman"/>
          <w:sz w:val="28"/>
          <w:szCs w:val="28"/>
        </w:rPr>
        <w:t>建设项目竣工环境保护验收概况汇总见表1.1-1。</w:t>
      </w:r>
    </w:p>
    <w:p>
      <w:pPr>
        <w:pStyle w:val="25"/>
        <w:spacing w:line="500" w:lineRule="exact"/>
        <w:ind w:firstLine="0" w:firstLineChars="0"/>
        <w:jc w:val="center"/>
        <w:rPr>
          <w:rFonts w:eastAsia="仿宋" w:cs="Times New Roman"/>
          <w:b/>
        </w:rPr>
      </w:pPr>
      <w:r>
        <w:rPr>
          <w:rFonts w:eastAsia="仿宋" w:cs="Times New Roman"/>
          <w:b/>
        </w:rPr>
        <w:t>表1.1-1 项目基本概况</w:t>
      </w:r>
    </w:p>
    <w:tbl>
      <w:tblPr>
        <w:tblStyle w:val="17"/>
        <w:tblW w:w="8364"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08"/>
        <w:gridCol w:w="878"/>
        <w:gridCol w:w="1562"/>
        <w:gridCol w:w="521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08" w:type="dxa"/>
            <w:vAlign w:val="center"/>
          </w:tcPr>
          <w:p>
            <w:pPr>
              <w:jc w:val="center"/>
              <w:rPr>
                <w:rFonts w:ascii="仿宋" w:hAnsi="仿宋" w:eastAsia="仿宋"/>
                <w:b/>
                <w:kern w:val="0"/>
                <w:szCs w:val="21"/>
              </w:rPr>
            </w:pPr>
            <w:r>
              <w:rPr>
                <w:rFonts w:ascii="仿宋" w:hAnsi="仿宋" w:eastAsia="仿宋"/>
                <w:b/>
                <w:kern w:val="0"/>
                <w:szCs w:val="21"/>
              </w:rPr>
              <w:t>序号</w:t>
            </w:r>
          </w:p>
        </w:tc>
        <w:tc>
          <w:tcPr>
            <w:tcW w:w="2440" w:type="dxa"/>
            <w:gridSpan w:val="2"/>
            <w:vAlign w:val="center"/>
          </w:tcPr>
          <w:p>
            <w:pPr>
              <w:jc w:val="center"/>
              <w:rPr>
                <w:rFonts w:ascii="仿宋" w:hAnsi="仿宋" w:eastAsia="仿宋"/>
                <w:b/>
                <w:kern w:val="0"/>
                <w:szCs w:val="21"/>
              </w:rPr>
            </w:pPr>
            <w:r>
              <w:rPr>
                <w:rFonts w:ascii="仿宋" w:hAnsi="仿宋" w:eastAsia="仿宋"/>
                <w:b/>
                <w:kern w:val="0"/>
                <w:szCs w:val="21"/>
              </w:rPr>
              <w:t>项目</w:t>
            </w:r>
          </w:p>
        </w:tc>
        <w:tc>
          <w:tcPr>
            <w:tcW w:w="5216" w:type="dxa"/>
            <w:vAlign w:val="center"/>
          </w:tcPr>
          <w:p>
            <w:pPr>
              <w:jc w:val="center"/>
              <w:rPr>
                <w:rFonts w:ascii="仿宋" w:hAnsi="仿宋" w:eastAsia="仿宋"/>
                <w:b/>
                <w:kern w:val="0"/>
                <w:szCs w:val="21"/>
              </w:rPr>
            </w:pPr>
            <w:r>
              <w:rPr>
                <w:rFonts w:ascii="仿宋" w:hAnsi="仿宋" w:eastAsia="仿宋"/>
                <w:b/>
                <w:kern w:val="0"/>
                <w:szCs w:val="21"/>
              </w:rPr>
              <w:t>执行情况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8" w:type="dxa"/>
            <w:vAlign w:val="center"/>
          </w:tcPr>
          <w:p>
            <w:pPr>
              <w:jc w:val="center"/>
              <w:rPr>
                <w:rFonts w:ascii="仿宋" w:hAnsi="仿宋" w:eastAsia="仿宋"/>
                <w:kern w:val="0"/>
                <w:szCs w:val="21"/>
              </w:rPr>
            </w:pPr>
            <w:bookmarkStart w:id="6" w:name="_Hlk509091045"/>
            <w:r>
              <w:rPr>
                <w:rFonts w:ascii="仿宋" w:hAnsi="仿宋" w:eastAsia="仿宋"/>
                <w:kern w:val="0"/>
                <w:szCs w:val="21"/>
              </w:rPr>
              <w:t>1</w:t>
            </w:r>
          </w:p>
        </w:tc>
        <w:tc>
          <w:tcPr>
            <w:tcW w:w="2440" w:type="dxa"/>
            <w:gridSpan w:val="2"/>
            <w:vAlign w:val="center"/>
          </w:tcPr>
          <w:p>
            <w:pPr>
              <w:jc w:val="center"/>
              <w:rPr>
                <w:rFonts w:ascii="仿宋" w:hAnsi="仿宋" w:eastAsia="仿宋"/>
                <w:kern w:val="0"/>
                <w:szCs w:val="21"/>
              </w:rPr>
            </w:pPr>
            <w:r>
              <w:rPr>
                <w:rFonts w:ascii="仿宋" w:hAnsi="仿宋" w:eastAsia="仿宋"/>
                <w:kern w:val="0"/>
                <w:szCs w:val="21"/>
              </w:rPr>
              <w:t>项目名称</w:t>
            </w:r>
          </w:p>
        </w:tc>
        <w:tc>
          <w:tcPr>
            <w:tcW w:w="5216" w:type="dxa"/>
            <w:vAlign w:val="center"/>
          </w:tcPr>
          <w:p>
            <w:pPr>
              <w:jc w:val="center"/>
              <w:rPr>
                <w:rFonts w:hint="eastAsia" w:ascii="仿宋" w:hAnsi="仿宋" w:eastAsia="仿宋" w:cs="仿宋"/>
                <w:kern w:val="0"/>
                <w:szCs w:val="21"/>
              </w:rPr>
            </w:pPr>
            <w:r>
              <w:rPr>
                <w:rFonts w:hint="eastAsia" w:ascii="仿宋" w:hAnsi="仿宋" w:eastAsia="仿宋" w:cs="仿宋"/>
              </w:rPr>
              <w:t>年产200吨塑料包装袋项目</w:t>
            </w:r>
          </w:p>
        </w:tc>
      </w:tr>
      <w:bookmarkEnd w:id="6"/>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Align w:val="center"/>
          </w:tcPr>
          <w:p>
            <w:pPr>
              <w:jc w:val="center"/>
              <w:rPr>
                <w:rFonts w:ascii="仿宋" w:hAnsi="仿宋" w:eastAsia="仿宋"/>
                <w:kern w:val="0"/>
                <w:szCs w:val="21"/>
              </w:rPr>
            </w:pPr>
            <w:r>
              <w:rPr>
                <w:rFonts w:ascii="仿宋" w:hAnsi="仿宋" w:eastAsia="仿宋"/>
                <w:kern w:val="0"/>
                <w:szCs w:val="21"/>
              </w:rPr>
              <w:t>2</w:t>
            </w:r>
          </w:p>
        </w:tc>
        <w:tc>
          <w:tcPr>
            <w:tcW w:w="2440" w:type="dxa"/>
            <w:gridSpan w:val="2"/>
            <w:vAlign w:val="center"/>
          </w:tcPr>
          <w:p>
            <w:pPr>
              <w:jc w:val="center"/>
              <w:rPr>
                <w:rFonts w:ascii="仿宋" w:hAnsi="仿宋" w:eastAsia="仿宋"/>
                <w:kern w:val="0"/>
                <w:szCs w:val="21"/>
              </w:rPr>
            </w:pPr>
            <w:r>
              <w:rPr>
                <w:rFonts w:ascii="仿宋" w:hAnsi="仿宋" w:eastAsia="仿宋"/>
                <w:kern w:val="0"/>
                <w:szCs w:val="21"/>
              </w:rPr>
              <w:t>建设单位</w:t>
            </w:r>
          </w:p>
        </w:tc>
        <w:tc>
          <w:tcPr>
            <w:tcW w:w="5216" w:type="dxa"/>
            <w:vAlign w:val="center"/>
          </w:tcPr>
          <w:p>
            <w:pPr>
              <w:jc w:val="center"/>
              <w:rPr>
                <w:rFonts w:hint="eastAsia" w:ascii="仿宋" w:hAnsi="仿宋" w:eastAsia="仿宋" w:cs="仿宋"/>
                <w:kern w:val="0"/>
                <w:szCs w:val="21"/>
              </w:rPr>
            </w:pPr>
            <w:r>
              <w:rPr>
                <w:rFonts w:hint="eastAsia" w:ascii="仿宋" w:hAnsi="仿宋" w:eastAsia="仿宋" w:cs="仿宋"/>
              </w:rPr>
              <w:t>淮安市同益塑料制品有限公司</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8" w:type="dxa"/>
            <w:vAlign w:val="center"/>
          </w:tcPr>
          <w:p>
            <w:pPr>
              <w:jc w:val="center"/>
              <w:rPr>
                <w:rFonts w:ascii="仿宋" w:hAnsi="仿宋" w:eastAsia="仿宋"/>
                <w:kern w:val="0"/>
                <w:szCs w:val="21"/>
              </w:rPr>
            </w:pPr>
            <w:r>
              <w:rPr>
                <w:rFonts w:ascii="仿宋" w:hAnsi="仿宋" w:eastAsia="仿宋"/>
                <w:kern w:val="0"/>
                <w:szCs w:val="21"/>
              </w:rPr>
              <w:t>3</w:t>
            </w:r>
          </w:p>
        </w:tc>
        <w:tc>
          <w:tcPr>
            <w:tcW w:w="2440" w:type="dxa"/>
            <w:gridSpan w:val="2"/>
            <w:vAlign w:val="center"/>
          </w:tcPr>
          <w:p>
            <w:pPr>
              <w:jc w:val="center"/>
              <w:rPr>
                <w:rFonts w:ascii="仿宋" w:hAnsi="仿宋" w:eastAsia="仿宋"/>
                <w:kern w:val="0"/>
                <w:szCs w:val="21"/>
              </w:rPr>
            </w:pPr>
            <w:r>
              <w:rPr>
                <w:rFonts w:ascii="仿宋" w:hAnsi="仿宋" w:eastAsia="仿宋"/>
                <w:kern w:val="0"/>
                <w:szCs w:val="21"/>
              </w:rPr>
              <w:t>建设性质</w:t>
            </w:r>
          </w:p>
        </w:tc>
        <w:tc>
          <w:tcPr>
            <w:tcW w:w="5216" w:type="dxa"/>
            <w:vAlign w:val="center"/>
          </w:tcPr>
          <w:p>
            <w:pPr>
              <w:jc w:val="center"/>
              <w:rPr>
                <w:rFonts w:hint="eastAsia" w:ascii="仿宋" w:hAnsi="仿宋" w:eastAsia="仿宋" w:cs="仿宋"/>
                <w:kern w:val="0"/>
                <w:szCs w:val="21"/>
              </w:rPr>
            </w:pPr>
            <w:r>
              <w:rPr>
                <w:rFonts w:hint="eastAsia" w:ascii="仿宋" w:hAnsi="仿宋" w:eastAsia="仿宋" w:cs="仿宋"/>
                <w:kern w:val="0"/>
                <w:szCs w:val="21"/>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3" w:hRule="atLeast"/>
          <w:jc w:val="center"/>
        </w:trPr>
        <w:tc>
          <w:tcPr>
            <w:tcW w:w="708" w:type="dxa"/>
            <w:vAlign w:val="center"/>
          </w:tcPr>
          <w:p>
            <w:pPr>
              <w:jc w:val="center"/>
              <w:rPr>
                <w:rFonts w:ascii="仿宋" w:hAnsi="仿宋" w:eastAsia="仿宋"/>
                <w:kern w:val="0"/>
                <w:szCs w:val="21"/>
              </w:rPr>
            </w:pPr>
            <w:r>
              <w:rPr>
                <w:rFonts w:ascii="仿宋" w:hAnsi="仿宋" w:eastAsia="仿宋"/>
                <w:kern w:val="0"/>
                <w:szCs w:val="21"/>
              </w:rPr>
              <w:t>4</w:t>
            </w:r>
          </w:p>
        </w:tc>
        <w:tc>
          <w:tcPr>
            <w:tcW w:w="2440" w:type="dxa"/>
            <w:gridSpan w:val="2"/>
            <w:vAlign w:val="center"/>
          </w:tcPr>
          <w:p>
            <w:pPr>
              <w:jc w:val="center"/>
              <w:rPr>
                <w:rFonts w:ascii="仿宋" w:hAnsi="仿宋" w:eastAsia="仿宋"/>
                <w:kern w:val="0"/>
                <w:szCs w:val="21"/>
              </w:rPr>
            </w:pPr>
            <w:r>
              <w:rPr>
                <w:rFonts w:ascii="仿宋" w:hAnsi="仿宋" w:eastAsia="仿宋"/>
                <w:kern w:val="0"/>
                <w:szCs w:val="21"/>
              </w:rPr>
              <w:t>建设地点</w:t>
            </w:r>
          </w:p>
        </w:tc>
        <w:tc>
          <w:tcPr>
            <w:tcW w:w="5216" w:type="dxa"/>
            <w:vAlign w:val="center"/>
          </w:tcPr>
          <w:p>
            <w:pPr>
              <w:jc w:val="center"/>
              <w:rPr>
                <w:rFonts w:hint="eastAsia" w:ascii="仿宋" w:hAnsi="仿宋" w:eastAsia="仿宋" w:cs="仿宋"/>
                <w:kern w:val="0"/>
                <w:szCs w:val="21"/>
                <w:lang w:eastAsia="zh-CN"/>
              </w:rPr>
            </w:pPr>
            <w:r>
              <w:rPr>
                <w:rFonts w:hint="eastAsia" w:ascii="仿宋" w:hAnsi="仿宋" w:eastAsia="仿宋" w:cs="仿宋"/>
              </w:rPr>
              <w:t>淮安市淮安区经济开发区纬二路北侧</w:t>
            </w:r>
            <w:r>
              <w:rPr>
                <w:rFonts w:hint="eastAsia" w:ascii="仿宋" w:hAnsi="仿宋" w:eastAsia="仿宋" w:cs="仿宋"/>
                <w:lang w:val="en-US" w:eastAsia="zh-CN"/>
              </w:rPr>
              <w:t>/</w:t>
            </w:r>
            <w:r>
              <w:rPr>
                <w:rFonts w:hint="eastAsia" w:ascii="仿宋" w:hAnsi="仿宋" w:eastAsia="仿宋" w:cs="仿宋"/>
                <w:lang w:eastAsia="zh-CN"/>
              </w:rPr>
              <w:t>（亿豪建设厂区内）</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restart"/>
            <w:vAlign w:val="center"/>
          </w:tcPr>
          <w:p>
            <w:pPr>
              <w:jc w:val="center"/>
              <w:rPr>
                <w:rFonts w:ascii="仿宋" w:hAnsi="仿宋" w:eastAsia="仿宋"/>
                <w:kern w:val="0"/>
                <w:szCs w:val="21"/>
              </w:rPr>
            </w:pPr>
            <w:r>
              <w:rPr>
                <w:rFonts w:ascii="仿宋" w:hAnsi="仿宋" w:eastAsia="仿宋"/>
                <w:kern w:val="0"/>
                <w:szCs w:val="21"/>
              </w:rPr>
              <w:t>5</w:t>
            </w:r>
          </w:p>
        </w:tc>
        <w:tc>
          <w:tcPr>
            <w:tcW w:w="878" w:type="dxa"/>
            <w:vMerge w:val="restart"/>
            <w:vAlign w:val="center"/>
          </w:tcPr>
          <w:p>
            <w:pPr>
              <w:jc w:val="center"/>
              <w:rPr>
                <w:rFonts w:ascii="仿宋" w:hAnsi="仿宋" w:eastAsia="仿宋"/>
                <w:kern w:val="0"/>
                <w:szCs w:val="21"/>
              </w:rPr>
            </w:pPr>
            <w:r>
              <w:rPr>
                <w:rFonts w:ascii="仿宋" w:hAnsi="仿宋" w:eastAsia="仿宋"/>
                <w:kern w:val="0"/>
                <w:szCs w:val="21"/>
              </w:rPr>
              <w:t>建设规模</w:t>
            </w:r>
          </w:p>
        </w:tc>
        <w:tc>
          <w:tcPr>
            <w:tcW w:w="1562" w:type="dxa"/>
            <w:vAlign w:val="center"/>
          </w:tcPr>
          <w:p>
            <w:pPr>
              <w:jc w:val="center"/>
              <w:rPr>
                <w:rFonts w:ascii="仿宋" w:hAnsi="仿宋" w:eastAsia="仿宋"/>
                <w:kern w:val="0"/>
                <w:szCs w:val="21"/>
              </w:rPr>
            </w:pPr>
            <w:r>
              <w:rPr>
                <w:rFonts w:ascii="仿宋" w:hAnsi="仿宋" w:eastAsia="仿宋"/>
                <w:kern w:val="0"/>
                <w:szCs w:val="21"/>
              </w:rPr>
              <w:t>占地面积</w:t>
            </w:r>
          </w:p>
        </w:tc>
        <w:tc>
          <w:tcPr>
            <w:tcW w:w="5216" w:type="dxa"/>
            <w:vAlign w:val="center"/>
          </w:tcPr>
          <w:p>
            <w:pPr>
              <w:jc w:val="center"/>
              <w:rPr>
                <w:rFonts w:hint="eastAsia" w:ascii="仿宋" w:hAnsi="仿宋" w:eastAsia="仿宋" w:cs="仿宋"/>
                <w:kern w:val="0"/>
                <w:szCs w:val="21"/>
                <w:highlight w:val="red"/>
              </w:rPr>
            </w:pPr>
            <w:r>
              <w:rPr>
                <w:rFonts w:hint="eastAsia" w:ascii="仿宋" w:hAnsi="仿宋" w:eastAsia="仿宋" w:cs="仿宋"/>
                <w:bCs/>
                <w:szCs w:val="24"/>
              </w:rPr>
              <w:t>2200m</w:t>
            </w:r>
            <w:r>
              <w:rPr>
                <w:rFonts w:hint="eastAsia" w:ascii="仿宋" w:hAnsi="仿宋" w:eastAsia="仿宋" w:cs="仿宋"/>
                <w:bCs/>
                <w:szCs w:val="24"/>
                <w:vertAlign w:val="superscript"/>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总投资</w:t>
            </w:r>
          </w:p>
        </w:tc>
        <w:tc>
          <w:tcPr>
            <w:tcW w:w="5216" w:type="dxa"/>
            <w:vAlign w:val="center"/>
          </w:tcPr>
          <w:p>
            <w:pPr>
              <w:jc w:val="center"/>
              <w:rPr>
                <w:rFonts w:hint="eastAsia" w:ascii="仿宋" w:hAnsi="仿宋" w:eastAsia="仿宋" w:cs="仿宋"/>
                <w:kern w:val="0"/>
                <w:szCs w:val="21"/>
                <w:highlight w:val="red"/>
                <w:lang w:eastAsia="zh-CN"/>
              </w:rPr>
            </w:pPr>
            <w:r>
              <w:rPr>
                <w:rFonts w:hint="eastAsia" w:ascii="仿宋" w:hAnsi="仿宋" w:eastAsia="仿宋" w:cs="仿宋"/>
                <w:bCs/>
                <w:color w:val="000000"/>
              </w:rPr>
              <w:t>50</w:t>
            </w:r>
            <w:r>
              <w:rPr>
                <w:rFonts w:hint="eastAsia" w:ascii="仿宋" w:hAnsi="仿宋" w:eastAsia="仿宋" w:cs="仿宋"/>
                <w:bCs/>
                <w:color w:val="000000"/>
                <w:lang w:eastAsia="zh-CN"/>
              </w:rPr>
              <w:t>万元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环保投资</w:t>
            </w:r>
          </w:p>
        </w:tc>
        <w:tc>
          <w:tcPr>
            <w:tcW w:w="5216" w:type="dxa"/>
            <w:vAlign w:val="center"/>
          </w:tcPr>
          <w:p>
            <w:pPr>
              <w:jc w:val="center"/>
              <w:rPr>
                <w:rFonts w:hint="eastAsia" w:ascii="仿宋" w:hAnsi="仿宋" w:eastAsia="仿宋" w:cs="仿宋"/>
                <w:kern w:val="0"/>
                <w:szCs w:val="21"/>
                <w:highlight w:val="red"/>
                <w:lang w:eastAsia="zh-CN"/>
              </w:rPr>
            </w:pPr>
            <w:r>
              <w:rPr>
                <w:rFonts w:hint="eastAsia" w:ascii="仿宋" w:hAnsi="仿宋" w:eastAsia="仿宋" w:cs="仿宋"/>
                <w:kern w:val="24"/>
                <w:szCs w:val="24"/>
              </w:rPr>
              <w:t>1</w:t>
            </w:r>
            <w:r>
              <w:rPr>
                <w:rFonts w:hint="eastAsia" w:ascii="仿宋" w:hAnsi="仿宋" w:eastAsia="仿宋" w:cs="仿宋"/>
                <w:kern w:val="24"/>
                <w:szCs w:val="24"/>
                <w:lang w:val="en-US" w:eastAsia="zh-CN"/>
              </w:rPr>
              <w:t>3</w:t>
            </w:r>
            <w:r>
              <w:rPr>
                <w:rFonts w:hint="eastAsia" w:ascii="仿宋" w:hAnsi="仿宋" w:eastAsia="仿宋" w:cs="仿宋"/>
                <w:kern w:val="24"/>
                <w:szCs w:val="24"/>
                <w:lang w:eastAsia="zh-CN"/>
              </w:rPr>
              <w:t>万元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restart"/>
            <w:vAlign w:val="center"/>
          </w:tcPr>
          <w:p>
            <w:pPr>
              <w:jc w:val="center"/>
              <w:rPr>
                <w:rFonts w:ascii="仿宋" w:hAnsi="仿宋" w:eastAsia="仿宋"/>
                <w:kern w:val="0"/>
                <w:szCs w:val="21"/>
              </w:rPr>
            </w:pPr>
            <w:r>
              <w:rPr>
                <w:rFonts w:ascii="仿宋" w:hAnsi="仿宋" w:eastAsia="仿宋"/>
                <w:kern w:val="0"/>
                <w:szCs w:val="21"/>
              </w:rPr>
              <w:t>6</w:t>
            </w:r>
          </w:p>
        </w:tc>
        <w:tc>
          <w:tcPr>
            <w:tcW w:w="878" w:type="dxa"/>
            <w:vMerge w:val="restart"/>
            <w:vAlign w:val="center"/>
          </w:tcPr>
          <w:p>
            <w:pPr>
              <w:jc w:val="center"/>
              <w:rPr>
                <w:rFonts w:ascii="仿宋" w:hAnsi="仿宋" w:eastAsia="仿宋"/>
                <w:kern w:val="0"/>
                <w:szCs w:val="21"/>
              </w:rPr>
            </w:pPr>
            <w:r>
              <w:rPr>
                <w:rFonts w:ascii="仿宋" w:hAnsi="仿宋" w:eastAsia="仿宋"/>
                <w:kern w:val="0"/>
                <w:szCs w:val="21"/>
              </w:rPr>
              <w:t>立项</w:t>
            </w:r>
          </w:p>
        </w:tc>
        <w:tc>
          <w:tcPr>
            <w:tcW w:w="1562" w:type="dxa"/>
            <w:vAlign w:val="center"/>
          </w:tcPr>
          <w:p>
            <w:pPr>
              <w:jc w:val="center"/>
              <w:rPr>
                <w:rFonts w:ascii="仿宋" w:hAnsi="仿宋" w:eastAsia="仿宋"/>
                <w:kern w:val="0"/>
                <w:szCs w:val="21"/>
              </w:rPr>
            </w:pPr>
            <w:r>
              <w:rPr>
                <w:rFonts w:ascii="仿宋" w:hAnsi="仿宋" w:eastAsia="仿宋"/>
                <w:kern w:val="0"/>
                <w:szCs w:val="21"/>
              </w:rPr>
              <w:t>备案机关</w:t>
            </w:r>
          </w:p>
        </w:tc>
        <w:tc>
          <w:tcPr>
            <w:tcW w:w="5216" w:type="dxa"/>
            <w:vAlign w:val="center"/>
          </w:tcPr>
          <w:p>
            <w:pPr>
              <w:jc w:val="center"/>
              <w:rPr>
                <w:rFonts w:ascii="仿宋" w:hAnsi="仿宋" w:eastAsia="仿宋"/>
                <w:kern w:val="0"/>
                <w:szCs w:val="21"/>
              </w:rPr>
            </w:pPr>
            <w:r>
              <w:rPr>
                <w:rFonts w:hint="eastAsia" w:ascii="仿宋" w:hAnsi="仿宋" w:eastAsia="仿宋" w:cs="仿宋"/>
                <w:bCs/>
              </w:rPr>
              <w:t>淮安市淮安区行政审批局</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审批文号</w:t>
            </w:r>
          </w:p>
        </w:tc>
        <w:tc>
          <w:tcPr>
            <w:tcW w:w="5216" w:type="dxa"/>
            <w:vAlign w:val="center"/>
          </w:tcPr>
          <w:p>
            <w:pPr>
              <w:jc w:val="center"/>
              <w:rPr>
                <w:rFonts w:ascii="仿宋" w:hAnsi="仿宋" w:eastAsia="仿宋"/>
                <w:kern w:val="0"/>
                <w:szCs w:val="21"/>
              </w:rPr>
            </w:pPr>
            <w:r>
              <w:rPr>
                <w:rFonts w:hint="eastAsia" w:ascii="仿宋" w:hAnsi="仿宋" w:eastAsia="仿宋" w:cs="仿宋"/>
                <w:bCs/>
              </w:rPr>
              <w:t>2019-320803-29-03-567324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审批时间</w:t>
            </w:r>
          </w:p>
        </w:tc>
        <w:tc>
          <w:tcPr>
            <w:tcW w:w="5216" w:type="dxa"/>
            <w:vAlign w:val="center"/>
          </w:tcPr>
          <w:p>
            <w:pPr>
              <w:jc w:val="center"/>
              <w:rPr>
                <w:rFonts w:hint="eastAsia" w:ascii="仿宋" w:hAnsi="仿宋" w:eastAsia="仿宋"/>
                <w:kern w:val="0"/>
                <w:szCs w:val="21"/>
                <w:lang w:eastAsia="zh-CN"/>
              </w:rPr>
            </w:pPr>
            <w:r>
              <w:rPr>
                <w:rFonts w:hint="eastAsia" w:eastAsia="仿宋_GB2312"/>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restart"/>
            <w:vAlign w:val="center"/>
          </w:tcPr>
          <w:p>
            <w:pPr>
              <w:jc w:val="center"/>
              <w:rPr>
                <w:rFonts w:ascii="仿宋" w:hAnsi="仿宋" w:eastAsia="仿宋"/>
                <w:kern w:val="0"/>
                <w:szCs w:val="21"/>
              </w:rPr>
            </w:pPr>
            <w:r>
              <w:rPr>
                <w:rFonts w:ascii="仿宋" w:hAnsi="仿宋" w:eastAsia="仿宋"/>
                <w:kern w:val="0"/>
                <w:szCs w:val="21"/>
              </w:rPr>
              <w:t>7</w:t>
            </w:r>
          </w:p>
        </w:tc>
        <w:tc>
          <w:tcPr>
            <w:tcW w:w="878" w:type="dxa"/>
            <w:vMerge w:val="restart"/>
            <w:vAlign w:val="center"/>
          </w:tcPr>
          <w:p>
            <w:pPr>
              <w:jc w:val="center"/>
              <w:rPr>
                <w:rFonts w:ascii="仿宋" w:hAnsi="仿宋" w:eastAsia="仿宋"/>
                <w:kern w:val="0"/>
                <w:szCs w:val="21"/>
              </w:rPr>
            </w:pPr>
            <w:r>
              <w:rPr>
                <w:rFonts w:ascii="仿宋" w:hAnsi="仿宋" w:eastAsia="仿宋"/>
                <w:kern w:val="0"/>
                <w:szCs w:val="21"/>
              </w:rPr>
              <w:t>环评</w:t>
            </w:r>
          </w:p>
        </w:tc>
        <w:tc>
          <w:tcPr>
            <w:tcW w:w="1562" w:type="dxa"/>
            <w:vAlign w:val="center"/>
          </w:tcPr>
          <w:p>
            <w:pPr>
              <w:jc w:val="center"/>
              <w:rPr>
                <w:rFonts w:ascii="仿宋" w:hAnsi="仿宋" w:eastAsia="仿宋"/>
                <w:kern w:val="0"/>
                <w:szCs w:val="21"/>
              </w:rPr>
            </w:pPr>
            <w:r>
              <w:rPr>
                <w:rFonts w:ascii="仿宋" w:hAnsi="仿宋" w:eastAsia="仿宋"/>
                <w:kern w:val="0"/>
                <w:szCs w:val="21"/>
              </w:rPr>
              <w:t>环评编制单位</w:t>
            </w:r>
          </w:p>
        </w:tc>
        <w:tc>
          <w:tcPr>
            <w:tcW w:w="5216" w:type="dxa"/>
            <w:vAlign w:val="center"/>
          </w:tcPr>
          <w:p>
            <w:pPr>
              <w:jc w:val="center"/>
              <w:rPr>
                <w:rFonts w:ascii="仿宋" w:hAnsi="仿宋" w:eastAsia="仿宋"/>
                <w:kern w:val="0"/>
                <w:szCs w:val="21"/>
              </w:rPr>
            </w:pPr>
            <w:r>
              <w:rPr>
                <w:rFonts w:hint="eastAsia" w:ascii="仿宋" w:hAnsi="仿宋" w:eastAsia="仿宋" w:cs="仿宋"/>
                <w:bCs/>
                <w:lang w:eastAsia="zh-CN"/>
              </w:rPr>
              <w:t>淮安市聚环环保科技有限公司</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审批机关</w:t>
            </w:r>
          </w:p>
        </w:tc>
        <w:tc>
          <w:tcPr>
            <w:tcW w:w="5216" w:type="dxa"/>
          </w:tcPr>
          <w:p>
            <w:pPr>
              <w:jc w:val="center"/>
              <w:rPr>
                <w:rFonts w:ascii="仿宋" w:hAnsi="仿宋" w:eastAsia="仿宋"/>
                <w:kern w:val="0"/>
                <w:szCs w:val="21"/>
              </w:rPr>
            </w:pPr>
            <w:r>
              <w:rPr>
                <w:rFonts w:hint="eastAsia" w:ascii="仿宋" w:hAnsi="仿宋" w:eastAsia="仿宋"/>
                <w:kern w:val="0"/>
                <w:szCs w:val="21"/>
                <w:lang w:eastAsia="zh-CN"/>
              </w:rPr>
              <w:t>淮安市</w:t>
            </w:r>
            <w:r>
              <w:rPr>
                <w:rFonts w:ascii="仿宋" w:hAnsi="仿宋" w:eastAsia="仿宋"/>
                <w:kern w:val="0"/>
                <w:szCs w:val="21"/>
              </w:rPr>
              <w:t>淮安</w:t>
            </w:r>
            <w:r>
              <w:rPr>
                <w:rFonts w:hint="eastAsia" w:ascii="仿宋" w:hAnsi="仿宋" w:eastAsia="仿宋"/>
                <w:kern w:val="0"/>
                <w:szCs w:val="21"/>
                <w:lang w:eastAsia="zh-CN"/>
              </w:rPr>
              <w:t>生态环境</w:t>
            </w:r>
            <w:r>
              <w:rPr>
                <w:rFonts w:hint="eastAsia" w:ascii="仿宋" w:hAnsi="仿宋" w:eastAsia="仿宋"/>
                <w:kern w:val="0"/>
                <w:szCs w:val="21"/>
              </w:rPr>
              <w:t>局</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审批文号</w:t>
            </w:r>
          </w:p>
        </w:tc>
        <w:tc>
          <w:tcPr>
            <w:tcW w:w="5216" w:type="dxa"/>
          </w:tcPr>
          <w:p>
            <w:pPr>
              <w:jc w:val="center"/>
              <w:rPr>
                <w:rFonts w:ascii="仿宋" w:hAnsi="仿宋" w:eastAsia="仿宋"/>
                <w:kern w:val="0"/>
                <w:szCs w:val="21"/>
              </w:rPr>
            </w:pPr>
            <w:r>
              <w:rPr>
                <w:rFonts w:hint="eastAsia" w:ascii="仿宋" w:hAnsi="仿宋" w:eastAsia="仿宋"/>
                <w:kern w:val="0"/>
                <w:szCs w:val="21"/>
                <w:lang w:eastAsia="zh-CN"/>
              </w:rPr>
              <w:t>淮环表（安）复[20</w:t>
            </w:r>
            <w:r>
              <w:rPr>
                <w:rFonts w:hint="eastAsia" w:ascii="仿宋" w:hAnsi="仿宋" w:eastAsia="仿宋"/>
                <w:kern w:val="0"/>
                <w:szCs w:val="21"/>
                <w:lang w:val="en-US" w:eastAsia="zh-CN"/>
              </w:rPr>
              <w:t>20</w:t>
            </w:r>
            <w:r>
              <w:rPr>
                <w:rFonts w:hint="eastAsia" w:ascii="仿宋" w:hAnsi="仿宋" w:eastAsia="仿宋"/>
                <w:kern w:val="0"/>
                <w:szCs w:val="21"/>
                <w:lang w:eastAsia="zh-CN"/>
              </w:rPr>
              <w:t>]</w:t>
            </w:r>
            <w:r>
              <w:rPr>
                <w:rFonts w:hint="eastAsia" w:ascii="仿宋" w:hAnsi="仿宋" w:eastAsia="仿宋"/>
                <w:kern w:val="0"/>
                <w:szCs w:val="21"/>
                <w:lang w:val="en-US" w:eastAsia="zh-CN"/>
              </w:rPr>
              <w:t>3</w:t>
            </w:r>
            <w:r>
              <w:rPr>
                <w:rFonts w:hint="eastAsia" w:ascii="仿宋" w:hAnsi="仿宋" w:eastAsia="仿宋"/>
                <w:kern w:val="0"/>
                <w:szCs w:val="21"/>
                <w:lang w:eastAsia="zh-CN"/>
              </w:rPr>
              <w:t>号</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审批时间</w:t>
            </w:r>
          </w:p>
        </w:tc>
        <w:tc>
          <w:tcPr>
            <w:tcW w:w="5216" w:type="dxa"/>
          </w:tcPr>
          <w:p>
            <w:pPr>
              <w:jc w:val="center"/>
              <w:rPr>
                <w:rFonts w:ascii="仿宋" w:hAnsi="仿宋" w:eastAsia="仿宋"/>
                <w:kern w:val="0"/>
                <w:szCs w:val="21"/>
              </w:rPr>
            </w:pPr>
            <w:r>
              <w:rPr>
                <w:rFonts w:ascii="仿宋" w:hAnsi="仿宋" w:eastAsia="仿宋"/>
                <w:kern w:val="0"/>
                <w:szCs w:val="21"/>
              </w:rPr>
              <w:t>20</w:t>
            </w:r>
            <w:r>
              <w:rPr>
                <w:rFonts w:hint="eastAsia" w:ascii="仿宋" w:hAnsi="仿宋" w:eastAsia="仿宋"/>
                <w:kern w:val="0"/>
                <w:szCs w:val="21"/>
                <w:lang w:val="en-US" w:eastAsia="zh-CN"/>
              </w:rPr>
              <w:t>20</w:t>
            </w:r>
            <w:r>
              <w:rPr>
                <w:rFonts w:ascii="仿宋" w:hAnsi="仿宋" w:eastAsia="仿宋"/>
                <w:kern w:val="0"/>
                <w:szCs w:val="21"/>
              </w:rPr>
              <w:t>年</w:t>
            </w:r>
            <w:r>
              <w:rPr>
                <w:rFonts w:hint="eastAsia" w:ascii="仿宋" w:hAnsi="仿宋" w:eastAsia="仿宋"/>
                <w:kern w:val="0"/>
                <w:szCs w:val="21"/>
                <w:lang w:val="en-US" w:eastAsia="zh-CN"/>
              </w:rPr>
              <w:t>1</w:t>
            </w:r>
            <w:r>
              <w:rPr>
                <w:rFonts w:ascii="仿宋" w:hAnsi="仿宋" w:eastAsia="仿宋"/>
                <w:kern w:val="0"/>
                <w:szCs w:val="21"/>
              </w:rPr>
              <w:t>月2</w:t>
            </w:r>
            <w:r>
              <w:rPr>
                <w:rFonts w:hint="eastAsia" w:ascii="仿宋" w:hAnsi="仿宋" w:eastAsia="仿宋"/>
                <w:kern w:val="0"/>
                <w:szCs w:val="21"/>
                <w:lang w:val="en-US" w:eastAsia="zh-CN"/>
              </w:rPr>
              <w:t>0</w:t>
            </w:r>
            <w:r>
              <w:rPr>
                <w:rFonts w:ascii="仿宋" w:hAnsi="仿宋" w:eastAsia="仿宋"/>
                <w:kern w:val="0"/>
                <w:szCs w:val="21"/>
              </w:rPr>
              <w:t>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restart"/>
            <w:vAlign w:val="center"/>
          </w:tcPr>
          <w:p>
            <w:pPr>
              <w:jc w:val="center"/>
              <w:rPr>
                <w:rFonts w:ascii="仿宋" w:hAnsi="仿宋" w:eastAsia="仿宋"/>
                <w:kern w:val="0"/>
                <w:szCs w:val="21"/>
              </w:rPr>
            </w:pPr>
            <w:bookmarkStart w:id="7" w:name="_Hlk509330427"/>
            <w:r>
              <w:rPr>
                <w:rFonts w:ascii="仿宋" w:hAnsi="仿宋" w:eastAsia="仿宋"/>
                <w:kern w:val="0"/>
                <w:szCs w:val="21"/>
              </w:rPr>
              <w:t>8</w:t>
            </w:r>
          </w:p>
        </w:tc>
        <w:tc>
          <w:tcPr>
            <w:tcW w:w="878" w:type="dxa"/>
            <w:vMerge w:val="restart"/>
            <w:vAlign w:val="center"/>
          </w:tcPr>
          <w:p>
            <w:pPr>
              <w:jc w:val="center"/>
              <w:rPr>
                <w:rFonts w:ascii="仿宋" w:hAnsi="仿宋" w:eastAsia="仿宋"/>
                <w:kern w:val="0"/>
                <w:szCs w:val="21"/>
              </w:rPr>
            </w:pPr>
            <w:r>
              <w:rPr>
                <w:rFonts w:ascii="仿宋" w:hAnsi="仿宋" w:eastAsia="仿宋"/>
                <w:kern w:val="0"/>
                <w:szCs w:val="21"/>
              </w:rPr>
              <w:t>项目建设过程</w:t>
            </w:r>
          </w:p>
        </w:tc>
        <w:tc>
          <w:tcPr>
            <w:tcW w:w="1562" w:type="dxa"/>
            <w:vAlign w:val="center"/>
          </w:tcPr>
          <w:p>
            <w:pPr>
              <w:jc w:val="center"/>
              <w:rPr>
                <w:rFonts w:ascii="仿宋" w:hAnsi="仿宋" w:eastAsia="仿宋"/>
                <w:kern w:val="0"/>
                <w:szCs w:val="21"/>
              </w:rPr>
            </w:pPr>
            <w:r>
              <w:rPr>
                <w:rFonts w:ascii="仿宋" w:hAnsi="仿宋" w:eastAsia="仿宋"/>
                <w:kern w:val="0"/>
                <w:szCs w:val="21"/>
              </w:rPr>
              <w:t>动工时间</w:t>
            </w:r>
          </w:p>
        </w:tc>
        <w:tc>
          <w:tcPr>
            <w:tcW w:w="5216" w:type="dxa"/>
          </w:tcPr>
          <w:p>
            <w:pPr>
              <w:jc w:val="center"/>
              <w:rPr>
                <w:rFonts w:ascii="仿宋" w:hAnsi="仿宋" w:eastAsia="仿宋"/>
                <w:kern w:val="0"/>
                <w:szCs w:val="21"/>
              </w:rPr>
            </w:pPr>
            <w:r>
              <w:rPr>
                <w:rFonts w:ascii="仿宋" w:hAnsi="仿宋" w:eastAsia="仿宋"/>
                <w:kern w:val="0"/>
                <w:szCs w:val="21"/>
              </w:rPr>
              <w:t>20</w:t>
            </w:r>
            <w:r>
              <w:rPr>
                <w:rFonts w:hint="eastAsia" w:ascii="仿宋" w:hAnsi="仿宋" w:eastAsia="仿宋"/>
                <w:kern w:val="0"/>
                <w:szCs w:val="21"/>
                <w:lang w:val="en-US" w:eastAsia="zh-CN"/>
              </w:rPr>
              <w:t>20</w:t>
            </w:r>
            <w:r>
              <w:rPr>
                <w:rFonts w:ascii="仿宋" w:hAnsi="仿宋" w:eastAsia="仿宋"/>
                <w:kern w:val="0"/>
                <w:szCs w:val="21"/>
              </w:rPr>
              <w:t>年</w:t>
            </w:r>
            <w:r>
              <w:rPr>
                <w:rFonts w:hint="eastAsia" w:ascii="仿宋" w:hAnsi="仿宋" w:eastAsia="仿宋"/>
                <w:kern w:val="0"/>
                <w:szCs w:val="21"/>
                <w:lang w:val="en-US" w:eastAsia="zh-CN"/>
              </w:rPr>
              <w:t>2</w:t>
            </w:r>
            <w:r>
              <w:rPr>
                <w:rFonts w:ascii="仿宋" w:hAnsi="仿宋" w:eastAsia="仿宋"/>
                <w:kern w:val="0"/>
                <w:szCs w:val="21"/>
              </w:rPr>
              <w:t>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试运行时间</w:t>
            </w:r>
          </w:p>
        </w:tc>
        <w:tc>
          <w:tcPr>
            <w:tcW w:w="5216" w:type="dxa"/>
          </w:tcPr>
          <w:p>
            <w:pPr>
              <w:jc w:val="center"/>
              <w:rPr>
                <w:rFonts w:ascii="仿宋" w:hAnsi="仿宋" w:eastAsia="仿宋"/>
                <w:kern w:val="0"/>
                <w:szCs w:val="21"/>
              </w:rPr>
            </w:pPr>
            <w:r>
              <w:rPr>
                <w:rFonts w:hint="eastAsia" w:ascii="仿宋" w:hAnsi="仿宋" w:eastAsia="仿宋"/>
                <w:kern w:val="0"/>
                <w:szCs w:val="21"/>
              </w:rPr>
              <w:t>2020</w:t>
            </w:r>
            <w:r>
              <w:rPr>
                <w:rFonts w:ascii="仿宋" w:hAnsi="仿宋" w:eastAsia="仿宋"/>
                <w:kern w:val="0"/>
                <w:szCs w:val="21"/>
              </w:rPr>
              <w:t>年</w:t>
            </w:r>
            <w:r>
              <w:rPr>
                <w:rFonts w:hint="eastAsia" w:ascii="仿宋" w:hAnsi="仿宋" w:eastAsia="仿宋"/>
                <w:kern w:val="0"/>
                <w:szCs w:val="21"/>
                <w:lang w:val="en-US" w:eastAsia="zh-CN"/>
              </w:rPr>
              <w:t>5</w:t>
            </w:r>
            <w:r>
              <w:rPr>
                <w:rFonts w:ascii="仿宋" w:hAnsi="仿宋" w:eastAsia="仿宋"/>
                <w:kern w:val="0"/>
                <w:szCs w:val="21"/>
              </w:rPr>
              <w:t>月</w:t>
            </w:r>
          </w:p>
        </w:tc>
      </w:tr>
      <w:bookmarkEnd w:id="7"/>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restart"/>
            <w:vAlign w:val="center"/>
          </w:tcPr>
          <w:p>
            <w:pPr>
              <w:jc w:val="center"/>
              <w:rPr>
                <w:rFonts w:ascii="仿宋" w:hAnsi="仿宋" w:eastAsia="仿宋"/>
                <w:kern w:val="0"/>
                <w:szCs w:val="21"/>
              </w:rPr>
            </w:pPr>
            <w:r>
              <w:rPr>
                <w:rFonts w:ascii="仿宋" w:hAnsi="仿宋" w:eastAsia="仿宋"/>
                <w:kern w:val="0"/>
                <w:szCs w:val="21"/>
              </w:rPr>
              <w:t>9</w:t>
            </w:r>
          </w:p>
        </w:tc>
        <w:tc>
          <w:tcPr>
            <w:tcW w:w="878" w:type="dxa"/>
            <w:vMerge w:val="restart"/>
            <w:vAlign w:val="center"/>
          </w:tcPr>
          <w:p>
            <w:pPr>
              <w:jc w:val="center"/>
              <w:rPr>
                <w:rFonts w:ascii="仿宋" w:hAnsi="仿宋" w:eastAsia="仿宋"/>
                <w:kern w:val="0"/>
                <w:szCs w:val="21"/>
              </w:rPr>
            </w:pPr>
            <w:r>
              <w:rPr>
                <w:rFonts w:ascii="仿宋" w:hAnsi="仿宋" w:eastAsia="仿宋"/>
                <w:kern w:val="0"/>
                <w:szCs w:val="21"/>
              </w:rPr>
              <w:t>竣工环保验收</w:t>
            </w:r>
          </w:p>
        </w:tc>
        <w:tc>
          <w:tcPr>
            <w:tcW w:w="1562" w:type="dxa"/>
            <w:vAlign w:val="center"/>
          </w:tcPr>
          <w:p>
            <w:pPr>
              <w:jc w:val="center"/>
              <w:rPr>
                <w:rFonts w:ascii="仿宋" w:hAnsi="仿宋" w:eastAsia="仿宋"/>
                <w:kern w:val="0"/>
                <w:szCs w:val="21"/>
              </w:rPr>
            </w:pPr>
            <w:r>
              <w:rPr>
                <w:rFonts w:ascii="仿宋" w:hAnsi="仿宋" w:eastAsia="仿宋"/>
                <w:kern w:val="0"/>
                <w:szCs w:val="21"/>
              </w:rPr>
              <w:t>验收监测单位</w:t>
            </w:r>
          </w:p>
        </w:tc>
        <w:tc>
          <w:tcPr>
            <w:tcW w:w="5216" w:type="dxa"/>
            <w:vAlign w:val="center"/>
          </w:tcPr>
          <w:p>
            <w:pPr>
              <w:jc w:val="center"/>
              <w:rPr>
                <w:rFonts w:ascii="仿宋" w:hAnsi="仿宋" w:eastAsia="仿宋"/>
                <w:kern w:val="0"/>
                <w:szCs w:val="21"/>
              </w:rPr>
            </w:pPr>
            <w:r>
              <w:rPr>
                <w:rFonts w:hint="eastAsia" w:ascii="仿宋" w:hAnsi="仿宋" w:eastAsia="仿宋"/>
                <w:kern w:val="0"/>
                <w:szCs w:val="21"/>
              </w:rPr>
              <w:t>淮安翔宇环境检测技术有限公司</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验收监测时间</w:t>
            </w:r>
          </w:p>
        </w:tc>
        <w:tc>
          <w:tcPr>
            <w:tcW w:w="5216" w:type="dxa"/>
            <w:vAlign w:val="center"/>
          </w:tcPr>
          <w:p>
            <w:pPr>
              <w:jc w:val="center"/>
              <w:rPr>
                <w:rFonts w:hint="default" w:ascii="仿宋" w:hAnsi="仿宋" w:eastAsia="仿宋"/>
                <w:kern w:val="0"/>
                <w:szCs w:val="21"/>
                <w:lang w:val="en-US" w:eastAsia="zh-CN"/>
              </w:rPr>
            </w:pPr>
            <w:r>
              <w:rPr>
                <w:rFonts w:hint="eastAsia" w:ascii="仿宋" w:hAnsi="仿宋" w:eastAsia="仿宋"/>
                <w:kern w:val="0"/>
                <w:szCs w:val="21"/>
                <w:lang w:val="en-US" w:eastAsia="zh-CN"/>
              </w:rPr>
              <w:t>2020年5月21日-2020年5月22日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Merge w:val="continue"/>
            <w:vAlign w:val="center"/>
          </w:tcPr>
          <w:p>
            <w:pPr>
              <w:jc w:val="center"/>
              <w:rPr>
                <w:rFonts w:ascii="仿宋" w:hAnsi="仿宋" w:eastAsia="仿宋"/>
                <w:kern w:val="0"/>
                <w:szCs w:val="21"/>
              </w:rPr>
            </w:pPr>
          </w:p>
        </w:tc>
        <w:tc>
          <w:tcPr>
            <w:tcW w:w="878" w:type="dxa"/>
            <w:vMerge w:val="continue"/>
            <w:vAlign w:val="center"/>
          </w:tcPr>
          <w:p>
            <w:pPr>
              <w:jc w:val="center"/>
              <w:rPr>
                <w:rFonts w:ascii="仿宋" w:hAnsi="仿宋" w:eastAsia="仿宋"/>
                <w:kern w:val="0"/>
                <w:szCs w:val="21"/>
              </w:rPr>
            </w:pPr>
          </w:p>
        </w:tc>
        <w:tc>
          <w:tcPr>
            <w:tcW w:w="1562" w:type="dxa"/>
            <w:vAlign w:val="center"/>
          </w:tcPr>
          <w:p>
            <w:pPr>
              <w:jc w:val="center"/>
              <w:rPr>
                <w:rFonts w:ascii="仿宋" w:hAnsi="仿宋" w:eastAsia="仿宋"/>
                <w:kern w:val="0"/>
                <w:szCs w:val="21"/>
              </w:rPr>
            </w:pPr>
            <w:r>
              <w:rPr>
                <w:rFonts w:ascii="仿宋" w:hAnsi="仿宋" w:eastAsia="仿宋"/>
                <w:kern w:val="0"/>
                <w:szCs w:val="21"/>
              </w:rPr>
              <w:t>验收监测报告形成过程</w:t>
            </w:r>
          </w:p>
        </w:tc>
        <w:tc>
          <w:tcPr>
            <w:tcW w:w="5216" w:type="dxa"/>
            <w:vAlign w:val="center"/>
          </w:tcPr>
          <w:p>
            <w:pPr>
              <w:jc w:val="center"/>
              <w:rPr>
                <w:rFonts w:ascii="仿宋" w:hAnsi="仿宋" w:eastAsia="仿宋"/>
                <w:kern w:val="0"/>
                <w:szCs w:val="21"/>
              </w:rPr>
            </w:pPr>
            <w:r>
              <w:rPr>
                <w:rFonts w:ascii="仿宋" w:hAnsi="仿宋" w:eastAsia="仿宋"/>
                <w:kern w:val="0"/>
                <w:szCs w:val="21"/>
              </w:rPr>
              <w:t>淮安翔宇环境检测技术有限公司技术人员根据对项目现场勘查、现场验收检测报告、资料调研的基础上形成验收监测报告</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Align w:val="center"/>
          </w:tcPr>
          <w:p>
            <w:pPr>
              <w:jc w:val="center"/>
              <w:rPr>
                <w:rFonts w:ascii="仿宋" w:hAnsi="仿宋" w:eastAsia="仿宋"/>
                <w:kern w:val="0"/>
                <w:szCs w:val="21"/>
              </w:rPr>
            </w:pPr>
            <w:r>
              <w:rPr>
                <w:rFonts w:ascii="仿宋" w:hAnsi="仿宋" w:eastAsia="仿宋"/>
                <w:kern w:val="0"/>
                <w:szCs w:val="21"/>
              </w:rPr>
              <w:t>10</w:t>
            </w:r>
          </w:p>
        </w:tc>
        <w:tc>
          <w:tcPr>
            <w:tcW w:w="2440" w:type="dxa"/>
            <w:gridSpan w:val="2"/>
            <w:vAlign w:val="center"/>
          </w:tcPr>
          <w:p>
            <w:pPr>
              <w:jc w:val="center"/>
              <w:rPr>
                <w:rFonts w:ascii="仿宋" w:hAnsi="仿宋" w:eastAsia="仿宋"/>
                <w:kern w:val="0"/>
                <w:szCs w:val="21"/>
              </w:rPr>
            </w:pPr>
            <w:r>
              <w:rPr>
                <w:rFonts w:ascii="仿宋" w:hAnsi="仿宋" w:eastAsia="仿宋"/>
                <w:kern w:val="0"/>
                <w:szCs w:val="21"/>
              </w:rPr>
              <w:t>验收工作由来</w:t>
            </w:r>
          </w:p>
        </w:tc>
        <w:tc>
          <w:tcPr>
            <w:tcW w:w="5216" w:type="dxa"/>
            <w:vAlign w:val="center"/>
          </w:tcPr>
          <w:p>
            <w:pPr>
              <w:jc w:val="center"/>
              <w:rPr>
                <w:rFonts w:ascii="仿宋" w:hAnsi="仿宋" w:eastAsia="仿宋"/>
                <w:kern w:val="0"/>
                <w:szCs w:val="21"/>
              </w:rPr>
            </w:pPr>
            <w:r>
              <w:rPr>
                <w:rFonts w:ascii="仿宋" w:hAnsi="仿宋" w:eastAsia="仿宋"/>
                <w:kern w:val="0"/>
                <w:szCs w:val="21"/>
              </w:rPr>
              <w:t>根据《建设项目环境保护条例》相关要求编制环境影响报告书、环境影响报告表的项目竣工后，建设单位应当按照国务院环境保护行政主管部门规定的标准和程序，对配套建设的环境保护设施进行竣工验收，编制验收报告</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Align w:val="center"/>
          </w:tcPr>
          <w:p>
            <w:pPr>
              <w:jc w:val="center"/>
              <w:rPr>
                <w:rFonts w:ascii="仿宋" w:hAnsi="仿宋" w:eastAsia="仿宋"/>
                <w:kern w:val="0"/>
                <w:szCs w:val="21"/>
              </w:rPr>
            </w:pPr>
            <w:r>
              <w:rPr>
                <w:rFonts w:hint="eastAsia" w:ascii="仿宋" w:hAnsi="仿宋" w:eastAsia="仿宋"/>
                <w:kern w:val="0"/>
                <w:szCs w:val="21"/>
              </w:rPr>
              <w:t>11</w:t>
            </w:r>
          </w:p>
        </w:tc>
        <w:tc>
          <w:tcPr>
            <w:tcW w:w="2440" w:type="dxa"/>
            <w:gridSpan w:val="2"/>
            <w:vAlign w:val="center"/>
          </w:tcPr>
          <w:p>
            <w:pPr>
              <w:jc w:val="center"/>
              <w:rPr>
                <w:rFonts w:ascii="仿宋" w:hAnsi="仿宋" w:eastAsia="仿宋"/>
                <w:kern w:val="0"/>
                <w:szCs w:val="21"/>
              </w:rPr>
            </w:pPr>
            <w:r>
              <w:rPr>
                <w:rFonts w:ascii="仿宋" w:hAnsi="仿宋" w:eastAsia="仿宋"/>
                <w:kern w:val="0"/>
                <w:szCs w:val="21"/>
              </w:rPr>
              <w:t>验收内容与范围</w:t>
            </w:r>
          </w:p>
        </w:tc>
        <w:tc>
          <w:tcPr>
            <w:tcW w:w="5216" w:type="dxa"/>
            <w:vAlign w:val="center"/>
          </w:tcPr>
          <w:p>
            <w:pPr>
              <w:jc w:val="center"/>
              <w:rPr>
                <w:rFonts w:ascii="仿宋" w:hAnsi="仿宋" w:eastAsia="仿宋"/>
                <w:kern w:val="0"/>
                <w:szCs w:val="21"/>
              </w:rPr>
            </w:pPr>
            <w:r>
              <w:rPr>
                <w:rFonts w:hint="eastAsia" w:ascii="仿宋" w:hAnsi="仿宋" w:eastAsia="仿宋" w:cs="仿宋"/>
              </w:rPr>
              <w:t>年产200吨塑料包装袋项目</w:t>
            </w:r>
            <w:r>
              <w:rPr>
                <w:rFonts w:ascii="仿宋" w:hAnsi="仿宋" w:eastAsia="仿宋"/>
                <w:kern w:val="0"/>
                <w:szCs w:val="21"/>
              </w:rPr>
              <w:t>环境保护设施、主体工程等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Align w:val="center"/>
          </w:tcPr>
          <w:p>
            <w:pPr>
              <w:jc w:val="center"/>
              <w:rPr>
                <w:rFonts w:eastAsia="仿宋_GB2312"/>
                <w:kern w:val="0"/>
                <w:szCs w:val="21"/>
              </w:rPr>
            </w:pPr>
            <w:r>
              <w:rPr>
                <w:rFonts w:eastAsia="仿宋_GB2312"/>
                <w:kern w:val="0"/>
                <w:szCs w:val="21"/>
              </w:rPr>
              <w:t>1</w:t>
            </w:r>
            <w:r>
              <w:rPr>
                <w:rFonts w:hint="eastAsia" w:eastAsia="仿宋_GB2312"/>
                <w:kern w:val="0"/>
                <w:szCs w:val="21"/>
              </w:rPr>
              <w:t>2</w:t>
            </w:r>
          </w:p>
        </w:tc>
        <w:tc>
          <w:tcPr>
            <w:tcW w:w="2440" w:type="dxa"/>
            <w:gridSpan w:val="2"/>
            <w:vAlign w:val="center"/>
          </w:tcPr>
          <w:p>
            <w:pPr>
              <w:jc w:val="center"/>
              <w:rPr>
                <w:rFonts w:ascii="仿宋" w:hAnsi="仿宋" w:eastAsia="仿宋"/>
                <w:kern w:val="0"/>
                <w:szCs w:val="21"/>
              </w:rPr>
            </w:pPr>
            <w:r>
              <w:rPr>
                <w:rFonts w:ascii="仿宋" w:hAnsi="仿宋" w:eastAsia="仿宋"/>
                <w:kern w:val="0"/>
                <w:szCs w:val="21"/>
              </w:rPr>
              <w:t>工程实际建设情况</w:t>
            </w:r>
          </w:p>
        </w:tc>
        <w:tc>
          <w:tcPr>
            <w:tcW w:w="5216" w:type="dxa"/>
            <w:vAlign w:val="center"/>
          </w:tcPr>
          <w:p>
            <w:pPr>
              <w:jc w:val="center"/>
              <w:rPr>
                <w:rFonts w:ascii="仿宋" w:hAnsi="仿宋" w:eastAsia="仿宋"/>
                <w:kern w:val="0"/>
                <w:szCs w:val="21"/>
              </w:rPr>
            </w:pPr>
            <w:r>
              <w:rPr>
                <w:rFonts w:ascii="仿宋" w:hAnsi="仿宋" w:eastAsia="仿宋"/>
                <w:kern w:val="0"/>
                <w:szCs w:val="21"/>
              </w:rPr>
              <w:t>主体及公辅工程已经建成，各类设施处于正常运行状态</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vAlign w:val="center"/>
          </w:tcPr>
          <w:p>
            <w:pPr>
              <w:jc w:val="center"/>
              <w:rPr>
                <w:rFonts w:eastAsia="仿宋_GB2312"/>
                <w:kern w:val="0"/>
                <w:szCs w:val="21"/>
              </w:rPr>
            </w:pPr>
            <w:r>
              <w:rPr>
                <w:rFonts w:hint="eastAsia" w:eastAsia="仿宋_GB2312"/>
                <w:kern w:val="0"/>
                <w:szCs w:val="21"/>
              </w:rPr>
              <w:t>13</w:t>
            </w:r>
          </w:p>
        </w:tc>
        <w:tc>
          <w:tcPr>
            <w:tcW w:w="2440" w:type="dxa"/>
            <w:gridSpan w:val="2"/>
            <w:vAlign w:val="center"/>
          </w:tcPr>
          <w:p>
            <w:pPr>
              <w:jc w:val="center"/>
              <w:rPr>
                <w:rFonts w:ascii="仿宋" w:hAnsi="仿宋" w:eastAsia="仿宋"/>
                <w:kern w:val="0"/>
                <w:szCs w:val="21"/>
              </w:rPr>
            </w:pPr>
            <w:r>
              <w:rPr>
                <w:rFonts w:hint="eastAsia" w:ascii="仿宋" w:hAnsi="仿宋" w:eastAsia="仿宋"/>
                <w:kern w:val="0"/>
                <w:szCs w:val="21"/>
              </w:rPr>
              <w:t>排污许可证申领</w:t>
            </w:r>
          </w:p>
        </w:tc>
        <w:tc>
          <w:tcPr>
            <w:tcW w:w="5216" w:type="dxa"/>
            <w:vAlign w:val="center"/>
          </w:tcPr>
          <w:p>
            <w:pPr>
              <w:jc w:val="center"/>
              <w:rPr>
                <w:rFonts w:hint="eastAsia" w:ascii="仿宋" w:hAnsi="仿宋" w:eastAsia="仿宋"/>
                <w:kern w:val="0"/>
                <w:szCs w:val="21"/>
                <w:lang w:eastAsia="zh-CN"/>
              </w:rPr>
            </w:pPr>
            <w:r>
              <w:rPr>
                <w:rFonts w:hint="eastAsia" w:ascii="仿宋" w:hAnsi="仿宋" w:eastAsia="仿宋"/>
                <w:color w:val="000000" w:themeColor="text1"/>
                <w:kern w:val="0"/>
                <w:szCs w:val="21"/>
                <w:lang w:eastAsia="zh-CN"/>
                <w14:textFill>
                  <w14:solidFill>
                    <w14:schemeClr w14:val="tx1"/>
                  </w14:solidFill>
                </w14:textFill>
              </w:rPr>
              <w:t>已</w:t>
            </w:r>
            <w:r>
              <w:rPr>
                <w:rFonts w:hint="eastAsia" w:ascii="仿宋" w:hAnsi="仿宋" w:eastAsia="仿宋"/>
                <w:color w:val="000000" w:themeColor="text1"/>
                <w:kern w:val="0"/>
                <w:szCs w:val="21"/>
                <w14:textFill>
                  <w14:solidFill>
                    <w14:schemeClr w14:val="tx1"/>
                  </w14:solidFill>
                </w14:textFill>
              </w:rPr>
              <w:t>申领排污许可证</w:t>
            </w:r>
            <w:r>
              <w:rPr>
                <w:rFonts w:hint="eastAsia" w:ascii="仿宋" w:hAnsi="仿宋" w:eastAsia="仿宋"/>
                <w:color w:val="000000" w:themeColor="text1"/>
                <w:kern w:val="0"/>
                <w:szCs w:val="21"/>
                <w:lang w:eastAsia="zh-CN"/>
                <w14:textFill>
                  <w14:solidFill>
                    <w14:schemeClr w14:val="tx1"/>
                  </w14:solidFill>
                </w14:textFill>
              </w:rPr>
              <w:t>（</w:t>
            </w:r>
            <w:r>
              <w:rPr>
                <w:rFonts w:hint="eastAsia" w:ascii="仿宋" w:hAnsi="仿宋" w:eastAsia="仿宋" w:cs="仿宋"/>
              </w:rPr>
              <w:t>91320803MA1YEC1B5Y001W</w:t>
            </w:r>
            <w:r>
              <w:rPr>
                <w:rFonts w:hint="eastAsia" w:ascii="仿宋" w:hAnsi="仿宋" w:eastAsia="仿宋"/>
                <w:color w:val="000000" w:themeColor="text1"/>
                <w:kern w:val="0"/>
                <w:szCs w:val="21"/>
                <w:lang w:eastAsia="zh-CN"/>
                <w14:textFill>
                  <w14:solidFill>
                    <w14:schemeClr w14:val="tx1"/>
                  </w14:solidFill>
                </w14:textFill>
              </w:rPr>
              <w:t>）</w:t>
            </w:r>
          </w:p>
        </w:tc>
      </w:tr>
    </w:tbl>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spacing w:line="500" w:lineRule="exact"/>
        <w:ind w:firstLine="420" w:firstLineChars="200"/>
      </w:pPr>
    </w:p>
    <w:p>
      <w:pPr>
        <w:pStyle w:val="3"/>
      </w:pPr>
      <w:bookmarkStart w:id="8" w:name="_Toc513400298"/>
      <w:bookmarkStart w:id="9" w:name="_Toc501611175"/>
      <w:bookmarkStart w:id="10" w:name="_Toc2871204"/>
      <w:bookmarkStart w:id="11" w:name="_Toc528309048"/>
      <w:bookmarkStart w:id="12" w:name="_Toc1549"/>
      <w:bookmarkStart w:id="13" w:name="_Toc24443863"/>
      <w:r>
        <w:t>2验收依据</w:t>
      </w:r>
      <w:bookmarkEnd w:id="8"/>
      <w:bookmarkEnd w:id="9"/>
      <w:bookmarkEnd w:id="10"/>
      <w:bookmarkEnd w:id="11"/>
      <w:bookmarkEnd w:id="12"/>
      <w:bookmarkEnd w:id="13"/>
    </w:p>
    <w:p>
      <w:pPr>
        <w:pStyle w:val="4"/>
        <w:outlineLvl w:val="0"/>
        <w:rPr>
          <w:rFonts w:ascii="Times New Roman" w:hAnsi="Times New Roman" w:cs="Times New Roman"/>
        </w:rPr>
      </w:pPr>
      <w:bookmarkStart w:id="14" w:name="_Toc517513882"/>
      <w:bookmarkStart w:id="15" w:name="_Toc516504047"/>
      <w:bookmarkStart w:id="16" w:name="_Toc2871205"/>
      <w:bookmarkStart w:id="17" w:name="_Toc516151957"/>
      <w:bookmarkStart w:id="18" w:name="_Toc24443864"/>
      <w:bookmarkStart w:id="19" w:name="_Toc516584376"/>
      <w:bookmarkStart w:id="20" w:name="_Toc528309049"/>
      <w:bookmarkStart w:id="21" w:name="_Toc517513812"/>
      <w:bookmarkStart w:id="22" w:name="_Toc13044"/>
      <w:bookmarkStart w:id="23" w:name="_Toc517166242"/>
      <w:r>
        <w:rPr>
          <w:rFonts w:ascii="Times New Roman" w:hAnsi="Times New Roman" w:cs="Times New Roman"/>
        </w:rPr>
        <w:t>2.1相关法律、法规</w:t>
      </w:r>
      <w:bookmarkEnd w:id="14"/>
      <w:bookmarkEnd w:id="15"/>
      <w:bookmarkEnd w:id="16"/>
      <w:bookmarkEnd w:id="17"/>
      <w:bookmarkEnd w:id="18"/>
      <w:bookmarkEnd w:id="19"/>
      <w:bookmarkEnd w:id="20"/>
      <w:bookmarkEnd w:id="21"/>
      <w:bookmarkEnd w:id="22"/>
      <w:bookmarkEnd w:id="23"/>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《中华人民共和国环境保护法》(2014年修订，2015年1月1日起施行)；</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《中华人民共和国大气污染防治法》（2016年1月1日施行）；</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《中华人民共和国水污染防治法》（2017年6月27日修订）；</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《中华人民共和国环境噪声污染防治法》（2018年修正）</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《中华人民共和国固体废物污染环境防治法》（20</w:t>
      </w:r>
      <w:r>
        <w:rPr>
          <w:rFonts w:hint="eastAsia" w:ascii="仿宋" w:hAnsi="仿宋" w:eastAsia="仿宋"/>
          <w:color w:val="000000"/>
          <w:szCs w:val="28"/>
          <w:lang w:val="en-US" w:eastAsia="zh-CN"/>
        </w:rPr>
        <w:t>20</w:t>
      </w:r>
      <w:r>
        <w:rPr>
          <w:rFonts w:hint="eastAsia" w:ascii="仿宋" w:hAnsi="仿宋" w:eastAsia="仿宋"/>
          <w:color w:val="000000"/>
          <w:szCs w:val="28"/>
        </w:rPr>
        <w:t>年</w:t>
      </w:r>
      <w:r>
        <w:rPr>
          <w:rFonts w:hint="eastAsia" w:ascii="仿宋" w:hAnsi="仿宋" w:eastAsia="仿宋"/>
          <w:color w:val="000000"/>
          <w:szCs w:val="28"/>
          <w:lang w:val="en-US" w:eastAsia="zh-CN"/>
        </w:rPr>
        <w:t>9</w:t>
      </w:r>
      <w:r>
        <w:rPr>
          <w:rFonts w:hint="eastAsia" w:ascii="仿宋" w:hAnsi="仿宋" w:eastAsia="仿宋"/>
          <w:color w:val="000000"/>
          <w:szCs w:val="28"/>
        </w:rPr>
        <w:t>月</w:t>
      </w:r>
      <w:r>
        <w:rPr>
          <w:rFonts w:hint="eastAsia" w:ascii="仿宋" w:hAnsi="仿宋" w:eastAsia="仿宋"/>
          <w:color w:val="000000"/>
          <w:szCs w:val="28"/>
          <w:lang w:val="en-US" w:eastAsia="zh-CN"/>
        </w:rPr>
        <w:t>1</w:t>
      </w:r>
      <w:bookmarkStart w:id="293" w:name="_GoBack"/>
      <w:bookmarkEnd w:id="293"/>
      <w:r>
        <w:rPr>
          <w:rFonts w:hint="eastAsia" w:ascii="仿宋" w:hAnsi="仿宋" w:eastAsia="仿宋"/>
          <w:color w:val="000000"/>
          <w:szCs w:val="28"/>
        </w:rPr>
        <w:t>日）</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《中华人民共和国土壤防治法》（2018年修订）;</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《建设项目环境保护管理条例》(国务院[2017]682号令)；</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《关于印发建设项目竣工环境保护验收现场检查及审查要点的通知》(环办[2015]113号)；</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《建设项目竣工环境保护验收暂行办法》(国环规环评[2017]4号)；</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《固定污染源排污许可分类管理名录（2019年版）》（环境保护部令 第11号）；</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《关于印发&lt;排污许可证管理暂行规定&gt;的通知》（环水体[2016]186号）；</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《关于建设项目竣工环境保护验收有关事项的通知》(苏环办[2018]34号)；</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《关于印发&lt;建设项目环境保护事中事后监督管理办法（试行）&gt;的通知》（环发[2015]163号）；</w:t>
      </w:r>
    </w:p>
    <w:p>
      <w:pPr>
        <w:pStyle w:val="23"/>
        <w:numPr>
          <w:ilvl w:val="0"/>
          <w:numId w:val="2"/>
        </w:numPr>
        <w:ind w:firstLineChars="0"/>
        <w:rPr>
          <w:rFonts w:hint="eastAsia" w:ascii="仿宋" w:hAnsi="仿宋" w:eastAsia="仿宋"/>
          <w:color w:val="000000"/>
          <w:szCs w:val="28"/>
        </w:rPr>
      </w:pPr>
      <w:r>
        <w:rPr>
          <w:rFonts w:hint="eastAsia" w:ascii="仿宋" w:hAnsi="仿宋" w:eastAsia="仿宋"/>
          <w:color w:val="000000"/>
          <w:szCs w:val="28"/>
        </w:rPr>
        <w:t>《江苏省排污口设置及规范化整治管理办法》(苏环控[1997]122号文)。</w:t>
      </w:r>
    </w:p>
    <w:p>
      <w:pPr>
        <w:pStyle w:val="4"/>
        <w:outlineLvl w:val="0"/>
        <w:rPr>
          <w:rFonts w:ascii="Times New Roman" w:hAnsi="Times New Roman" w:cs="Times New Roman"/>
        </w:rPr>
      </w:pPr>
      <w:bookmarkStart w:id="24" w:name="_Toc515126077"/>
      <w:bookmarkStart w:id="25" w:name="_Toc517513813"/>
      <w:bookmarkStart w:id="26" w:name="_Toc24443865"/>
      <w:bookmarkStart w:id="27" w:name="_Toc22551"/>
      <w:bookmarkStart w:id="28" w:name="_Toc528309050"/>
      <w:bookmarkStart w:id="29" w:name="_Toc516504048"/>
      <w:bookmarkStart w:id="30" w:name="_Toc517513883"/>
      <w:bookmarkStart w:id="31" w:name="_Toc516584377"/>
      <w:bookmarkStart w:id="32" w:name="_Toc517166243"/>
      <w:bookmarkStart w:id="33" w:name="_Toc2871206"/>
      <w:bookmarkStart w:id="34" w:name="_Toc516151958"/>
      <w:r>
        <w:rPr>
          <w:rFonts w:ascii="Times New Roman" w:hAnsi="Times New Roman" w:cs="Times New Roman"/>
        </w:rPr>
        <w:t>2.2</w:t>
      </w:r>
      <w:bookmarkEnd w:id="24"/>
      <w:r>
        <w:rPr>
          <w:rFonts w:ascii="Times New Roman" w:hAnsi="Times New Roman" w:cs="Times New Roman"/>
        </w:rPr>
        <w:t>技术导则</w:t>
      </w:r>
      <w:bookmarkEnd w:id="25"/>
      <w:bookmarkEnd w:id="26"/>
      <w:bookmarkEnd w:id="27"/>
      <w:bookmarkEnd w:id="28"/>
      <w:bookmarkEnd w:id="29"/>
      <w:bookmarkEnd w:id="30"/>
      <w:bookmarkEnd w:id="31"/>
      <w:bookmarkEnd w:id="32"/>
      <w:bookmarkEnd w:id="33"/>
      <w:bookmarkEnd w:id="34"/>
    </w:p>
    <w:p>
      <w:pPr>
        <w:pStyle w:val="23"/>
        <w:ind w:firstLine="560"/>
        <w:rPr>
          <w:rFonts w:cs="Times New Roman"/>
        </w:rPr>
      </w:pPr>
      <w:r>
        <w:rPr>
          <w:rFonts w:cs="Times New Roman"/>
        </w:rPr>
        <w:t>(1)《</w:t>
      </w:r>
      <w:r>
        <w:rPr>
          <w:rFonts w:hint="eastAsia" w:ascii="Times New Roman" w:hAnsi="Times New Roman" w:eastAsia="仿宋" w:cs="Times New Roman"/>
          <w:kern w:val="2"/>
          <w:sz w:val="28"/>
          <w:szCs w:val="28"/>
          <w:lang w:val="en-US" w:eastAsia="zh-CN" w:bidi="ar-SA"/>
        </w:rPr>
        <w:t>建设项目竣工环境保护验收技术指南 污染影响类》(生态环境部公告2018年第9号)；</w:t>
      </w:r>
    </w:p>
    <w:p>
      <w:pPr>
        <w:pStyle w:val="4"/>
        <w:outlineLvl w:val="0"/>
        <w:rPr>
          <w:rFonts w:ascii="Times New Roman" w:hAnsi="Times New Roman" w:cs="Times New Roman"/>
        </w:rPr>
      </w:pPr>
      <w:bookmarkStart w:id="35" w:name="_Toc515126078"/>
      <w:bookmarkStart w:id="36" w:name="_Toc517513884"/>
      <w:bookmarkStart w:id="37" w:name="_Toc517513814"/>
      <w:bookmarkStart w:id="38" w:name="_Toc516151959"/>
      <w:bookmarkStart w:id="39" w:name="_Toc517166244"/>
      <w:bookmarkStart w:id="40" w:name="_Toc19033"/>
      <w:bookmarkStart w:id="41" w:name="_Toc24443866"/>
      <w:bookmarkStart w:id="42" w:name="_Toc516504049"/>
      <w:bookmarkStart w:id="43" w:name="_Toc528309051"/>
      <w:bookmarkStart w:id="44" w:name="_Toc516584378"/>
      <w:bookmarkStart w:id="45" w:name="_Toc2871207"/>
      <w:r>
        <w:rPr>
          <w:rFonts w:ascii="Times New Roman" w:hAnsi="Times New Roman" w:cs="Times New Roman"/>
        </w:rPr>
        <w:t>2.3</w:t>
      </w:r>
      <w:bookmarkEnd w:id="35"/>
      <w:r>
        <w:rPr>
          <w:rFonts w:ascii="Times New Roman" w:hAnsi="Times New Roman" w:cs="Times New Roman"/>
        </w:rPr>
        <w:t>企业相关文件</w:t>
      </w:r>
      <w:bookmarkEnd w:id="36"/>
      <w:bookmarkEnd w:id="37"/>
      <w:bookmarkEnd w:id="38"/>
      <w:bookmarkEnd w:id="39"/>
      <w:bookmarkEnd w:id="40"/>
      <w:bookmarkEnd w:id="41"/>
      <w:bookmarkEnd w:id="42"/>
      <w:bookmarkEnd w:id="43"/>
      <w:bookmarkEnd w:id="44"/>
      <w:bookmarkEnd w:id="45"/>
    </w:p>
    <w:p>
      <w:pPr>
        <w:spacing w:line="500" w:lineRule="exact"/>
        <w:ind w:firstLine="560" w:firstLineChars="200"/>
        <w:rPr>
          <w:rFonts w:eastAsia="仿宋"/>
          <w:kern w:val="0"/>
          <w:sz w:val="28"/>
          <w:szCs w:val="20"/>
        </w:rPr>
      </w:pPr>
      <w:r>
        <w:rPr>
          <w:rFonts w:eastAsia="仿宋"/>
          <w:kern w:val="0"/>
          <w:sz w:val="28"/>
          <w:szCs w:val="20"/>
        </w:rPr>
        <w:t>《</w:t>
      </w:r>
      <w:r>
        <w:rPr>
          <w:rFonts w:hint="eastAsia" w:eastAsia="仿宋"/>
          <w:sz w:val="28"/>
          <w:szCs w:val="28"/>
        </w:rPr>
        <w:t>淮安市同益塑料制品有限公司年产200吨塑料包装袋项目</w:t>
      </w:r>
      <w:r>
        <w:rPr>
          <w:rFonts w:eastAsia="仿宋"/>
          <w:sz w:val="28"/>
          <w:szCs w:val="28"/>
        </w:rPr>
        <w:t>环境影响报告</w:t>
      </w:r>
      <w:r>
        <w:rPr>
          <w:rFonts w:hint="eastAsia" w:eastAsia="仿宋"/>
          <w:sz w:val="28"/>
          <w:szCs w:val="28"/>
          <w:lang w:eastAsia="zh-CN"/>
        </w:rPr>
        <w:t>表</w:t>
      </w:r>
      <w:r>
        <w:rPr>
          <w:rFonts w:eastAsia="仿宋"/>
          <w:sz w:val="28"/>
          <w:szCs w:val="28"/>
        </w:rPr>
        <w:t>》及其批复（</w:t>
      </w:r>
      <w:r>
        <w:rPr>
          <w:rFonts w:hint="eastAsia" w:eastAsia="仿宋"/>
          <w:sz w:val="28"/>
          <w:szCs w:val="28"/>
          <w:lang w:eastAsia="zh-CN"/>
        </w:rPr>
        <w:t>淮环表（安）复[20</w:t>
      </w:r>
      <w:r>
        <w:rPr>
          <w:rFonts w:hint="eastAsia" w:eastAsia="仿宋"/>
          <w:sz w:val="28"/>
          <w:szCs w:val="28"/>
          <w:lang w:val="en-US" w:eastAsia="zh-CN"/>
        </w:rPr>
        <w:t>20</w:t>
      </w:r>
      <w:r>
        <w:rPr>
          <w:rFonts w:hint="eastAsia" w:eastAsia="仿宋"/>
          <w:sz w:val="28"/>
          <w:szCs w:val="28"/>
          <w:lang w:eastAsia="zh-CN"/>
        </w:rPr>
        <w:t>]</w:t>
      </w:r>
      <w:r>
        <w:rPr>
          <w:rFonts w:hint="eastAsia" w:eastAsia="仿宋"/>
          <w:sz w:val="28"/>
          <w:szCs w:val="28"/>
          <w:lang w:val="en-US" w:eastAsia="zh-CN"/>
        </w:rPr>
        <w:t>3</w:t>
      </w:r>
      <w:r>
        <w:rPr>
          <w:rFonts w:hint="eastAsia" w:eastAsia="仿宋"/>
          <w:sz w:val="28"/>
          <w:szCs w:val="28"/>
          <w:lang w:eastAsia="zh-CN"/>
        </w:rPr>
        <w:t>号</w:t>
      </w:r>
      <w:r>
        <w:rPr>
          <w:rFonts w:eastAsia="仿宋"/>
          <w:kern w:val="0"/>
          <w:sz w:val="28"/>
          <w:szCs w:val="20"/>
        </w:rPr>
        <w:t>）；</w:t>
      </w: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pStyle w:val="3"/>
      </w:pPr>
      <w:bookmarkStart w:id="46" w:name="_Toc528309052"/>
      <w:bookmarkStart w:id="47" w:name="_Toc513400299"/>
      <w:bookmarkStart w:id="48" w:name="_Toc501611176"/>
      <w:bookmarkStart w:id="49" w:name="_Toc533608626"/>
      <w:bookmarkStart w:id="50" w:name="_Toc24325"/>
      <w:r>
        <w:t>3工程建设</w:t>
      </w:r>
      <w:bookmarkEnd w:id="46"/>
      <w:bookmarkEnd w:id="47"/>
      <w:bookmarkEnd w:id="48"/>
      <w:r>
        <w:t>概况</w:t>
      </w:r>
      <w:bookmarkEnd w:id="49"/>
      <w:bookmarkEnd w:id="50"/>
    </w:p>
    <w:p>
      <w:pPr>
        <w:pStyle w:val="4"/>
        <w:outlineLvl w:val="0"/>
      </w:pPr>
      <w:bookmarkStart w:id="51" w:name="_Toc528309053"/>
      <w:bookmarkStart w:id="52" w:name="_Toc533608627"/>
      <w:bookmarkStart w:id="53" w:name="_Toc27989"/>
      <w:bookmarkStart w:id="54" w:name="_Toc513400300"/>
      <w:r>
        <w:t>3.1</w:t>
      </w:r>
      <w:bookmarkEnd w:id="51"/>
      <w:r>
        <w:t>地理位置及厂区平面布置</w:t>
      </w:r>
      <w:bookmarkEnd w:id="52"/>
      <w:bookmarkEnd w:id="53"/>
    </w:p>
    <w:bookmarkEnd w:id="54"/>
    <w:p>
      <w:pPr>
        <w:spacing w:line="500" w:lineRule="exact"/>
        <w:ind w:firstLine="560" w:firstLineChars="200"/>
        <w:rPr>
          <w:rFonts w:eastAsia="仿宋"/>
          <w:sz w:val="28"/>
          <w:szCs w:val="28"/>
        </w:rPr>
      </w:pPr>
      <w:r>
        <w:rPr>
          <w:rFonts w:hint="eastAsia" w:eastAsia="仿宋"/>
          <w:sz w:val="28"/>
          <w:szCs w:val="28"/>
        </w:rPr>
        <w:t>淮安市同益塑料制品有限公司建设</w:t>
      </w:r>
      <w:r>
        <w:rPr>
          <w:rFonts w:hint="eastAsia" w:eastAsia="仿宋"/>
          <w:sz w:val="28"/>
          <w:szCs w:val="28"/>
          <w:lang w:eastAsia="zh-CN"/>
        </w:rPr>
        <w:t>于</w:t>
      </w:r>
      <w:r>
        <w:rPr>
          <w:rFonts w:hint="eastAsia" w:eastAsia="仿宋"/>
          <w:sz w:val="28"/>
          <w:szCs w:val="28"/>
        </w:rPr>
        <w:t>淮安市淮安区经济开发区纬二路北侧</w:t>
      </w:r>
      <w:r>
        <w:rPr>
          <w:rFonts w:hint="eastAsia" w:eastAsia="仿宋"/>
          <w:sz w:val="28"/>
          <w:szCs w:val="28"/>
          <w:lang w:eastAsia="zh-CN"/>
        </w:rPr>
        <w:t>（</w:t>
      </w:r>
      <w:r>
        <w:rPr>
          <w:rFonts w:hint="eastAsia" w:ascii="Times New Roman" w:hAnsi="Times New Roman" w:eastAsia="仿宋" w:cs="Times New Roman"/>
          <w:sz w:val="28"/>
          <w:szCs w:val="28"/>
          <w:lang w:eastAsia="zh-CN"/>
        </w:rPr>
        <w:t>亿豪建设厂区内</w:t>
      </w:r>
      <w:r>
        <w:rPr>
          <w:rFonts w:hint="eastAsia" w:eastAsia="仿宋"/>
          <w:sz w:val="28"/>
          <w:szCs w:val="28"/>
          <w:lang w:eastAsia="zh-CN"/>
        </w:rPr>
        <w:t>）</w:t>
      </w:r>
      <w:r>
        <w:rPr>
          <w:rFonts w:hint="eastAsia" w:eastAsia="仿宋"/>
          <w:sz w:val="28"/>
          <w:szCs w:val="28"/>
        </w:rPr>
        <w:t>，</w:t>
      </w:r>
      <w:r>
        <w:rPr>
          <w:rFonts w:hint="eastAsia" w:eastAsia="仿宋"/>
          <w:sz w:val="28"/>
          <w:szCs w:val="28"/>
          <w:lang w:eastAsia="zh-CN"/>
        </w:rPr>
        <w:t>项目厂房为租用厂房。</w:t>
      </w:r>
      <w:r>
        <w:rPr>
          <w:rFonts w:hint="eastAsia" w:eastAsia="仿宋"/>
          <w:sz w:val="28"/>
          <w:szCs w:val="28"/>
        </w:rPr>
        <w:t>东经</w:t>
      </w:r>
      <w:r>
        <w:rPr>
          <w:rFonts w:hint="default" w:ascii="Times New Roman" w:hAnsi="Times New Roman" w:eastAsia="仿宋" w:cs="Times New Roman"/>
          <w:sz w:val="28"/>
          <w:szCs w:val="28"/>
        </w:rPr>
        <w:t>119°10′43.16″</w:t>
      </w:r>
      <w:r>
        <w:rPr>
          <w:rFonts w:hint="eastAsia" w:eastAsia="仿宋"/>
          <w:sz w:val="28"/>
          <w:szCs w:val="28"/>
        </w:rPr>
        <w:t>，北纬</w:t>
      </w:r>
      <w:r>
        <w:rPr>
          <w:rFonts w:hint="default" w:ascii="Times New Roman" w:hAnsi="Times New Roman" w:eastAsia="仿宋" w:cs="Times New Roman"/>
          <w:sz w:val="28"/>
          <w:szCs w:val="28"/>
        </w:rPr>
        <w:t>33°32′45.13″</w:t>
      </w:r>
      <w:r>
        <w:rPr>
          <w:rFonts w:hint="eastAsia" w:eastAsia="仿宋"/>
          <w:sz w:val="28"/>
          <w:szCs w:val="28"/>
        </w:rPr>
        <w:t>。根据企业周边现状以及现场实地调研，企业厂界外</w:t>
      </w:r>
      <w:r>
        <w:rPr>
          <w:rFonts w:hint="eastAsia" w:eastAsia="仿宋"/>
          <w:sz w:val="28"/>
          <w:szCs w:val="28"/>
          <w:lang w:val="en-US" w:eastAsia="zh-CN"/>
        </w:rPr>
        <w:t>50</w:t>
      </w:r>
      <w:r>
        <w:rPr>
          <w:rFonts w:hint="eastAsia" w:eastAsia="仿宋"/>
          <w:sz w:val="28"/>
          <w:szCs w:val="28"/>
        </w:rPr>
        <w:t xml:space="preserve"> 米卫生防护距离内无学校、医院、居民等敏感目标，企业地理位置及周边现状见图 3.1-1。</w:t>
      </w:r>
    </w:p>
    <w:p>
      <w:pPr>
        <w:jc w:val="center"/>
        <w:rPr>
          <w:rFonts w:eastAsia="仿宋"/>
          <w:sz w:val="28"/>
          <w:szCs w:val="28"/>
        </w:rPr>
      </w:pPr>
      <w:r>
        <w:rPr>
          <w:rFonts w:hint="eastAsia"/>
          <w:lang w:val="en-US" w:eastAsia="zh-CN"/>
        </w:rPr>
        <w:t xml:space="preserve"> </w:t>
      </w:r>
      <w:r>
        <w:drawing>
          <wp:inline distT="0" distB="0" distL="114300" distR="114300">
            <wp:extent cx="5267960" cy="3799205"/>
            <wp:effectExtent l="0" t="0" r="8890" b="10795"/>
            <wp:docPr id="1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8"/>
                    <pic:cNvPicPr>
                      <a:picLocks noChangeAspect="1"/>
                    </pic:cNvPicPr>
                  </pic:nvPicPr>
                  <pic:blipFill>
                    <a:blip r:embed="rId10"/>
                    <a:srcRect/>
                    <a:stretch>
                      <a:fillRect/>
                    </a:stretch>
                  </pic:blipFill>
                  <pic:spPr>
                    <a:xfrm>
                      <a:off x="0" y="0"/>
                      <a:ext cx="5267960" cy="3799205"/>
                    </a:xfrm>
                    <a:prstGeom prst="rect">
                      <a:avLst/>
                    </a:prstGeom>
                    <a:noFill/>
                    <a:ln>
                      <a:noFill/>
                    </a:ln>
                  </pic:spPr>
                </pic:pic>
              </a:graphicData>
            </a:graphic>
          </wp:inline>
        </w:drawing>
      </w:r>
      <w:r>
        <w:rPr>
          <w:rFonts w:hint="eastAsia"/>
          <w:lang w:val="en-US" w:eastAsia="zh-CN"/>
        </w:rPr>
        <w:t xml:space="preserve">  </w:t>
      </w:r>
      <w:r>
        <w:drawing>
          <wp:inline distT="0" distB="0" distL="114300" distR="114300">
            <wp:extent cx="5273040" cy="6036310"/>
            <wp:effectExtent l="0" t="0" r="3810" b="2540"/>
            <wp:docPr id="2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9"/>
                    <pic:cNvPicPr>
                      <a:picLocks noChangeAspect="1"/>
                    </pic:cNvPicPr>
                  </pic:nvPicPr>
                  <pic:blipFill>
                    <a:blip r:embed="rId11"/>
                    <a:srcRect/>
                    <a:stretch>
                      <a:fillRect/>
                    </a:stretch>
                  </pic:blipFill>
                  <pic:spPr>
                    <a:xfrm>
                      <a:off x="0" y="0"/>
                      <a:ext cx="5273040" cy="6036310"/>
                    </a:xfrm>
                    <a:prstGeom prst="rect">
                      <a:avLst/>
                    </a:prstGeom>
                    <a:noFill/>
                    <a:ln>
                      <a:noFill/>
                    </a:ln>
                  </pic:spPr>
                </pic:pic>
              </a:graphicData>
            </a:graphic>
          </wp:inline>
        </w:drawing>
      </w:r>
      <w:r>
        <w:rPr>
          <w:rFonts w:hint="eastAsia"/>
          <w:lang w:val="en-US" w:eastAsia="zh-CN"/>
        </w:rPr>
        <w:t xml:space="preserve"> </w:t>
      </w:r>
      <w:r>
        <w:rPr>
          <w:rFonts w:eastAsia="仿宋"/>
          <w:sz w:val="28"/>
          <w:szCs w:val="28"/>
        </w:rPr>
        <w:tab/>
      </w:r>
      <w:r>
        <w:rPr>
          <w:rFonts w:hint="eastAsia" w:eastAsia="仿宋"/>
          <w:sz w:val="28"/>
          <w:szCs w:val="28"/>
        </w:rPr>
        <w:t>图3.1-1 建设项目地理位置及周现状图</w:t>
      </w:r>
    </w:p>
    <w:p>
      <w:pPr>
        <w:pStyle w:val="2"/>
        <w:rPr>
          <w:rFonts w:hint="eastAsia" w:eastAsia="仿宋"/>
          <w:sz w:val="28"/>
          <w:szCs w:val="28"/>
          <w:lang w:eastAsia="zh-CN"/>
        </w:rPr>
      </w:pPr>
    </w:p>
    <w:p>
      <w:pPr>
        <w:spacing w:line="500" w:lineRule="exact"/>
        <w:jc w:val="center"/>
        <w:rPr>
          <w:rFonts w:hint="eastAsia" w:eastAsia="仿宋"/>
          <w:sz w:val="28"/>
          <w:szCs w:val="28"/>
        </w:rPr>
      </w:pPr>
    </w:p>
    <w:p>
      <w:pPr>
        <w:spacing w:line="500" w:lineRule="exact"/>
        <w:jc w:val="center"/>
        <w:rPr>
          <w:rFonts w:hint="eastAsia" w:eastAsia="仿宋"/>
          <w:sz w:val="28"/>
          <w:szCs w:val="28"/>
        </w:rPr>
      </w:pPr>
    </w:p>
    <w:p>
      <w:pPr>
        <w:spacing w:line="500" w:lineRule="exact"/>
        <w:jc w:val="center"/>
        <w:rPr>
          <w:rFonts w:hint="eastAsia" w:eastAsia="仿宋"/>
          <w:sz w:val="28"/>
          <w:szCs w:val="28"/>
        </w:rPr>
      </w:pPr>
    </w:p>
    <w:p>
      <w:pPr>
        <w:pStyle w:val="2"/>
        <w:rPr>
          <w:rFonts w:hint="eastAsia" w:eastAsia="仿宋"/>
          <w:sz w:val="28"/>
          <w:szCs w:val="28"/>
        </w:rPr>
      </w:pPr>
    </w:p>
    <w:p>
      <w:pPr>
        <w:rPr>
          <w:rFonts w:hint="eastAsia" w:eastAsia="仿宋"/>
          <w:sz w:val="28"/>
          <w:szCs w:val="28"/>
        </w:rPr>
      </w:pPr>
    </w:p>
    <w:p>
      <w:pPr>
        <w:spacing w:line="500" w:lineRule="exact"/>
        <w:rPr>
          <w:rFonts w:eastAsia="仿宋_GB2312"/>
          <w:sz w:val="28"/>
          <w:szCs w:val="28"/>
        </w:rPr>
      </w:pPr>
      <w:r>
        <w:rPr>
          <w:rFonts w:eastAsia="仿宋_GB2312"/>
          <w:sz w:val="28"/>
          <w:szCs w:val="28"/>
        </w:rPr>
        <w:t>（2）</w:t>
      </w:r>
      <w:r>
        <w:rPr>
          <w:rFonts w:hint="eastAsia" w:eastAsia="仿宋"/>
          <w:sz w:val="28"/>
          <w:szCs w:val="28"/>
          <w:lang w:eastAsia="zh-CN"/>
        </w:rPr>
        <w:t>厂区平面布置图</w:t>
      </w:r>
    </w:p>
    <w:p>
      <w:pPr>
        <w:tabs>
          <w:tab w:val="left" w:pos="1793"/>
        </w:tabs>
        <w:spacing w:line="500" w:lineRule="exact"/>
        <w:ind w:firstLine="560" w:firstLineChars="200"/>
        <w:rPr>
          <w:rFonts w:hint="eastAsia" w:eastAsia="仿宋"/>
          <w:sz w:val="28"/>
          <w:szCs w:val="28"/>
          <w:lang w:eastAsia="zh-CN"/>
        </w:rPr>
      </w:pPr>
      <w:r>
        <w:rPr>
          <w:rFonts w:hint="eastAsia" w:eastAsia="仿宋"/>
          <w:sz w:val="28"/>
          <w:szCs w:val="28"/>
        </w:rPr>
        <w:t>厂区</w:t>
      </w:r>
      <w:r>
        <w:rPr>
          <w:rFonts w:hint="eastAsia" w:eastAsia="仿宋"/>
          <w:sz w:val="28"/>
          <w:szCs w:val="28"/>
          <w:lang w:eastAsia="zh-CN"/>
        </w:rPr>
        <w:t>位于亿豪建设区北侧</w:t>
      </w:r>
      <w:r>
        <w:rPr>
          <w:rFonts w:hint="eastAsia" w:eastAsia="仿宋"/>
          <w:sz w:val="28"/>
          <w:szCs w:val="28"/>
        </w:rPr>
        <w:t>，办公区西侧为生产区，</w:t>
      </w:r>
      <w:r>
        <w:rPr>
          <w:rFonts w:hint="eastAsia" w:eastAsia="仿宋"/>
          <w:sz w:val="28"/>
          <w:szCs w:val="28"/>
          <w:lang w:eastAsia="zh-CN"/>
        </w:rPr>
        <w:t>厂区东，西，北侧为工业企业</w:t>
      </w:r>
      <w:r>
        <w:rPr>
          <w:rFonts w:hint="eastAsia" w:eastAsia="仿宋"/>
          <w:sz w:val="28"/>
          <w:szCs w:val="28"/>
        </w:rPr>
        <w:t>，厂区具体平面布置见图 3.1-2</w:t>
      </w:r>
      <w:r>
        <w:rPr>
          <w:rFonts w:hint="eastAsia" w:eastAsia="仿宋"/>
          <w:sz w:val="28"/>
          <w:szCs w:val="28"/>
          <w:lang w:eastAsia="zh-CN"/>
        </w:rPr>
        <w:t>。</w:t>
      </w:r>
    </w:p>
    <w:p>
      <w:pPr>
        <w:pStyle w:val="2"/>
        <w:jc w:val="center"/>
        <w:rPr>
          <w:rFonts w:hint="eastAsia" w:eastAsia="仿宋"/>
          <w:sz w:val="28"/>
          <w:szCs w:val="28"/>
          <w:lang w:eastAsia="zh-CN"/>
        </w:rPr>
      </w:pPr>
      <w:r>
        <w:rPr>
          <w:rFonts w:hint="eastAsia" w:eastAsia="仿宋"/>
          <w:sz w:val="28"/>
          <w:szCs w:val="28"/>
          <w:lang w:eastAsia="zh-CN"/>
        </w:rPr>
        <w:drawing>
          <wp:anchor distT="0" distB="0" distL="114300" distR="114300" simplePos="0" relativeHeight="251785216" behindDoc="0" locked="0" layoutInCell="1" allowOverlap="1">
            <wp:simplePos x="0" y="0"/>
            <wp:positionH relativeFrom="column">
              <wp:posOffset>289560</wp:posOffset>
            </wp:positionH>
            <wp:positionV relativeFrom="page">
              <wp:posOffset>2037080</wp:posOffset>
            </wp:positionV>
            <wp:extent cx="5267960" cy="3922395"/>
            <wp:effectExtent l="0" t="0" r="8890" b="1905"/>
            <wp:wrapSquare wrapText="bothSides"/>
            <wp:docPr id="26" name="图片 26" descr="1b2afdd8a9fd1930e1e9aec4768a46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1b2afdd8a9fd1930e1e9aec4768a46b"/>
                    <pic:cNvPicPr>
                      <a:picLocks noChangeAspect="1"/>
                    </pic:cNvPicPr>
                  </pic:nvPicPr>
                  <pic:blipFill>
                    <a:blip r:embed="rId12"/>
                    <a:stretch>
                      <a:fillRect/>
                    </a:stretch>
                  </pic:blipFill>
                  <pic:spPr>
                    <a:xfrm>
                      <a:off x="0" y="0"/>
                      <a:ext cx="5267960" cy="3922395"/>
                    </a:xfrm>
                    <a:prstGeom prst="rect">
                      <a:avLst/>
                    </a:prstGeom>
                  </pic:spPr>
                </pic:pic>
              </a:graphicData>
            </a:graphic>
          </wp:anchor>
        </w:drawing>
      </w:r>
      <w:r>
        <w:rPr>
          <w:rFonts w:hint="eastAsia" w:eastAsia="仿宋"/>
          <w:sz w:val="28"/>
          <w:szCs w:val="28"/>
        </w:rPr>
        <w:t>图 3.1-2</w:t>
      </w:r>
      <w:r>
        <w:rPr>
          <w:rFonts w:hint="eastAsia" w:eastAsia="仿宋"/>
          <w:sz w:val="28"/>
          <w:szCs w:val="28"/>
          <w:lang w:val="en-US" w:eastAsia="zh-CN"/>
        </w:rPr>
        <w:t xml:space="preserve"> </w:t>
      </w:r>
      <w:r>
        <w:rPr>
          <w:rFonts w:hint="eastAsia" w:eastAsia="仿宋"/>
          <w:sz w:val="28"/>
          <w:szCs w:val="28"/>
        </w:rPr>
        <w:t>平面布置</w:t>
      </w:r>
      <w:r>
        <w:rPr>
          <w:rFonts w:hint="eastAsia" w:eastAsia="仿宋"/>
          <w:sz w:val="28"/>
          <w:szCs w:val="28"/>
          <w:lang w:eastAsia="zh-CN"/>
        </w:rPr>
        <w:t>图</w:t>
      </w:r>
    </w:p>
    <w:p>
      <w:pPr>
        <w:spacing w:line="500" w:lineRule="exact"/>
        <w:rPr>
          <w:rFonts w:eastAsia="仿宋_GB2312"/>
          <w:sz w:val="28"/>
          <w:szCs w:val="28"/>
          <w:lang w:val="zh-CN" w:bidi="ar"/>
        </w:rPr>
      </w:pPr>
      <w:r>
        <w:rPr>
          <w:sz w:val="21"/>
        </w:rPr>
        <mc:AlternateContent>
          <mc:Choice Requires="wps">
            <w:drawing>
              <wp:anchor distT="0" distB="0" distL="114300" distR="114300" simplePos="0" relativeHeight="251921408" behindDoc="0" locked="0" layoutInCell="1" allowOverlap="1">
                <wp:simplePos x="0" y="0"/>
                <wp:positionH relativeFrom="column">
                  <wp:posOffset>1504950</wp:posOffset>
                </wp:positionH>
                <wp:positionV relativeFrom="paragraph">
                  <wp:posOffset>7613015</wp:posOffset>
                </wp:positionV>
                <wp:extent cx="2428240" cy="471805"/>
                <wp:effectExtent l="0" t="0" r="10160" b="4445"/>
                <wp:wrapNone/>
                <wp:docPr id="34" name="文本框 34"/>
                <wp:cNvGraphicFramePr/>
                <a:graphic xmlns:a="http://schemas.openxmlformats.org/drawingml/2006/main">
                  <a:graphicData uri="http://schemas.microsoft.com/office/word/2010/wordprocessingShape">
                    <wps:wsp>
                      <wps:cNvSpPr txBox="1"/>
                      <wps:spPr>
                        <a:xfrm>
                          <a:off x="2674620" y="8844915"/>
                          <a:ext cx="2428240" cy="47180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eastAsia="仿宋"/>
                                <w:sz w:val="28"/>
                                <w:szCs w:val="28"/>
                              </w:rPr>
                              <w:t>图 3.1-2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8.5pt;margin-top:599.45pt;height:37.15pt;width:191.2pt;z-index:251921408;mso-width-relative:page;mso-height-relative:page;" fillcolor="#FFFFFF [3201]" filled="t" stroked="f" coordsize="21600,21600" o:gfxdata="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BoHH/t2AAAAA0BAAAPAAAAAAAAAAEAIAAAACIA&#10;AABkcnMvZG93bnJldi54bWxQSwECFAAUAAAACACHTuJA+jzd1kICAABPBAAADgAAAAAAAAABACAA&#10;AAAnAQAAZHJzL2Uyb0RvYy54bWxQSwUGAAAAAAYABgBZAQAA2wUAAAAA&#10;">
                <v:fill on="t" focussize="0,0"/>
                <v:stroke on="f" weight="0.5pt"/>
                <v:imagedata o:title=""/>
                <o:lock v:ext="edit" aspectratio="f"/>
                <v:textbox>
                  <w:txbxContent>
                    <w:p>
                      <w:r>
                        <w:rPr>
                          <w:rFonts w:hint="eastAsia" w:eastAsia="仿宋"/>
                          <w:sz w:val="28"/>
                          <w:szCs w:val="28"/>
                        </w:rPr>
                        <w:t>图 3.1-2</w:t>
                      </w:r>
                    </w:p>
                  </w:txbxContent>
                </v:textbox>
              </v:shape>
            </w:pict>
          </mc:Fallback>
        </mc:AlternateContent>
      </w:r>
      <w:r>
        <w:rPr>
          <w:rFonts w:eastAsia="仿宋_GB2312"/>
          <w:sz w:val="28"/>
          <w:szCs w:val="28"/>
          <w:lang w:val="zh-CN" w:bidi="ar"/>
        </w:rPr>
        <w:t>（3）</w:t>
      </w:r>
      <w:r>
        <w:rPr>
          <w:rFonts w:eastAsia="仿宋"/>
          <w:sz w:val="28"/>
          <w:szCs w:val="28"/>
          <w:lang w:val="zh-CN"/>
        </w:rPr>
        <w:t>卫生防护距离要求</w:t>
      </w:r>
    </w:p>
    <w:p>
      <w:pPr>
        <w:spacing w:line="500" w:lineRule="exact"/>
        <w:ind w:firstLine="560" w:firstLineChars="200"/>
        <w:rPr>
          <w:rFonts w:eastAsia="仿宋"/>
          <w:sz w:val="28"/>
          <w:szCs w:val="28"/>
        </w:rPr>
      </w:pPr>
      <w:r>
        <w:rPr>
          <w:rFonts w:eastAsia="仿宋"/>
          <w:sz w:val="28"/>
          <w:szCs w:val="28"/>
        </w:rPr>
        <w:t>根据建设项目环评及批复，本项目以生产车间外为边界设置</w:t>
      </w:r>
      <w:r>
        <w:rPr>
          <w:rFonts w:hint="eastAsia" w:eastAsia="仿宋"/>
          <w:sz w:val="28"/>
          <w:szCs w:val="28"/>
          <w:lang w:val="en-US" w:eastAsia="zh-CN"/>
        </w:rPr>
        <w:t>50</w:t>
      </w:r>
      <w:r>
        <w:rPr>
          <w:rFonts w:eastAsia="仿宋"/>
          <w:sz w:val="28"/>
          <w:szCs w:val="28"/>
        </w:rPr>
        <w:t>米卫生防护距离，卫生防护距离内无环境敏感目标。</w:t>
      </w:r>
    </w:p>
    <w:p>
      <w:pPr>
        <w:pStyle w:val="2"/>
        <w:rPr>
          <w:rFonts w:hint="eastAsia"/>
          <w:lang w:eastAsia="zh-CN"/>
        </w:rPr>
        <w:sectPr>
          <w:footerReference r:id="rId6" w:type="first"/>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titlePg/>
          <w:docGrid w:type="lines" w:linePitch="312" w:charSpace="0"/>
        </w:sectPr>
      </w:pPr>
    </w:p>
    <w:p>
      <w:pPr>
        <w:pStyle w:val="4"/>
        <w:outlineLvl w:val="0"/>
        <w:rPr>
          <w:rFonts w:ascii="Times New Roman" w:hAnsi="Times New Roman" w:cs="Times New Roman"/>
        </w:rPr>
      </w:pPr>
      <w:bookmarkStart w:id="55" w:name="_Toc28252340"/>
      <w:bookmarkStart w:id="56" w:name="_Toc516515661"/>
      <w:bookmarkStart w:id="57" w:name="_Toc29017"/>
      <w:bookmarkStart w:id="58" w:name="_Toc24443869"/>
      <w:bookmarkStart w:id="59" w:name="_Toc501611178"/>
      <w:bookmarkStart w:id="60" w:name="_Toc2871210"/>
      <w:r>
        <w:rPr>
          <w:rFonts w:ascii="Times New Roman" w:hAnsi="Times New Roman" w:cs="Times New Roman"/>
        </w:rPr>
        <w:t>3.2建设内容</w:t>
      </w:r>
      <w:bookmarkEnd w:id="55"/>
      <w:bookmarkEnd w:id="56"/>
      <w:bookmarkEnd w:id="57"/>
      <w:bookmarkEnd w:id="58"/>
      <w:bookmarkEnd w:id="59"/>
      <w:bookmarkEnd w:id="60"/>
    </w:p>
    <w:p>
      <w:pPr>
        <w:adjustRightInd w:val="0"/>
        <w:snapToGrid w:val="0"/>
        <w:spacing w:line="500" w:lineRule="exact"/>
        <w:ind w:firstLine="560" w:firstLineChars="200"/>
        <w:rPr>
          <w:rFonts w:hint="eastAsia" w:eastAsia="仿宋"/>
          <w:sz w:val="28"/>
          <w:szCs w:val="28"/>
        </w:rPr>
      </w:pPr>
      <w:r>
        <w:rPr>
          <w:rFonts w:eastAsia="仿宋"/>
          <w:sz w:val="28"/>
          <w:szCs w:val="28"/>
        </w:rPr>
        <w:t>本项目实际总投资</w:t>
      </w:r>
      <w:r>
        <w:rPr>
          <w:rFonts w:hint="eastAsia" w:eastAsia="仿宋"/>
          <w:sz w:val="28"/>
          <w:szCs w:val="28"/>
          <w:lang w:val="en-US" w:eastAsia="zh-CN"/>
        </w:rPr>
        <w:t>50</w:t>
      </w:r>
      <w:r>
        <w:rPr>
          <w:rFonts w:eastAsia="仿宋"/>
          <w:sz w:val="28"/>
          <w:szCs w:val="28"/>
        </w:rPr>
        <w:t>万元人民币</w:t>
      </w:r>
      <w:r>
        <w:rPr>
          <w:rFonts w:hint="eastAsia" w:eastAsia="仿宋"/>
          <w:sz w:val="28"/>
          <w:szCs w:val="28"/>
          <w:lang w:eastAsia="zh-CN"/>
        </w:rPr>
        <w:t>，</w:t>
      </w:r>
      <w:r>
        <w:rPr>
          <w:rFonts w:eastAsia="仿宋"/>
          <w:sz w:val="28"/>
          <w:szCs w:val="28"/>
        </w:rPr>
        <w:t>其中</w:t>
      </w:r>
      <w:r>
        <w:rPr>
          <w:rFonts w:hint="eastAsia" w:eastAsia="仿宋"/>
          <w:sz w:val="28"/>
          <w:szCs w:val="28"/>
        </w:rPr>
        <w:t>项目环保投资总额1</w:t>
      </w:r>
      <w:r>
        <w:rPr>
          <w:rFonts w:hint="eastAsia" w:eastAsia="仿宋"/>
          <w:sz w:val="28"/>
          <w:szCs w:val="28"/>
          <w:lang w:val="en-US" w:eastAsia="zh-CN"/>
        </w:rPr>
        <w:t>3</w:t>
      </w:r>
      <w:r>
        <w:rPr>
          <w:rFonts w:hint="eastAsia" w:eastAsia="仿宋"/>
          <w:sz w:val="28"/>
          <w:szCs w:val="28"/>
        </w:rPr>
        <w:t>万元，占总投资的</w:t>
      </w:r>
      <w:r>
        <w:rPr>
          <w:rFonts w:hint="eastAsia" w:eastAsia="仿宋"/>
          <w:sz w:val="28"/>
          <w:szCs w:val="28"/>
          <w:lang w:val="en-US" w:eastAsia="zh-CN"/>
        </w:rPr>
        <w:t>26</w:t>
      </w:r>
      <w:r>
        <w:rPr>
          <w:rFonts w:hint="eastAsia" w:eastAsia="仿宋"/>
          <w:sz w:val="28"/>
          <w:szCs w:val="28"/>
        </w:rPr>
        <w:t>%，</w:t>
      </w:r>
      <w:r>
        <w:rPr>
          <w:rFonts w:eastAsia="仿宋"/>
          <w:sz w:val="28"/>
          <w:szCs w:val="28"/>
        </w:rPr>
        <w:t>项</w:t>
      </w:r>
      <w:r>
        <w:rPr>
          <w:rFonts w:hint="eastAsia" w:eastAsia="仿宋"/>
          <w:sz w:val="28"/>
          <w:szCs w:val="28"/>
        </w:rPr>
        <w:t>目劳动定员15人，采用一班制，每班9小时，年工作日为300天。</w:t>
      </w:r>
    </w:p>
    <w:p>
      <w:pPr>
        <w:pStyle w:val="28"/>
        <w:ind w:firstLine="600"/>
        <w:rPr>
          <w:rFonts w:eastAsia="仿宋" w:cs="Times New Roman"/>
          <w:spacing w:val="10"/>
          <w:szCs w:val="28"/>
        </w:rPr>
      </w:pPr>
      <w:r>
        <w:rPr>
          <w:rFonts w:eastAsia="仿宋" w:cs="Times New Roman"/>
          <w:spacing w:val="10"/>
          <w:szCs w:val="28"/>
        </w:rPr>
        <w:t>验收项目产品方案见表3.2-1，主要生产设备见表3.2-2，公辅工程工程见表3.2-</w:t>
      </w:r>
      <w:r>
        <w:rPr>
          <w:rFonts w:hint="eastAsia" w:eastAsia="仿宋" w:cs="Times New Roman"/>
          <w:spacing w:val="10"/>
          <w:szCs w:val="28"/>
        </w:rPr>
        <w:t>3</w:t>
      </w:r>
      <w:r>
        <w:rPr>
          <w:rFonts w:eastAsia="仿宋" w:cs="Times New Roman"/>
          <w:spacing w:val="10"/>
          <w:szCs w:val="28"/>
        </w:rPr>
        <w:t>。</w:t>
      </w:r>
    </w:p>
    <w:p>
      <w:pPr>
        <w:widowControl/>
        <w:adjustRightInd w:val="0"/>
        <w:snapToGrid w:val="0"/>
        <w:spacing w:line="500" w:lineRule="exact"/>
        <w:jc w:val="center"/>
        <w:rPr>
          <w:rFonts w:ascii="Times New Roman" w:hAnsi="Times New Roman" w:eastAsia="仿宋" w:cs="Times New Roman"/>
          <w:b w:val="0"/>
          <w:kern w:val="2"/>
          <w:sz w:val="28"/>
          <w:szCs w:val="28"/>
          <w:lang w:val="zh-CN" w:eastAsia="zh-CN" w:bidi="ar-SA"/>
        </w:rPr>
      </w:pPr>
      <w:r>
        <w:rPr>
          <w:rFonts w:eastAsia="仿宋"/>
          <w:b/>
          <w:color w:val="000000" w:themeColor="text1"/>
          <w:sz w:val="24"/>
          <w:szCs w:val="20"/>
          <w14:textFill>
            <w14:solidFill>
              <w14:schemeClr w14:val="tx1"/>
            </w14:solidFill>
          </w14:textFill>
        </w:rPr>
        <w:t>表3.2-1  项目产品一览表</w:t>
      </w:r>
    </w:p>
    <w:tbl>
      <w:tblPr>
        <w:tblStyle w:val="17"/>
        <w:tblW w:w="4998" w:type="pct"/>
        <w:jc w:val="center"/>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427"/>
        <w:gridCol w:w="772"/>
        <w:gridCol w:w="1524"/>
        <w:gridCol w:w="1707"/>
        <w:gridCol w:w="2283"/>
        <w:gridCol w:w="1806"/>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19" w:hRule="exact"/>
          <w:jc w:val="center"/>
        </w:trPr>
        <w:tc>
          <w:tcPr>
            <w:tcW w:w="250" w:type="pct"/>
            <w:tcBorders>
              <w:right w:val="single" w:color="auto" w:sz="4" w:space="0"/>
            </w:tcBorders>
            <w:vAlign w:val="center"/>
          </w:tcPr>
          <w:p>
            <w:pPr>
              <w:adjustRightInd w:val="0"/>
              <w:snapToGrid w:val="0"/>
              <w:jc w:val="center"/>
              <w:rPr>
                <w:rFonts w:eastAsia="仿宋"/>
                <w:b/>
                <w:bCs/>
                <w:color w:val="000000" w:themeColor="text1"/>
                <w:kern w:val="0"/>
                <w:szCs w:val="21"/>
                <w14:textFill>
                  <w14:solidFill>
                    <w14:schemeClr w14:val="tx1"/>
                  </w14:solidFill>
                </w14:textFill>
              </w:rPr>
            </w:pPr>
            <w:r>
              <w:rPr>
                <w:rFonts w:eastAsia="仿宋"/>
                <w:b/>
                <w:bCs/>
                <w:color w:val="000000" w:themeColor="text1"/>
                <w:kern w:val="0"/>
                <w:szCs w:val="21"/>
                <w14:textFill>
                  <w14:solidFill>
                    <w14:schemeClr w14:val="tx1"/>
                  </w14:solidFill>
                </w14:textFill>
              </w:rPr>
              <w:t>序号</w:t>
            </w:r>
          </w:p>
        </w:tc>
        <w:tc>
          <w:tcPr>
            <w:tcW w:w="453" w:type="pct"/>
            <w:tcBorders>
              <w:left w:val="single" w:color="auto" w:sz="4" w:space="0"/>
            </w:tcBorders>
            <w:vAlign w:val="center"/>
          </w:tcPr>
          <w:p>
            <w:pPr>
              <w:adjustRightInd w:val="0"/>
              <w:snapToGrid w:val="0"/>
              <w:jc w:val="center"/>
              <w:rPr>
                <w:rFonts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14:textFill>
                  <w14:solidFill>
                    <w14:schemeClr w14:val="tx1"/>
                  </w14:solidFill>
                </w14:textFill>
              </w:rPr>
              <w:t>产品名称</w:t>
            </w:r>
          </w:p>
        </w:tc>
        <w:tc>
          <w:tcPr>
            <w:tcW w:w="894" w:type="pct"/>
            <w:tcBorders>
              <w:bottom w:val="single" w:color="auto" w:sz="4" w:space="0"/>
              <w:right w:val="single" w:color="auto" w:sz="4" w:space="0"/>
            </w:tcBorders>
            <w:vAlign w:val="center"/>
          </w:tcPr>
          <w:p>
            <w:pPr>
              <w:adjustRightInd w:val="0"/>
              <w:snapToGrid w:val="0"/>
              <w:jc w:val="center"/>
              <w:rPr>
                <w:rFonts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lang w:eastAsia="zh-CN"/>
                <w14:textFill>
                  <w14:solidFill>
                    <w14:schemeClr w14:val="tx1"/>
                  </w14:solidFill>
                </w14:textFill>
              </w:rPr>
              <w:t>设计</w:t>
            </w:r>
            <w:r>
              <w:rPr>
                <w:rFonts w:hint="eastAsia" w:eastAsia="仿宋"/>
                <w:b/>
                <w:bCs/>
                <w:color w:val="000000" w:themeColor="text1"/>
                <w:kern w:val="0"/>
                <w:szCs w:val="21"/>
                <w14:textFill>
                  <w14:solidFill>
                    <w14:schemeClr w14:val="tx1"/>
                  </w14:solidFill>
                </w14:textFill>
              </w:rPr>
              <w:t>产量（吨）</w:t>
            </w:r>
          </w:p>
        </w:tc>
        <w:tc>
          <w:tcPr>
            <w:tcW w:w="1001" w:type="pct"/>
            <w:tcBorders>
              <w:left w:val="single" w:color="auto" w:sz="4" w:space="0"/>
            </w:tcBorders>
            <w:vAlign w:val="center"/>
          </w:tcPr>
          <w:p>
            <w:pPr>
              <w:adjustRightInd w:val="0"/>
              <w:snapToGrid w:val="0"/>
              <w:jc w:val="center"/>
              <w:rPr>
                <w:rFonts w:hint="eastAsia" w:eastAsia="仿宋"/>
                <w:b/>
                <w:bCs/>
                <w:color w:val="000000" w:themeColor="text1"/>
                <w:kern w:val="0"/>
                <w:szCs w:val="21"/>
                <w:lang w:eastAsia="zh-CN"/>
                <w14:textFill>
                  <w14:solidFill>
                    <w14:schemeClr w14:val="tx1"/>
                  </w14:solidFill>
                </w14:textFill>
              </w:rPr>
            </w:pPr>
            <w:r>
              <w:rPr>
                <w:rFonts w:hint="eastAsia" w:eastAsia="仿宋"/>
                <w:b/>
                <w:bCs/>
                <w:color w:val="000000" w:themeColor="text1"/>
                <w:kern w:val="0"/>
                <w:szCs w:val="21"/>
                <w:lang w:eastAsia="zh-CN"/>
                <w14:textFill>
                  <w14:solidFill>
                    <w14:schemeClr w14:val="tx1"/>
                  </w14:solidFill>
                </w14:textFill>
              </w:rPr>
              <w:t>实际产量</w:t>
            </w:r>
            <w:r>
              <w:rPr>
                <w:rFonts w:hint="eastAsia" w:eastAsia="仿宋"/>
                <w:b/>
                <w:bCs/>
                <w:color w:val="000000" w:themeColor="text1"/>
                <w:kern w:val="0"/>
                <w:szCs w:val="21"/>
                <w14:textFill>
                  <w14:solidFill>
                    <w14:schemeClr w14:val="tx1"/>
                  </w14:solidFill>
                </w14:textFill>
              </w:rPr>
              <w:t>（吨）</w:t>
            </w:r>
          </w:p>
        </w:tc>
        <w:tc>
          <w:tcPr>
            <w:tcW w:w="1339" w:type="pct"/>
            <w:tcBorders>
              <w:left w:val="single" w:color="auto" w:sz="4" w:space="0"/>
            </w:tcBorders>
            <w:vAlign w:val="center"/>
          </w:tcPr>
          <w:p>
            <w:pPr>
              <w:adjustRightInd w:val="0"/>
              <w:snapToGrid w:val="0"/>
              <w:jc w:val="center"/>
              <w:rPr>
                <w:rFonts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14:textFill>
                  <w14:solidFill>
                    <w14:schemeClr w14:val="tx1"/>
                  </w14:solidFill>
                </w14:textFill>
              </w:rPr>
              <w:t>规格型号</w:t>
            </w:r>
          </w:p>
        </w:tc>
        <w:tc>
          <w:tcPr>
            <w:tcW w:w="1059" w:type="pct"/>
            <w:vAlign w:val="center"/>
          </w:tcPr>
          <w:p>
            <w:pPr>
              <w:adjustRightInd w:val="0"/>
              <w:snapToGrid w:val="0"/>
              <w:jc w:val="center"/>
              <w:rPr>
                <w:rFonts w:eastAsia="仿宋"/>
                <w:b/>
                <w:bCs/>
                <w:color w:val="000000" w:themeColor="text1"/>
                <w:kern w:val="0"/>
                <w:szCs w:val="21"/>
                <w14:textFill>
                  <w14:solidFill>
                    <w14:schemeClr w14:val="tx1"/>
                  </w14:solidFill>
                </w14:textFill>
              </w:rPr>
            </w:pPr>
            <w:r>
              <w:rPr>
                <w:rFonts w:eastAsia="仿宋"/>
                <w:b/>
                <w:bCs/>
                <w:color w:val="000000" w:themeColor="text1"/>
                <w:kern w:val="0"/>
                <w:szCs w:val="21"/>
                <w14:textFill>
                  <w14:solidFill>
                    <w14:schemeClr w14:val="tx1"/>
                  </w14:solidFill>
                </w14:textFill>
              </w:rPr>
              <w:t>年运行时数</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69" w:hRule="exact"/>
          <w:jc w:val="center"/>
        </w:trPr>
        <w:tc>
          <w:tcPr>
            <w:tcW w:w="250" w:type="pct"/>
            <w:tcBorders>
              <w:right w:val="single" w:color="auto" w:sz="4" w:space="0"/>
            </w:tcBorders>
            <w:vAlign w:val="center"/>
          </w:tcPr>
          <w:p>
            <w:pPr>
              <w:jc w:val="center"/>
              <w:rPr>
                <w:rFonts w:eastAsia="宋体"/>
                <w:sz w:val="21"/>
                <w:szCs w:val="21"/>
              </w:rPr>
            </w:pPr>
            <w:r>
              <w:rPr>
                <w:rFonts w:eastAsia="宋体"/>
                <w:sz w:val="21"/>
                <w:szCs w:val="21"/>
              </w:rPr>
              <w:t>1</w:t>
            </w:r>
          </w:p>
        </w:tc>
        <w:tc>
          <w:tcPr>
            <w:tcW w:w="453" w:type="pct"/>
            <w:tcBorders>
              <w:left w:val="single" w:color="auto" w:sz="4" w:space="0"/>
            </w:tcBorders>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气泡袋</w:t>
            </w:r>
          </w:p>
        </w:tc>
        <w:tc>
          <w:tcPr>
            <w:tcW w:w="894" w:type="pct"/>
            <w:tcBorders>
              <w:left w:val="single" w:color="auto" w:sz="4" w:space="0"/>
              <w:bottom w:val="single" w:color="auto" w:sz="12" w:space="0"/>
            </w:tcBorders>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200</w:t>
            </w:r>
          </w:p>
        </w:tc>
        <w:tc>
          <w:tcPr>
            <w:tcW w:w="1001" w:type="pct"/>
            <w:tcBorders>
              <w:bottom w:val="single" w:color="auto" w:sz="12" w:space="0"/>
            </w:tcBorders>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200</w:t>
            </w:r>
          </w:p>
        </w:tc>
        <w:tc>
          <w:tcPr>
            <w:tcW w:w="1339" w:type="pct"/>
            <w:tcBorders>
              <w:bottom w:val="single" w:color="auto" w:sz="12" w:space="0"/>
            </w:tcBorders>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0.06mm</w:t>
            </w:r>
          </w:p>
        </w:tc>
        <w:tc>
          <w:tcPr>
            <w:tcW w:w="1059" w:type="pct"/>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30</w:t>
            </w:r>
            <w:r>
              <w:rPr>
                <w:rFonts w:eastAsia="仿宋"/>
                <w:color w:val="000000" w:themeColor="text1"/>
                <w:szCs w:val="21"/>
                <w14:textFill>
                  <w14:solidFill>
                    <w14:schemeClr w14:val="tx1"/>
                  </w14:solidFill>
                </w14:textFill>
              </w:rPr>
              <w:t>0×</w:t>
            </w:r>
            <w:r>
              <w:rPr>
                <w:rFonts w:hint="eastAsia" w:eastAsia="仿宋"/>
                <w:color w:val="000000" w:themeColor="text1"/>
                <w:szCs w:val="21"/>
                <w14:textFill>
                  <w14:solidFill>
                    <w14:schemeClr w14:val="tx1"/>
                  </w14:solidFill>
                </w14:textFill>
              </w:rPr>
              <w:t>9</w:t>
            </w:r>
            <w:r>
              <w:rPr>
                <w:rFonts w:eastAsia="仿宋"/>
                <w:color w:val="000000" w:themeColor="text1"/>
                <w:szCs w:val="21"/>
                <w14:textFill>
                  <w14:solidFill>
                    <w14:schemeClr w14:val="tx1"/>
                  </w14:solidFill>
                </w14:textFill>
              </w:rPr>
              <w:t>=</w:t>
            </w:r>
            <w:r>
              <w:rPr>
                <w:rFonts w:hint="eastAsia" w:eastAsia="仿宋"/>
                <w:color w:val="000000" w:themeColor="text1"/>
                <w:szCs w:val="21"/>
                <w14:textFill>
                  <w14:solidFill>
                    <w14:schemeClr w14:val="tx1"/>
                  </w14:solidFill>
                </w14:textFill>
              </w:rPr>
              <w:t>2700</w:t>
            </w:r>
            <w:r>
              <w:rPr>
                <w:rFonts w:eastAsia="仿宋"/>
                <w:color w:val="000000" w:themeColor="text1"/>
                <w:szCs w:val="21"/>
                <w14:textFill>
                  <w14:solidFill>
                    <w14:schemeClr w14:val="tx1"/>
                  </w14:solidFill>
                </w14:textFill>
              </w:rPr>
              <w:t>h</w:t>
            </w:r>
          </w:p>
        </w:tc>
      </w:tr>
    </w:tbl>
    <w:p>
      <w:pPr>
        <w:pStyle w:val="30"/>
        <w:spacing w:beforeLines="0"/>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表3.2-2主要</w:t>
      </w:r>
      <w:r>
        <w:rPr>
          <w:rFonts w:hint="eastAsia" w:eastAsia="仿宋" w:cs="Times New Roman"/>
          <w:b/>
          <w:color w:val="000000" w:themeColor="text1"/>
          <w:kern w:val="2"/>
          <w:sz w:val="24"/>
          <w:szCs w:val="20"/>
          <w:lang w:val="en-US" w:eastAsia="zh-CN" w:bidi="ar-SA"/>
          <w14:textFill>
            <w14:solidFill>
              <w14:schemeClr w14:val="tx1"/>
            </w14:solidFill>
          </w14:textFill>
        </w:rPr>
        <w:t>生产</w:t>
      </w: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设备一览表</w:t>
      </w:r>
    </w:p>
    <w:tbl>
      <w:tblPr>
        <w:tblStyle w:val="17"/>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419"/>
        <w:gridCol w:w="1419"/>
        <w:gridCol w:w="1419"/>
        <w:gridCol w:w="1420"/>
        <w:gridCol w:w="1420"/>
        <w:gridCol w:w="142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3" w:type="pct"/>
            <w:vAlign w:val="center"/>
          </w:tcPr>
          <w:p>
            <w:pPr>
              <w:adjustRightInd w:val="0"/>
              <w:snapToGrid w:val="0"/>
              <w:jc w:val="center"/>
              <w:rPr>
                <w:rFonts w:hint="eastAsia"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14:textFill>
                  <w14:solidFill>
                    <w14:schemeClr w14:val="tx1"/>
                  </w14:solidFill>
                </w14:textFill>
              </w:rPr>
              <w:t>序号</w:t>
            </w:r>
          </w:p>
        </w:tc>
        <w:tc>
          <w:tcPr>
            <w:tcW w:w="833" w:type="pct"/>
            <w:vAlign w:val="center"/>
          </w:tcPr>
          <w:p>
            <w:pPr>
              <w:adjustRightInd w:val="0"/>
              <w:snapToGrid w:val="0"/>
              <w:jc w:val="center"/>
              <w:rPr>
                <w:rFonts w:hint="eastAsia"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14:textFill>
                  <w14:solidFill>
                    <w14:schemeClr w14:val="tx1"/>
                  </w14:solidFill>
                </w14:textFill>
              </w:rPr>
              <w:t>名称</w:t>
            </w:r>
          </w:p>
        </w:tc>
        <w:tc>
          <w:tcPr>
            <w:tcW w:w="833" w:type="pct"/>
            <w:vAlign w:val="center"/>
          </w:tcPr>
          <w:p>
            <w:pPr>
              <w:adjustRightInd w:val="0"/>
              <w:snapToGrid w:val="0"/>
              <w:jc w:val="center"/>
              <w:rPr>
                <w:rFonts w:hint="eastAsia"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14:textFill>
                  <w14:solidFill>
                    <w14:schemeClr w14:val="tx1"/>
                  </w14:solidFill>
                </w14:textFill>
              </w:rPr>
              <w:t>型号</w:t>
            </w:r>
          </w:p>
        </w:tc>
        <w:tc>
          <w:tcPr>
            <w:tcW w:w="833" w:type="pct"/>
            <w:vAlign w:val="center"/>
          </w:tcPr>
          <w:p>
            <w:pPr>
              <w:adjustRightInd w:val="0"/>
              <w:snapToGrid w:val="0"/>
              <w:jc w:val="center"/>
              <w:rPr>
                <w:rFonts w:hint="eastAsia"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lang w:eastAsia="zh-CN"/>
                <w14:textFill>
                  <w14:solidFill>
                    <w14:schemeClr w14:val="tx1"/>
                  </w14:solidFill>
                </w14:textFill>
              </w:rPr>
              <w:t>设计</w:t>
            </w:r>
            <w:r>
              <w:rPr>
                <w:rFonts w:hint="eastAsia" w:eastAsia="仿宋"/>
                <w:b/>
                <w:bCs/>
                <w:color w:val="000000" w:themeColor="text1"/>
                <w:kern w:val="0"/>
                <w:szCs w:val="21"/>
                <w14:textFill>
                  <w14:solidFill>
                    <w14:schemeClr w14:val="tx1"/>
                  </w14:solidFill>
                </w14:textFill>
              </w:rPr>
              <w:t>数量</w:t>
            </w:r>
          </w:p>
        </w:tc>
        <w:tc>
          <w:tcPr>
            <w:tcW w:w="833" w:type="pct"/>
            <w:vAlign w:val="center"/>
          </w:tcPr>
          <w:p>
            <w:pPr>
              <w:adjustRightInd w:val="0"/>
              <w:snapToGrid w:val="0"/>
              <w:jc w:val="center"/>
              <w:rPr>
                <w:rFonts w:hint="eastAsia" w:eastAsia="仿宋"/>
                <w:b/>
                <w:bCs/>
                <w:color w:val="000000" w:themeColor="text1"/>
                <w:kern w:val="0"/>
                <w:szCs w:val="21"/>
                <w:lang w:eastAsia="zh-CN"/>
                <w14:textFill>
                  <w14:solidFill>
                    <w14:schemeClr w14:val="tx1"/>
                  </w14:solidFill>
                </w14:textFill>
              </w:rPr>
            </w:pPr>
            <w:r>
              <w:rPr>
                <w:rFonts w:hint="eastAsia" w:eastAsia="仿宋"/>
                <w:b/>
                <w:bCs/>
                <w:color w:val="000000" w:themeColor="text1"/>
                <w:kern w:val="0"/>
                <w:szCs w:val="21"/>
                <w:lang w:eastAsia="zh-CN"/>
                <w14:textFill>
                  <w14:solidFill>
                    <w14:schemeClr w14:val="tx1"/>
                  </w14:solidFill>
                </w14:textFill>
              </w:rPr>
              <w:t>实际数量</w:t>
            </w:r>
          </w:p>
        </w:tc>
        <w:tc>
          <w:tcPr>
            <w:tcW w:w="833" w:type="pct"/>
            <w:vAlign w:val="center"/>
          </w:tcPr>
          <w:p>
            <w:pPr>
              <w:adjustRightInd w:val="0"/>
              <w:snapToGrid w:val="0"/>
              <w:jc w:val="center"/>
              <w:rPr>
                <w:rFonts w:hint="eastAsia" w:eastAsia="仿宋"/>
                <w:b/>
                <w:bCs/>
                <w:color w:val="000000" w:themeColor="text1"/>
                <w:kern w:val="0"/>
                <w:szCs w:val="21"/>
                <w14:textFill>
                  <w14:solidFill>
                    <w14:schemeClr w14:val="tx1"/>
                  </w14:solidFill>
                </w14:textFill>
              </w:rPr>
            </w:pPr>
            <w:r>
              <w:rPr>
                <w:rFonts w:hint="eastAsia" w:eastAsia="仿宋"/>
                <w:b/>
                <w:bCs/>
                <w:color w:val="000000" w:themeColor="text1"/>
                <w:kern w:val="0"/>
                <w:szCs w:val="21"/>
                <w14:textFill>
                  <w14:solidFill>
                    <w14:schemeClr w14:val="tx1"/>
                  </w14:solidFill>
                </w14:textFill>
              </w:rPr>
              <w:t>单位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1</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挤出机</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2</w:t>
            </w:r>
          </w:p>
        </w:tc>
        <w:tc>
          <w:tcPr>
            <w:tcW w:w="833" w:type="pct"/>
            <w:vAlign w:val="center"/>
          </w:tcPr>
          <w:p>
            <w:pPr>
              <w:jc w:val="center"/>
              <w:rPr>
                <w:rFonts w:hint="eastAsia" w:ascii="Times New Roman" w:hAnsi="Times New Roman" w:eastAsia="仿宋" w:cs="Times New Roman"/>
                <w:color w:val="000000" w:themeColor="text1"/>
                <w:kern w:val="2"/>
                <w:sz w:val="21"/>
                <w:szCs w:val="21"/>
                <w:lang w:val="en-US" w:eastAsia="zh-CN" w:bidi="ar-SA"/>
                <w14:textFill>
                  <w14:solidFill>
                    <w14:schemeClr w14:val="tx1"/>
                  </w14:solidFill>
                </w14:textFill>
              </w:rPr>
            </w:pPr>
            <w:r>
              <w:rPr>
                <w:rFonts w:hint="eastAsia" w:eastAsia="仿宋"/>
                <w:color w:val="000000" w:themeColor="text1"/>
                <w:szCs w:val="21"/>
                <w14:textFill>
                  <w14:solidFill>
                    <w14:schemeClr w14:val="tx1"/>
                  </w14:solidFill>
                </w14:textFill>
              </w:rPr>
              <w:t>2</w:t>
            </w:r>
          </w:p>
        </w:tc>
        <w:tc>
          <w:tcPr>
            <w:tcW w:w="833" w:type="pct"/>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2</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分切机</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14</w:t>
            </w:r>
          </w:p>
        </w:tc>
        <w:tc>
          <w:tcPr>
            <w:tcW w:w="833" w:type="pct"/>
            <w:vAlign w:val="center"/>
          </w:tcPr>
          <w:p>
            <w:pPr>
              <w:jc w:val="center"/>
              <w:rPr>
                <w:rFonts w:hint="eastAsia" w:ascii="Times New Roman" w:hAnsi="Times New Roman" w:eastAsia="仿宋" w:cs="Times New Roman"/>
                <w:color w:val="000000" w:themeColor="text1"/>
                <w:kern w:val="2"/>
                <w:sz w:val="21"/>
                <w:szCs w:val="21"/>
                <w:lang w:val="en-US" w:eastAsia="zh-CN" w:bidi="ar-SA"/>
                <w14:textFill>
                  <w14:solidFill>
                    <w14:schemeClr w14:val="tx1"/>
                  </w14:solidFill>
                </w14:textFill>
              </w:rPr>
            </w:pPr>
            <w:r>
              <w:rPr>
                <w:rFonts w:hint="eastAsia" w:eastAsia="仿宋"/>
                <w:color w:val="000000" w:themeColor="text1"/>
                <w:szCs w:val="21"/>
                <w14:textFill>
                  <w14:solidFill>
                    <w14:schemeClr w14:val="tx1"/>
                  </w14:solidFill>
                </w14:textFill>
              </w:rPr>
              <w:t>14</w:t>
            </w:r>
          </w:p>
        </w:tc>
        <w:tc>
          <w:tcPr>
            <w:tcW w:w="833" w:type="pct"/>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3</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割料机</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1</w:t>
            </w:r>
          </w:p>
        </w:tc>
        <w:tc>
          <w:tcPr>
            <w:tcW w:w="833" w:type="pct"/>
            <w:vAlign w:val="center"/>
          </w:tcPr>
          <w:p>
            <w:pPr>
              <w:jc w:val="center"/>
              <w:rPr>
                <w:rFonts w:hint="eastAsia" w:ascii="Times New Roman" w:hAnsi="Times New Roman" w:eastAsia="仿宋" w:cs="Times New Roman"/>
                <w:color w:val="000000" w:themeColor="text1"/>
                <w:kern w:val="2"/>
                <w:sz w:val="21"/>
                <w:szCs w:val="21"/>
                <w:lang w:val="en-US" w:eastAsia="zh-CN" w:bidi="ar-SA"/>
                <w14:textFill>
                  <w14:solidFill>
                    <w14:schemeClr w14:val="tx1"/>
                  </w14:solidFill>
                </w14:textFill>
              </w:rPr>
            </w:pPr>
            <w:r>
              <w:rPr>
                <w:rFonts w:hint="eastAsia" w:eastAsia="仿宋"/>
                <w:color w:val="000000" w:themeColor="text1"/>
                <w:szCs w:val="21"/>
                <w14:textFill>
                  <w14:solidFill>
                    <w14:schemeClr w14:val="tx1"/>
                  </w14:solidFill>
                </w14:textFill>
              </w:rPr>
              <w:t>1</w:t>
            </w:r>
          </w:p>
        </w:tc>
        <w:tc>
          <w:tcPr>
            <w:tcW w:w="833" w:type="pct"/>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4</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收边机</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w:t>
            </w:r>
          </w:p>
        </w:tc>
        <w:tc>
          <w:tcPr>
            <w:tcW w:w="833" w:type="pct"/>
            <w:vAlign w:val="center"/>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2</w:t>
            </w:r>
          </w:p>
        </w:tc>
        <w:tc>
          <w:tcPr>
            <w:tcW w:w="833" w:type="pct"/>
            <w:vAlign w:val="center"/>
          </w:tcPr>
          <w:p>
            <w:pPr>
              <w:jc w:val="center"/>
              <w:rPr>
                <w:rFonts w:hint="eastAsia" w:ascii="Times New Roman" w:hAnsi="Times New Roman" w:eastAsia="仿宋" w:cs="Times New Roman"/>
                <w:color w:val="000000" w:themeColor="text1"/>
                <w:kern w:val="2"/>
                <w:sz w:val="21"/>
                <w:szCs w:val="21"/>
                <w:lang w:val="en-US" w:eastAsia="zh-CN" w:bidi="ar-SA"/>
                <w14:textFill>
                  <w14:solidFill>
                    <w14:schemeClr w14:val="tx1"/>
                  </w14:solidFill>
                </w14:textFill>
              </w:rPr>
            </w:pPr>
            <w:r>
              <w:rPr>
                <w:rFonts w:hint="eastAsia" w:eastAsia="仿宋"/>
                <w:color w:val="000000" w:themeColor="text1"/>
                <w:szCs w:val="21"/>
                <w14:textFill>
                  <w14:solidFill>
                    <w14:schemeClr w14:val="tx1"/>
                  </w14:solidFill>
                </w14:textFill>
              </w:rPr>
              <w:t>2</w:t>
            </w:r>
          </w:p>
        </w:tc>
        <w:tc>
          <w:tcPr>
            <w:tcW w:w="833" w:type="pct"/>
          </w:tcPr>
          <w:p>
            <w:pPr>
              <w:jc w:val="center"/>
              <w:rPr>
                <w:rFonts w:hint="eastAsia"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台</w:t>
            </w:r>
          </w:p>
        </w:tc>
      </w:tr>
    </w:tbl>
    <w:p>
      <w:pPr>
        <w:pStyle w:val="30"/>
        <w:spacing w:beforeLines="0"/>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表3.2-</w:t>
      </w:r>
      <w: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t>3</w:t>
      </w: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 xml:space="preserve">  公用及辅助工程实际建设情况一览表</w:t>
      </w:r>
    </w:p>
    <w:tbl>
      <w:tblPr>
        <w:tblStyle w:val="17"/>
        <w:tblW w:w="4998"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054"/>
        <w:gridCol w:w="1520"/>
        <w:gridCol w:w="3315"/>
        <w:gridCol w:w="263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Align w:val="center"/>
          </w:tcPr>
          <w:p>
            <w:pPr>
              <w:adjustRightInd w:val="0"/>
              <w:snapToGrid w:val="0"/>
              <w:jc w:val="center"/>
              <w:rPr>
                <w:rFonts w:hint="eastAsia" w:eastAsia="仿宋"/>
                <w:bCs/>
                <w:szCs w:val="21"/>
              </w:rPr>
            </w:pPr>
            <w:bookmarkStart w:id="61" w:name="_Toc2871211"/>
            <w:bookmarkStart w:id="62" w:name="_Toc23289"/>
            <w:bookmarkStart w:id="63" w:name="_Toc24443872"/>
            <w:bookmarkStart w:id="64" w:name="_Toc28252341"/>
            <w:r>
              <w:rPr>
                <w:rFonts w:hint="eastAsia" w:eastAsia="仿宋"/>
                <w:bCs/>
                <w:szCs w:val="21"/>
              </w:rPr>
              <w:t>工程名称</w:t>
            </w:r>
          </w:p>
        </w:tc>
        <w:tc>
          <w:tcPr>
            <w:tcW w:w="892" w:type="pct"/>
            <w:vAlign w:val="center"/>
          </w:tcPr>
          <w:p>
            <w:pPr>
              <w:adjustRightInd w:val="0"/>
              <w:snapToGrid w:val="0"/>
              <w:jc w:val="center"/>
              <w:rPr>
                <w:rFonts w:hint="eastAsia" w:eastAsia="仿宋"/>
                <w:bCs/>
                <w:szCs w:val="21"/>
              </w:rPr>
            </w:pPr>
            <w:r>
              <w:rPr>
                <w:rFonts w:hint="eastAsia" w:eastAsia="仿宋"/>
                <w:bCs/>
                <w:szCs w:val="21"/>
              </w:rPr>
              <w:t>建设名称</w:t>
            </w:r>
          </w:p>
        </w:tc>
        <w:tc>
          <w:tcPr>
            <w:tcW w:w="1945" w:type="pct"/>
            <w:vAlign w:val="center"/>
          </w:tcPr>
          <w:p>
            <w:pPr>
              <w:adjustRightInd w:val="0"/>
              <w:snapToGrid w:val="0"/>
              <w:jc w:val="center"/>
              <w:rPr>
                <w:rFonts w:eastAsia="宋体"/>
                <w:sz w:val="18"/>
                <w:szCs w:val="18"/>
              </w:rPr>
            </w:pPr>
            <w:r>
              <w:rPr>
                <w:rFonts w:hint="eastAsia" w:eastAsia="仿宋"/>
                <w:bCs/>
                <w:szCs w:val="21"/>
              </w:rPr>
              <w:t>环评/批复要求</w:t>
            </w:r>
          </w:p>
        </w:tc>
        <w:tc>
          <w:tcPr>
            <w:tcW w:w="1543" w:type="pct"/>
            <w:vAlign w:val="center"/>
          </w:tcPr>
          <w:p>
            <w:pPr>
              <w:adjustRightInd w:val="0"/>
              <w:snapToGrid w:val="0"/>
              <w:jc w:val="center"/>
              <w:rPr>
                <w:rFonts w:eastAsia="宋体"/>
                <w:sz w:val="18"/>
                <w:szCs w:val="18"/>
              </w:rPr>
            </w:pPr>
            <w:r>
              <w:rPr>
                <w:rFonts w:hint="eastAsia" w:eastAsia="仿宋"/>
                <w:bCs/>
                <w:szCs w:val="21"/>
              </w:rPr>
              <w:t>实际建设情况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Align w:val="center"/>
          </w:tcPr>
          <w:p>
            <w:pPr>
              <w:adjustRightInd w:val="0"/>
              <w:snapToGrid w:val="0"/>
              <w:jc w:val="center"/>
              <w:rPr>
                <w:rFonts w:hint="eastAsia" w:eastAsia="仿宋"/>
                <w:bCs/>
                <w:szCs w:val="21"/>
              </w:rPr>
            </w:pPr>
            <w:r>
              <w:rPr>
                <w:rFonts w:hint="eastAsia" w:eastAsia="仿宋"/>
                <w:bCs/>
                <w:szCs w:val="21"/>
              </w:rPr>
              <w:t>主体工程</w:t>
            </w:r>
          </w:p>
        </w:tc>
        <w:tc>
          <w:tcPr>
            <w:tcW w:w="892" w:type="pct"/>
            <w:vAlign w:val="center"/>
          </w:tcPr>
          <w:p>
            <w:pPr>
              <w:adjustRightInd w:val="0"/>
              <w:snapToGrid w:val="0"/>
              <w:jc w:val="center"/>
              <w:rPr>
                <w:rFonts w:hint="eastAsia" w:eastAsia="仿宋"/>
                <w:bCs/>
                <w:szCs w:val="21"/>
              </w:rPr>
            </w:pPr>
            <w:r>
              <w:rPr>
                <w:rFonts w:hint="eastAsia" w:eastAsia="仿宋"/>
                <w:bCs/>
                <w:szCs w:val="21"/>
              </w:rPr>
              <w:t>生产车间</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2200m</w:t>
            </w:r>
            <w:r>
              <w:rPr>
                <w:rFonts w:hint="eastAsia" w:ascii="仿宋" w:hAnsi="仿宋" w:eastAsia="仿宋" w:cs="仿宋"/>
                <w:sz w:val="21"/>
                <w:szCs w:val="21"/>
                <w:vertAlign w:val="superscript"/>
              </w:rPr>
              <w:t>2</w:t>
            </w:r>
          </w:p>
        </w:tc>
        <w:tc>
          <w:tcPr>
            <w:tcW w:w="1543" w:type="pct"/>
            <w:vAlign w:val="center"/>
          </w:tcPr>
          <w:p>
            <w:pPr>
              <w:adjustRightInd w:val="0"/>
              <w:snapToGrid w:val="0"/>
              <w:spacing w:line="280" w:lineRule="exact"/>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与环评一致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Align w:val="center"/>
          </w:tcPr>
          <w:p>
            <w:pPr>
              <w:adjustRightInd w:val="0"/>
              <w:snapToGrid w:val="0"/>
              <w:jc w:val="center"/>
              <w:rPr>
                <w:rFonts w:hint="eastAsia" w:eastAsia="仿宋"/>
                <w:bCs/>
                <w:szCs w:val="21"/>
              </w:rPr>
            </w:pPr>
            <w:r>
              <w:rPr>
                <w:rFonts w:hint="eastAsia" w:eastAsia="仿宋"/>
                <w:bCs/>
                <w:szCs w:val="21"/>
              </w:rPr>
              <w:t>辅助工程</w:t>
            </w:r>
          </w:p>
        </w:tc>
        <w:tc>
          <w:tcPr>
            <w:tcW w:w="892" w:type="pct"/>
            <w:vAlign w:val="center"/>
          </w:tcPr>
          <w:p>
            <w:pPr>
              <w:adjustRightInd w:val="0"/>
              <w:snapToGrid w:val="0"/>
              <w:jc w:val="center"/>
              <w:rPr>
                <w:rFonts w:hint="eastAsia" w:eastAsia="仿宋"/>
                <w:bCs/>
                <w:szCs w:val="21"/>
              </w:rPr>
            </w:pPr>
            <w:r>
              <w:rPr>
                <w:rFonts w:hint="eastAsia" w:eastAsia="仿宋"/>
                <w:bCs/>
                <w:szCs w:val="21"/>
              </w:rPr>
              <w:t>办公区</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100m</w:t>
            </w:r>
            <w:r>
              <w:rPr>
                <w:rFonts w:hint="eastAsia" w:ascii="仿宋" w:hAnsi="仿宋" w:eastAsia="仿宋" w:cs="仿宋"/>
                <w:sz w:val="21"/>
                <w:szCs w:val="21"/>
                <w:vertAlign w:val="superscript"/>
              </w:rPr>
              <w:t>2</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lang w:eastAsia="zh-CN"/>
              </w:rPr>
              <w:t>与环评一致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restart"/>
            <w:vAlign w:val="center"/>
          </w:tcPr>
          <w:p>
            <w:pPr>
              <w:adjustRightInd w:val="0"/>
              <w:snapToGrid w:val="0"/>
              <w:jc w:val="center"/>
              <w:rPr>
                <w:rFonts w:hint="eastAsia" w:eastAsia="仿宋"/>
                <w:bCs/>
                <w:szCs w:val="21"/>
              </w:rPr>
            </w:pPr>
            <w:r>
              <w:rPr>
                <w:rFonts w:hint="eastAsia" w:eastAsia="仿宋"/>
                <w:bCs/>
                <w:szCs w:val="21"/>
              </w:rPr>
              <w:t>储运工程</w:t>
            </w:r>
          </w:p>
        </w:tc>
        <w:tc>
          <w:tcPr>
            <w:tcW w:w="892" w:type="pct"/>
            <w:vAlign w:val="center"/>
          </w:tcPr>
          <w:p>
            <w:pPr>
              <w:adjustRightInd w:val="0"/>
              <w:snapToGrid w:val="0"/>
              <w:jc w:val="center"/>
              <w:rPr>
                <w:rFonts w:hint="eastAsia" w:eastAsia="仿宋"/>
                <w:bCs/>
                <w:szCs w:val="21"/>
              </w:rPr>
            </w:pPr>
            <w:r>
              <w:rPr>
                <w:rFonts w:hint="eastAsia" w:eastAsia="仿宋"/>
                <w:bCs/>
                <w:szCs w:val="21"/>
              </w:rPr>
              <w:t>原料区</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100m</w:t>
            </w:r>
            <w:r>
              <w:rPr>
                <w:rFonts w:hint="eastAsia" w:ascii="仿宋" w:hAnsi="仿宋" w:eastAsia="仿宋" w:cs="仿宋"/>
                <w:sz w:val="21"/>
                <w:szCs w:val="21"/>
                <w:vertAlign w:val="superscript"/>
              </w:rPr>
              <w:t>2</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lang w:eastAsia="zh-CN"/>
              </w:rPr>
              <w:t>与环评一致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continue"/>
            <w:vAlign w:val="center"/>
          </w:tcPr>
          <w:p>
            <w:pPr>
              <w:adjustRightInd w:val="0"/>
              <w:snapToGrid w:val="0"/>
              <w:jc w:val="center"/>
              <w:rPr>
                <w:rFonts w:hint="eastAsia" w:eastAsia="仿宋"/>
                <w:bCs/>
                <w:szCs w:val="21"/>
              </w:rPr>
            </w:pPr>
          </w:p>
        </w:tc>
        <w:tc>
          <w:tcPr>
            <w:tcW w:w="892" w:type="pct"/>
            <w:vAlign w:val="center"/>
          </w:tcPr>
          <w:p>
            <w:pPr>
              <w:adjustRightInd w:val="0"/>
              <w:snapToGrid w:val="0"/>
              <w:jc w:val="center"/>
              <w:rPr>
                <w:rFonts w:hint="eastAsia" w:eastAsia="仿宋"/>
                <w:bCs/>
                <w:szCs w:val="21"/>
              </w:rPr>
            </w:pPr>
            <w:r>
              <w:rPr>
                <w:rFonts w:hint="eastAsia" w:eastAsia="仿宋"/>
                <w:bCs/>
                <w:szCs w:val="21"/>
              </w:rPr>
              <w:t>成品仓库</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200m</w:t>
            </w:r>
            <w:r>
              <w:rPr>
                <w:rFonts w:hint="eastAsia" w:ascii="仿宋" w:hAnsi="仿宋" w:eastAsia="仿宋" w:cs="仿宋"/>
                <w:sz w:val="21"/>
                <w:szCs w:val="21"/>
                <w:vertAlign w:val="superscript"/>
              </w:rPr>
              <w:t>2</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lang w:eastAsia="zh-CN"/>
              </w:rPr>
              <w:t>与环评一致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restart"/>
            <w:tcBorders>
              <w:top w:val="single" w:color="auto" w:sz="4" w:space="0"/>
            </w:tcBorders>
            <w:vAlign w:val="center"/>
          </w:tcPr>
          <w:p>
            <w:pPr>
              <w:adjustRightInd w:val="0"/>
              <w:snapToGrid w:val="0"/>
              <w:jc w:val="center"/>
              <w:rPr>
                <w:rFonts w:hint="eastAsia" w:eastAsia="仿宋"/>
                <w:bCs/>
                <w:szCs w:val="21"/>
              </w:rPr>
            </w:pPr>
            <w:r>
              <w:rPr>
                <w:rFonts w:hint="eastAsia" w:eastAsia="仿宋"/>
                <w:bCs/>
                <w:szCs w:val="21"/>
              </w:rPr>
              <w:t>公用工程</w:t>
            </w:r>
          </w:p>
        </w:tc>
        <w:tc>
          <w:tcPr>
            <w:tcW w:w="892" w:type="pct"/>
            <w:vAlign w:val="center"/>
          </w:tcPr>
          <w:p>
            <w:pPr>
              <w:adjustRightInd w:val="0"/>
              <w:snapToGrid w:val="0"/>
              <w:jc w:val="center"/>
              <w:rPr>
                <w:rFonts w:hint="eastAsia" w:eastAsia="仿宋"/>
                <w:bCs/>
                <w:szCs w:val="21"/>
              </w:rPr>
            </w:pPr>
            <w:r>
              <w:rPr>
                <w:rFonts w:hint="eastAsia" w:eastAsia="仿宋"/>
                <w:bCs/>
                <w:szCs w:val="21"/>
              </w:rPr>
              <w:t>给水系统</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375m</w:t>
            </w:r>
            <w:r>
              <w:rPr>
                <w:rFonts w:hint="eastAsia" w:ascii="仿宋" w:hAnsi="仿宋" w:eastAsia="仿宋" w:cs="仿宋"/>
                <w:sz w:val="21"/>
                <w:szCs w:val="21"/>
                <w:vertAlign w:val="superscript"/>
              </w:rPr>
              <w:t>3</w:t>
            </w:r>
            <w:r>
              <w:rPr>
                <w:rFonts w:hint="eastAsia" w:ascii="仿宋" w:hAnsi="仿宋" w:eastAsia="仿宋" w:cs="仿宋"/>
                <w:sz w:val="21"/>
                <w:szCs w:val="21"/>
              </w:rPr>
              <w:t>/a</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市政自来水管网供给</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continue"/>
            <w:vAlign w:val="center"/>
          </w:tcPr>
          <w:p>
            <w:pPr>
              <w:adjustRightInd w:val="0"/>
              <w:snapToGrid w:val="0"/>
              <w:jc w:val="center"/>
              <w:rPr>
                <w:rFonts w:hint="eastAsia" w:eastAsia="仿宋"/>
                <w:bCs/>
                <w:szCs w:val="21"/>
              </w:rPr>
            </w:pPr>
          </w:p>
        </w:tc>
        <w:tc>
          <w:tcPr>
            <w:tcW w:w="892" w:type="pct"/>
            <w:vAlign w:val="center"/>
          </w:tcPr>
          <w:p>
            <w:pPr>
              <w:adjustRightInd w:val="0"/>
              <w:snapToGrid w:val="0"/>
              <w:jc w:val="center"/>
              <w:rPr>
                <w:rFonts w:hint="eastAsia" w:eastAsia="仿宋"/>
                <w:bCs/>
                <w:szCs w:val="21"/>
              </w:rPr>
            </w:pPr>
            <w:r>
              <w:rPr>
                <w:rFonts w:hint="eastAsia" w:eastAsia="仿宋"/>
                <w:bCs/>
                <w:szCs w:val="21"/>
              </w:rPr>
              <w:t>排水系统</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180t/a</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采用“雨污分流”排水方式</w:t>
            </w:r>
            <w:r>
              <w:rPr>
                <w:rFonts w:hint="eastAsia" w:ascii="仿宋" w:hAnsi="仿宋" w:eastAsia="仿宋" w:cs="仿宋"/>
                <w:sz w:val="21"/>
                <w:szCs w:val="21"/>
                <w:lang w:eastAsia="zh-CN"/>
              </w:rPr>
              <w:t>，</w:t>
            </w:r>
            <w:r>
              <w:rPr>
                <w:rFonts w:hint="eastAsia" w:ascii="仿宋" w:hAnsi="仿宋" w:eastAsia="仿宋" w:cs="仿宋"/>
                <w:sz w:val="21"/>
                <w:szCs w:val="21"/>
              </w:rPr>
              <w:t>生活污水1</w:t>
            </w:r>
            <w:r>
              <w:rPr>
                <w:rFonts w:hint="eastAsia" w:ascii="仿宋" w:hAnsi="仿宋" w:eastAsia="仿宋" w:cs="仿宋"/>
                <w:sz w:val="21"/>
                <w:szCs w:val="21"/>
                <w:lang w:val="en-US" w:eastAsia="zh-CN"/>
              </w:rPr>
              <w:t>7</w:t>
            </w:r>
            <w:r>
              <w:rPr>
                <w:rFonts w:hint="eastAsia" w:ascii="仿宋" w:hAnsi="仿宋" w:eastAsia="仿宋" w:cs="仿宋"/>
                <w:sz w:val="21"/>
                <w:szCs w:val="21"/>
              </w:rPr>
              <w:t>0t/a 经化粪池（依托原有）预处理后接管</w:t>
            </w:r>
            <w:r>
              <w:rPr>
                <w:rFonts w:hint="eastAsia" w:ascii="仿宋" w:hAnsi="仿宋" w:eastAsia="仿宋" w:cs="仿宋"/>
                <w:sz w:val="21"/>
                <w:szCs w:val="21"/>
                <w:lang w:val="en-US" w:eastAsia="zh-CN"/>
              </w:rPr>
              <w:t>淮安区城市污水处理厂</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continue"/>
            <w:tcBorders>
              <w:bottom w:val="single" w:color="auto" w:sz="4" w:space="0"/>
            </w:tcBorders>
            <w:vAlign w:val="center"/>
          </w:tcPr>
          <w:p>
            <w:pPr>
              <w:adjustRightInd w:val="0"/>
              <w:snapToGrid w:val="0"/>
              <w:jc w:val="center"/>
              <w:rPr>
                <w:rFonts w:hint="eastAsia" w:eastAsia="仿宋"/>
                <w:bCs/>
                <w:szCs w:val="21"/>
              </w:rPr>
            </w:pPr>
          </w:p>
        </w:tc>
        <w:tc>
          <w:tcPr>
            <w:tcW w:w="892" w:type="pct"/>
            <w:vAlign w:val="center"/>
          </w:tcPr>
          <w:p>
            <w:pPr>
              <w:adjustRightInd w:val="0"/>
              <w:snapToGrid w:val="0"/>
              <w:jc w:val="center"/>
              <w:rPr>
                <w:rFonts w:hint="eastAsia" w:eastAsia="仿宋"/>
                <w:bCs/>
                <w:szCs w:val="21"/>
              </w:rPr>
            </w:pPr>
            <w:r>
              <w:rPr>
                <w:rFonts w:hint="eastAsia" w:eastAsia="仿宋"/>
                <w:bCs/>
                <w:szCs w:val="21"/>
              </w:rPr>
              <w:t>供电系统</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3万KWh/a</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3万KWh/a市政电网</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restart"/>
            <w:tcBorders>
              <w:top w:val="single" w:color="auto" w:sz="4" w:space="0"/>
            </w:tcBorders>
            <w:vAlign w:val="center"/>
          </w:tcPr>
          <w:p>
            <w:pPr>
              <w:adjustRightInd w:val="0"/>
              <w:snapToGrid w:val="0"/>
              <w:jc w:val="center"/>
              <w:rPr>
                <w:rFonts w:hint="eastAsia" w:eastAsia="仿宋"/>
                <w:bCs/>
                <w:szCs w:val="21"/>
              </w:rPr>
            </w:pPr>
            <w:r>
              <w:rPr>
                <w:rFonts w:hint="eastAsia" w:eastAsia="仿宋"/>
                <w:bCs/>
                <w:szCs w:val="21"/>
              </w:rPr>
              <w:t>环保工程</w:t>
            </w:r>
          </w:p>
        </w:tc>
        <w:tc>
          <w:tcPr>
            <w:tcW w:w="892" w:type="pct"/>
            <w:vAlign w:val="center"/>
          </w:tcPr>
          <w:p>
            <w:pPr>
              <w:adjustRightInd w:val="0"/>
              <w:snapToGrid w:val="0"/>
              <w:jc w:val="center"/>
              <w:rPr>
                <w:rFonts w:hint="eastAsia" w:eastAsia="仿宋"/>
                <w:bCs/>
                <w:szCs w:val="21"/>
              </w:rPr>
            </w:pPr>
            <w:r>
              <w:rPr>
                <w:rFonts w:hint="eastAsia" w:eastAsia="仿宋"/>
                <w:bCs/>
                <w:szCs w:val="21"/>
              </w:rPr>
              <w:t>废气处理</w:t>
            </w:r>
          </w:p>
        </w:tc>
        <w:tc>
          <w:tcPr>
            <w:tcW w:w="1945" w:type="pct"/>
            <w:tcBorders>
              <w:right w:val="single" w:color="auto" w:sz="4" w:space="0"/>
            </w:tcBorders>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1套UV光氧装置+1套活性炭吸附装置+15m高排气筒</w:t>
            </w:r>
          </w:p>
        </w:tc>
        <w:tc>
          <w:tcPr>
            <w:tcW w:w="1543" w:type="pct"/>
            <w:tcBorders>
              <w:left w:val="single" w:color="auto" w:sz="4" w:space="0"/>
            </w:tcBorders>
            <w:vAlign w:val="center"/>
          </w:tcPr>
          <w:p>
            <w:pPr>
              <w:adjustRightInd w:val="0"/>
              <w:snapToGrid w:val="0"/>
              <w:spacing w:line="280" w:lineRule="exact"/>
              <w:ind w:left="-94" w:leftChars="-45"/>
              <w:jc w:val="center"/>
              <w:rPr>
                <w:rFonts w:hint="eastAsia" w:ascii="仿宋" w:hAnsi="仿宋" w:eastAsia="仿宋" w:cs="仿宋"/>
                <w:sz w:val="21"/>
                <w:szCs w:val="21"/>
              </w:rPr>
            </w:pPr>
            <w:r>
              <w:rPr>
                <w:rFonts w:hint="eastAsia" w:ascii="仿宋" w:hAnsi="仿宋" w:eastAsia="仿宋" w:cs="仿宋"/>
                <w:sz w:val="21"/>
                <w:szCs w:val="21"/>
                <w:lang w:eastAsia="zh-CN"/>
              </w:rPr>
              <w:t>已建设</w:t>
            </w:r>
            <w:r>
              <w:rPr>
                <w:rFonts w:hint="eastAsia" w:ascii="仿宋" w:hAnsi="仿宋" w:eastAsia="仿宋" w:cs="仿宋"/>
                <w:sz w:val="21"/>
                <w:szCs w:val="21"/>
              </w:rPr>
              <w:t>1套UV光氧装置+1套活性炭吸附装置+15m高排气筒</w:t>
            </w:r>
            <w:r>
              <w:rPr>
                <w:rFonts w:hint="eastAsia" w:ascii="仿宋" w:hAnsi="仿宋" w:eastAsia="仿宋" w:cs="仿宋"/>
                <w:sz w:val="21"/>
                <w:szCs w:val="21"/>
                <w:lang w:eastAsia="zh-CN"/>
              </w:rPr>
              <w:t>，</w:t>
            </w:r>
            <w:r>
              <w:rPr>
                <w:rFonts w:hint="eastAsia" w:ascii="仿宋" w:hAnsi="仿宋" w:eastAsia="仿宋" w:cs="仿宋"/>
                <w:sz w:val="21"/>
                <w:szCs w:val="21"/>
              </w:rPr>
              <w:t>满足环境管理要求</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continue"/>
            <w:vAlign w:val="center"/>
          </w:tcPr>
          <w:p>
            <w:pPr>
              <w:adjustRightInd w:val="0"/>
              <w:snapToGrid w:val="0"/>
              <w:jc w:val="center"/>
              <w:rPr>
                <w:rFonts w:hint="eastAsia" w:eastAsia="仿宋"/>
                <w:bCs/>
                <w:szCs w:val="21"/>
              </w:rPr>
            </w:pPr>
          </w:p>
        </w:tc>
        <w:tc>
          <w:tcPr>
            <w:tcW w:w="892" w:type="pct"/>
            <w:vAlign w:val="center"/>
          </w:tcPr>
          <w:p>
            <w:pPr>
              <w:adjustRightInd w:val="0"/>
              <w:snapToGrid w:val="0"/>
              <w:jc w:val="center"/>
              <w:rPr>
                <w:rFonts w:hint="eastAsia" w:eastAsia="仿宋"/>
                <w:bCs/>
                <w:szCs w:val="21"/>
              </w:rPr>
            </w:pPr>
            <w:r>
              <w:rPr>
                <w:rFonts w:hint="eastAsia" w:eastAsia="仿宋"/>
                <w:bCs/>
                <w:szCs w:val="21"/>
              </w:rPr>
              <w:t>废水处理</w:t>
            </w:r>
          </w:p>
        </w:tc>
        <w:tc>
          <w:tcPr>
            <w:tcW w:w="1945" w:type="pct"/>
            <w:tcBorders>
              <w:right w:val="single" w:color="auto" w:sz="4" w:space="0"/>
            </w:tcBorders>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 xml:space="preserve">生活污水180t/a </w:t>
            </w:r>
          </w:p>
        </w:tc>
        <w:tc>
          <w:tcPr>
            <w:tcW w:w="1543" w:type="pct"/>
            <w:tcBorders>
              <w:left w:val="single" w:color="auto" w:sz="4" w:space="0"/>
            </w:tcBorders>
            <w:vAlign w:val="center"/>
          </w:tcPr>
          <w:p>
            <w:pPr>
              <w:adjustRightInd w:val="0"/>
              <w:snapToGrid w:val="0"/>
              <w:spacing w:line="280" w:lineRule="exact"/>
              <w:ind w:left="-94" w:leftChars="-45"/>
              <w:jc w:val="center"/>
              <w:rPr>
                <w:rFonts w:hint="eastAsia" w:ascii="仿宋" w:hAnsi="仿宋" w:eastAsia="仿宋" w:cs="仿宋"/>
                <w:sz w:val="21"/>
                <w:szCs w:val="21"/>
              </w:rPr>
            </w:pPr>
            <w:r>
              <w:rPr>
                <w:rFonts w:hint="eastAsia" w:ascii="仿宋" w:hAnsi="仿宋" w:eastAsia="仿宋" w:cs="仿宋"/>
                <w:sz w:val="21"/>
                <w:szCs w:val="21"/>
              </w:rPr>
              <w:t>生活污水1</w:t>
            </w:r>
            <w:r>
              <w:rPr>
                <w:rFonts w:hint="eastAsia" w:ascii="仿宋" w:hAnsi="仿宋" w:eastAsia="仿宋" w:cs="仿宋"/>
                <w:sz w:val="21"/>
                <w:szCs w:val="21"/>
                <w:lang w:val="en-US" w:eastAsia="zh-CN"/>
              </w:rPr>
              <w:t>7</w:t>
            </w:r>
            <w:r>
              <w:rPr>
                <w:rFonts w:hint="eastAsia" w:ascii="仿宋" w:hAnsi="仿宋" w:eastAsia="仿宋" w:cs="仿宋"/>
                <w:sz w:val="21"/>
                <w:szCs w:val="21"/>
              </w:rPr>
              <w:t>0t/a 经化粪池预处理后接管淮安区污水处理厂</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continue"/>
            <w:vAlign w:val="center"/>
          </w:tcPr>
          <w:p>
            <w:pPr>
              <w:adjustRightInd w:val="0"/>
              <w:snapToGrid w:val="0"/>
              <w:jc w:val="center"/>
              <w:rPr>
                <w:rFonts w:hint="eastAsia" w:eastAsia="仿宋"/>
                <w:bCs/>
                <w:szCs w:val="21"/>
              </w:rPr>
            </w:pPr>
          </w:p>
        </w:tc>
        <w:tc>
          <w:tcPr>
            <w:tcW w:w="892" w:type="pct"/>
            <w:vAlign w:val="center"/>
          </w:tcPr>
          <w:p>
            <w:pPr>
              <w:adjustRightInd w:val="0"/>
              <w:snapToGrid w:val="0"/>
              <w:jc w:val="center"/>
              <w:rPr>
                <w:rFonts w:hint="eastAsia" w:eastAsia="仿宋"/>
                <w:bCs/>
                <w:szCs w:val="21"/>
              </w:rPr>
            </w:pPr>
            <w:r>
              <w:rPr>
                <w:rFonts w:hint="eastAsia" w:eastAsia="仿宋"/>
                <w:bCs/>
                <w:szCs w:val="21"/>
              </w:rPr>
              <w:t>噪声处理</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厂房隔声、设备合理布局等</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厂房隔声、设备合理布局</w:t>
            </w:r>
            <w:r>
              <w:rPr>
                <w:rFonts w:hint="eastAsia" w:ascii="仿宋" w:hAnsi="仿宋" w:eastAsia="仿宋" w:cs="仿宋"/>
                <w:sz w:val="21"/>
                <w:szCs w:val="21"/>
                <w:lang w:eastAsia="zh-CN"/>
              </w:rPr>
              <w:t>，</w:t>
            </w:r>
            <w:r>
              <w:rPr>
                <w:rFonts w:hint="eastAsia" w:ascii="仿宋" w:hAnsi="仿宋" w:eastAsia="仿宋" w:cs="仿宋"/>
                <w:sz w:val="21"/>
                <w:szCs w:val="21"/>
              </w:rPr>
              <w:t>满足环境管理要求</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619" w:type="pct"/>
            <w:vMerge w:val="continue"/>
            <w:vAlign w:val="center"/>
          </w:tcPr>
          <w:p>
            <w:pPr>
              <w:adjustRightInd w:val="0"/>
              <w:snapToGrid w:val="0"/>
              <w:jc w:val="center"/>
              <w:rPr>
                <w:rFonts w:hint="eastAsia" w:eastAsia="仿宋"/>
                <w:bCs/>
                <w:szCs w:val="21"/>
              </w:rPr>
            </w:pPr>
          </w:p>
        </w:tc>
        <w:tc>
          <w:tcPr>
            <w:tcW w:w="892" w:type="pct"/>
            <w:vAlign w:val="center"/>
          </w:tcPr>
          <w:p>
            <w:pPr>
              <w:adjustRightInd w:val="0"/>
              <w:snapToGrid w:val="0"/>
              <w:jc w:val="center"/>
              <w:rPr>
                <w:rFonts w:hint="eastAsia" w:eastAsia="仿宋"/>
                <w:bCs/>
                <w:szCs w:val="21"/>
              </w:rPr>
            </w:pPr>
            <w:r>
              <w:rPr>
                <w:rFonts w:hint="eastAsia" w:eastAsia="仿宋"/>
                <w:bCs/>
                <w:szCs w:val="21"/>
              </w:rPr>
              <w:t>固废处理</w:t>
            </w:r>
          </w:p>
        </w:tc>
        <w:tc>
          <w:tcPr>
            <w:tcW w:w="1945"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一般固废暂存点10m</w:t>
            </w:r>
            <w:r>
              <w:rPr>
                <w:rFonts w:hint="eastAsia" w:ascii="仿宋" w:hAnsi="仿宋" w:eastAsia="仿宋" w:cs="仿宋"/>
                <w:sz w:val="21"/>
                <w:szCs w:val="21"/>
                <w:vertAlign w:val="superscript"/>
              </w:rPr>
              <w:t>2</w:t>
            </w:r>
            <w:r>
              <w:rPr>
                <w:rFonts w:hint="eastAsia" w:ascii="仿宋" w:hAnsi="仿宋" w:eastAsia="仿宋" w:cs="仿宋"/>
                <w:sz w:val="21"/>
                <w:szCs w:val="21"/>
              </w:rPr>
              <w:t>，危险废物暂存点5m</w:t>
            </w:r>
            <w:r>
              <w:rPr>
                <w:rFonts w:hint="eastAsia" w:ascii="仿宋" w:hAnsi="仿宋" w:eastAsia="仿宋" w:cs="仿宋"/>
                <w:sz w:val="21"/>
                <w:szCs w:val="21"/>
                <w:vertAlign w:val="superscript"/>
              </w:rPr>
              <w:t>2</w:t>
            </w:r>
          </w:p>
        </w:tc>
        <w:tc>
          <w:tcPr>
            <w:tcW w:w="1543"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lang w:eastAsia="zh-CN"/>
              </w:rPr>
              <w:t>已建设</w:t>
            </w:r>
            <w:r>
              <w:rPr>
                <w:rFonts w:hint="eastAsia" w:ascii="仿宋" w:hAnsi="仿宋" w:eastAsia="仿宋" w:cs="仿宋"/>
                <w:sz w:val="21"/>
                <w:szCs w:val="21"/>
              </w:rPr>
              <w:t>一般固废暂存点</w:t>
            </w:r>
            <w:r>
              <w:rPr>
                <w:rFonts w:hint="eastAsia" w:ascii="仿宋" w:hAnsi="仿宋" w:eastAsia="仿宋" w:cs="仿宋"/>
                <w:sz w:val="21"/>
                <w:szCs w:val="21"/>
                <w:lang w:val="en-US" w:eastAsia="zh-CN"/>
              </w:rPr>
              <w:t>2</w:t>
            </w:r>
            <w:r>
              <w:rPr>
                <w:rFonts w:hint="eastAsia" w:ascii="仿宋" w:hAnsi="仿宋" w:eastAsia="仿宋" w:cs="仿宋"/>
                <w:sz w:val="21"/>
                <w:szCs w:val="21"/>
              </w:rPr>
              <w:t>0m</w:t>
            </w:r>
            <w:r>
              <w:rPr>
                <w:rFonts w:hint="eastAsia" w:ascii="仿宋" w:hAnsi="仿宋" w:eastAsia="仿宋" w:cs="仿宋"/>
                <w:sz w:val="21"/>
                <w:szCs w:val="21"/>
                <w:vertAlign w:val="superscript"/>
              </w:rPr>
              <w:t>2</w:t>
            </w:r>
            <w:r>
              <w:rPr>
                <w:rFonts w:hint="eastAsia" w:ascii="仿宋" w:hAnsi="仿宋" w:eastAsia="仿宋" w:cs="仿宋"/>
                <w:sz w:val="21"/>
                <w:szCs w:val="21"/>
              </w:rPr>
              <w:t>，危险废物暂存点5m</w:t>
            </w:r>
            <w:r>
              <w:rPr>
                <w:rFonts w:hint="eastAsia" w:ascii="仿宋" w:hAnsi="仿宋" w:eastAsia="仿宋" w:cs="仿宋"/>
                <w:sz w:val="21"/>
                <w:szCs w:val="21"/>
                <w:vertAlign w:val="superscript"/>
              </w:rPr>
              <w:t>2</w:t>
            </w:r>
            <w:r>
              <w:rPr>
                <w:rFonts w:hint="eastAsia" w:ascii="仿宋" w:hAnsi="仿宋" w:eastAsia="仿宋" w:cs="仿宋"/>
                <w:sz w:val="21"/>
                <w:szCs w:val="21"/>
              </w:rPr>
              <w:t>满足环境管理要求</w:t>
            </w:r>
          </w:p>
        </w:tc>
      </w:tr>
    </w:tbl>
    <w:p>
      <w:pPr>
        <w:pStyle w:val="4"/>
        <w:outlineLvl w:val="0"/>
        <w:rPr>
          <w:rFonts w:ascii="Times New Roman" w:hAnsi="Times New Roman" w:cs="Times New Roman"/>
        </w:rPr>
      </w:pPr>
      <w:bookmarkStart w:id="65" w:name="_Toc23715"/>
      <w:r>
        <w:rPr>
          <w:rFonts w:ascii="Times New Roman" w:hAnsi="Times New Roman" w:cs="Times New Roman"/>
        </w:rPr>
        <w:t>3.3主要原辅材料及燃料</w:t>
      </w:r>
      <w:bookmarkEnd w:id="61"/>
      <w:bookmarkEnd w:id="62"/>
      <w:bookmarkEnd w:id="63"/>
      <w:bookmarkEnd w:id="64"/>
      <w:bookmarkEnd w:id="65"/>
    </w:p>
    <w:p>
      <w:pPr>
        <w:adjustRightInd w:val="0"/>
        <w:snapToGrid w:val="0"/>
        <w:spacing w:line="500" w:lineRule="exact"/>
        <w:ind w:firstLine="560" w:firstLineChars="200"/>
        <w:jc w:val="left"/>
        <w:rPr>
          <w:rFonts w:eastAsia="仿宋"/>
          <w:snapToGrid w:val="0"/>
          <w:kern w:val="0"/>
          <w:sz w:val="28"/>
          <w:szCs w:val="28"/>
        </w:rPr>
      </w:pPr>
      <w:r>
        <w:rPr>
          <w:rFonts w:eastAsia="仿宋"/>
          <w:snapToGrid w:val="0"/>
          <w:kern w:val="0"/>
          <w:sz w:val="28"/>
          <w:szCs w:val="28"/>
        </w:rPr>
        <w:t>本项目原辅材料消耗情况见表3.3-1。</w:t>
      </w:r>
    </w:p>
    <w:p>
      <w:pPr>
        <w:pStyle w:val="30"/>
        <w:spacing w:beforeLines="0"/>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表3.</w:t>
      </w:r>
      <w: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t>3</w:t>
      </w: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-1  原辅材料消耗表</w:t>
      </w:r>
    </w:p>
    <w:tbl>
      <w:tblPr>
        <w:tblStyle w:val="17"/>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49"/>
        <w:gridCol w:w="1629"/>
        <w:gridCol w:w="2427"/>
        <w:gridCol w:w="1856"/>
        <w:gridCol w:w="185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0" w:type="pct"/>
          </w:tcPr>
          <w:p>
            <w:pPr>
              <w:adjustRightInd w:val="0"/>
              <w:snapToGrid w:val="0"/>
              <w:spacing w:line="280" w:lineRule="exact"/>
              <w:jc w:val="center"/>
              <w:rPr>
                <w:rFonts w:hint="eastAsia" w:ascii="仿宋" w:hAnsi="仿宋" w:eastAsia="仿宋" w:cs="仿宋"/>
                <w:sz w:val="21"/>
                <w:szCs w:val="21"/>
              </w:rPr>
            </w:pPr>
            <w:bookmarkStart w:id="66" w:name="_Toc22558"/>
            <w:bookmarkStart w:id="67" w:name="_Toc24443873"/>
            <w:bookmarkStart w:id="68" w:name="_Toc28252342"/>
            <w:bookmarkStart w:id="69" w:name="_Toc2871212"/>
            <w:bookmarkStart w:id="70" w:name="_Toc6116"/>
            <w:r>
              <w:rPr>
                <w:rFonts w:hint="eastAsia" w:ascii="仿宋" w:hAnsi="仿宋" w:eastAsia="仿宋" w:cs="仿宋"/>
                <w:sz w:val="21"/>
                <w:szCs w:val="21"/>
              </w:rPr>
              <w:t>序号</w:t>
            </w:r>
          </w:p>
        </w:tc>
        <w:tc>
          <w:tcPr>
            <w:tcW w:w="956" w:type="pct"/>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原料名称</w:t>
            </w:r>
          </w:p>
        </w:tc>
        <w:tc>
          <w:tcPr>
            <w:tcW w:w="1424"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主要成分</w:t>
            </w:r>
          </w:p>
        </w:tc>
        <w:tc>
          <w:tcPr>
            <w:tcW w:w="1089" w:type="pct"/>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lang w:eastAsia="zh-CN"/>
              </w:rPr>
              <w:t>设计使用</w:t>
            </w:r>
            <w:r>
              <w:rPr>
                <w:rFonts w:hint="eastAsia" w:ascii="仿宋" w:hAnsi="仿宋" w:eastAsia="仿宋" w:cs="仿宋"/>
                <w:sz w:val="21"/>
                <w:szCs w:val="21"/>
              </w:rPr>
              <w:t>量/单位</w:t>
            </w:r>
          </w:p>
        </w:tc>
        <w:tc>
          <w:tcPr>
            <w:tcW w:w="1089" w:type="pct"/>
          </w:tcPr>
          <w:p>
            <w:pPr>
              <w:adjustRightInd w:val="0"/>
              <w:snapToGrid w:val="0"/>
              <w:spacing w:line="280" w:lineRule="exact"/>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实际使用</w:t>
            </w:r>
            <w:r>
              <w:rPr>
                <w:rFonts w:hint="eastAsia" w:ascii="仿宋" w:hAnsi="仿宋" w:eastAsia="仿宋" w:cs="仿宋"/>
                <w:sz w:val="21"/>
                <w:szCs w:val="21"/>
              </w:rPr>
              <w:t>量/单位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0"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1</w:t>
            </w:r>
          </w:p>
        </w:tc>
        <w:tc>
          <w:tcPr>
            <w:tcW w:w="956"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PE塑料颗粒</w:t>
            </w:r>
          </w:p>
        </w:tc>
        <w:tc>
          <w:tcPr>
            <w:tcW w:w="1424"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聚乙烯</w:t>
            </w:r>
          </w:p>
        </w:tc>
        <w:tc>
          <w:tcPr>
            <w:tcW w:w="1089"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200t/a</w:t>
            </w:r>
          </w:p>
        </w:tc>
        <w:tc>
          <w:tcPr>
            <w:tcW w:w="1089" w:type="pct"/>
            <w:vAlign w:val="center"/>
          </w:tcPr>
          <w:p>
            <w:pPr>
              <w:adjustRightInd w:val="0"/>
              <w:snapToGrid w:val="0"/>
              <w:spacing w:line="280" w:lineRule="exact"/>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lang w:val="en-US" w:eastAsia="zh-CN"/>
              </w:rPr>
              <w:t>1</w:t>
            </w:r>
            <w:r>
              <w:rPr>
                <w:rFonts w:hint="eastAsia" w:ascii="仿宋" w:hAnsi="仿宋" w:eastAsia="仿宋" w:cs="仿宋"/>
                <w:sz w:val="21"/>
                <w:szCs w:val="21"/>
              </w:rPr>
              <w:t>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0" w:type="pct"/>
            <w:vAlign w:val="center"/>
          </w:tcPr>
          <w:p>
            <w:pPr>
              <w:adjustRightInd w:val="0"/>
              <w:snapToGrid w:val="0"/>
              <w:spacing w:line="280" w:lineRule="exact"/>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备注</w:t>
            </w:r>
          </w:p>
        </w:tc>
        <w:tc>
          <w:tcPr>
            <w:tcW w:w="4559" w:type="pct"/>
            <w:gridSpan w:val="4"/>
            <w:vAlign w:val="center"/>
          </w:tcPr>
          <w:p>
            <w:pPr>
              <w:adjustRightInd w:val="0"/>
              <w:snapToGrid w:val="0"/>
              <w:spacing w:line="280" w:lineRule="exact"/>
              <w:jc w:val="center"/>
              <w:rPr>
                <w:rFonts w:hint="eastAsia" w:ascii="仿宋" w:hAnsi="仿宋" w:eastAsia="宋体" w:cs="仿宋"/>
                <w:sz w:val="21"/>
                <w:szCs w:val="21"/>
                <w:lang w:val="en-US" w:eastAsia="zh-CN"/>
              </w:rPr>
            </w:pPr>
            <w:r>
              <w:rPr>
                <w:rFonts w:hint="eastAsia" w:ascii="仿宋" w:hAnsi="仿宋" w:eastAsia="仿宋" w:cs="仿宋"/>
                <w:sz w:val="21"/>
                <w:szCs w:val="21"/>
                <w:lang w:val="en-US" w:eastAsia="zh-CN"/>
              </w:rPr>
              <w:t>PE:</w:t>
            </w:r>
            <w:r>
              <w:rPr>
                <w:rFonts w:hint="eastAsia" w:ascii="仿宋" w:hAnsi="仿宋" w:eastAsia="仿宋" w:cs="仿宋"/>
                <w:sz w:val="21"/>
                <w:szCs w:val="21"/>
              </w:rPr>
              <w:t>学名聚乙烯，由乙烯聚合而成的高分子化合物，比重0.94-0.96克/立方厘米 成型收缩率:1.5-3.6% 成型温度:140-220℃ 。本色、圆柱状或扁圆状颗粒，颗粒光洁，粒子的尺寸在任意方向上应为2mm~5mm，无机械杂质，具热塑性。</w:t>
            </w:r>
            <w:r>
              <w:rPr>
                <w:rFonts w:hint="eastAsia" w:ascii="仿宋" w:hAnsi="仿宋" w:eastAsia="仿宋" w:cs="仿宋"/>
                <w:sz w:val="21"/>
                <w:szCs w:val="21"/>
                <w:lang w:eastAsia="zh-CN"/>
              </w:rPr>
              <w:t>可燃，无毒。</w:t>
            </w:r>
          </w:p>
        </w:tc>
      </w:tr>
    </w:tbl>
    <w:p>
      <w:pPr>
        <w:pStyle w:val="4"/>
        <w:outlineLvl w:val="0"/>
        <w:rPr>
          <w:rFonts w:ascii="Times New Roman" w:hAnsi="Times New Roman" w:cs="Times New Roman"/>
        </w:rPr>
      </w:pPr>
      <w:bookmarkStart w:id="71" w:name="_Toc26676"/>
      <w:r>
        <w:rPr>
          <w:rFonts w:ascii="Times New Roman" w:hAnsi="Times New Roman" w:cs="Times New Roman"/>
        </w:rPr>
        <w:t>3.4水源及水平衡</w:t>
      </w:r>
      <w:bookmarkEnd w:id="66"/>
      <w:bookmarkEnd w:id="67"/>
      <w:bookmarkEnd w:id="68"/>
      <w:bookmarkEnd w:id="69"/>
      <w:bookmarkEnd w:id="70"/>
      <w:bookmarkEnd w:id="71"/>
    </w:p>
    <w:p>
      <w:pPr>
        <w:adjustRightInd w:val="0"/>
        <w:snapToGrid w:val="0"/>
        <w:spacing w:line="500" w:lineRule="exact"/>
        <w:ind w:firstLine="560" w:firstLineChars="200"/>
        <w:jc w:val="left"/>
        <w:rPr>
          <w:rFonts w:eastAsia="仿宋"/>
          <w:snapToGrid w:val="0"/>
          <w:kern w:val="0"/>
          <w:sz w:val="28"/>
          <w:szCs w:val="28"/>
        </w:rPr>
      </w:pPr>
      <w:r>
        <w:rPr>
          <w:rFonts w:eastAsia="仿宋"/>
          <w:snapToGrid w:val="0"/>
          <w:kern w:val="0"/>
          <w:sz w:val="28"/>
          <w:szCs w:val="28"/>
        </w:rPr>
        <w:t>本项目</w:t>
      </w:r>
      <w:r>
        <w:rPr>
          <w:rFonts w:hint="eastAsia" w:eastAsia="仿宋"/>
          <w:snapToGrid w:val="0"/>
          <w:kern w:val="0"/>
          <w:sz w:val="28"/>
          <w:szCs w:val="28"/>
        </w:rPr>
        <w:t>用水</w:t>
      </w:r>
      <w:r>
        <w:rPr>
          <w:rFonts w:eastAsia="仿宋"/>
          <w:snapToGrid w:val="0"/>
          <w:kern w:val="0"/>
          <w:sz w:val="28"/>
          <w:szCs w:val="28"/>
        </w:rPr>
        <w:t>主要是生活用水和冷却用水。</w:t>
      </w:r>
    </w:p>
    <w:p>
      <w:pPr>
        <w:adjustRightInd w:val="0"/>
        <w:snapToGrid w:val="0"/>
        <w:spacing w:line="500" w:lineRule="exact"/>
        <w:ind w:firstLine="560" w:firstLineChars="200"/>
        <w:jc w:val="left"/>
        <w:rPr>
          <w:rFonts w:eastAsia="仿宋"/>
          <w:snapToGrid w:val="0"/>
          <w:kern w:val="0"/>
          <w:sz w:val="28"/>
          <w:szCs w:val="28"/>
        </w:rPr>
      </w:pPr>
      <w:r>
        <w:rPr>
          <w:rFonts w:eastAsia="仿宋"/>
          <w:snapToGrid w:val="0"/>
          <w:kern w:val="0"/>
          <w:sz w:val="28"/>
          <w:szCs w:val="28"/>
        </w:rPr>
        <w:t>项目劳动定员</w:t>
      </w:r>
      <w:r>
        <w:rPr>
          <w:rFonts w:hint="eastAsia" w:eastAsia="仿宋"/>
          <w:snapToGrid w:val="0"/>
          <w:kern w:val="0"/>
          <w:sz w:val="28"/>
          <w:szCs w:val="28"/>
        </w:rPr>
        <w:t>15</w:t>
      </w:r>
      <w:r>
        <w:rPr>
          <w:rFonts w:eastAsia="仿宋"/>
          <w:snapToGrid w:val="0"/>
          <w:kern w:val="0"/>
          <w:sz w:val="28"/>
          <w:szCs w:val="28"/>
        </w:rPr>
        <w:t>人，年运行时间</w:t>
      </w:r>
      <w:r>
        <w:rPr>
          <w:rFonts w:hint="eastAsia" w:eastAsia="仿宋"/>
          <w:snapToGrid w:val="0"/>
          <w:kern w:val="0"/>
          <w:sz w:val="28"/>
          <w:szCs w:val="28"/>
        </w:rPr>
        <w:t>30</w:t>
      </w:r>
      <w:r>
        <w:rPr>
          <w:rFonts w:eastAsia="仿宋"/>
          <w:snapToGrid w:val="0"/>
          <w:kern w:val="0"/>
          <w:sz w:val="28"/>
          <w:szCs w:val="28"/>
        </w:rPr>
        <w:t>0天。生活用水量约</w:t>
      </w:r>
      <w:r>
        <w:rPr>
          <w:rFonts w:hint="eastAsia" w:eastAsia="仿宋"/>
          <w:snapToGrid w:val="0"/>
          <w:kern w:val="0"/>
          <w:sz w:val="28"/>
          <w:szCs w:val="28"/>
        </w:rPr>
        <w:t>2</w:t>
      </w:r>
      <w:r>
        <w:rPr>
          <w:rFonts w:hint="eastAsia" w:eastAsia="仿宋"/>
          <w:snapToGrid w:val="0"/>
          <w:kern w:val="0"/>
          <w:sz w:val="28"/>
          <w:szCs w:val="28"/>
          <w:lang w:val="en-US" w:eastAsia="zh-CN"/>
        </w:rPr>
        <w:t>1</w:t>
      </w:r>
      <w:r>
        <w:rPr>
          <w:rFonts w:hint="eastAsia" w:eastAsia="仿宋"/>
          <w:snapToGrid w:val="0"/>
          <w:kern w:val="0"/>
          <w:sz w:val="28"/>
          <w:szCs w:val="28"/>
        </w:rPr>
        <w:t>5t</w:t>
      </w:r>
      <w:r>
        <w:rPr>
          <w:rFonts w:eastAsia="仿宋"/>
          <w:snapToGrid w:val="0"/>
          <w:kern w:val="0"/>
          <w:sz w:val="28"/>
          <w:szCs w:val="28"/>
        </w:rPr>
        <w:t>/a，废水排放量为</w:t>
      </w:r>
      <w:r>
        <w:rPr>
          <w:rFonts w:hint="eastAsia" w:eastAsia="仿宋"/>
          <w:snapToGrid w:val="0"/>
          <w:kern w:val="0"/>
          <w:sz w:val="28"/>
          <w:szCs w:val="28"/>
        </w:rPr>
        <w:t>1</w:t>
      </w:r>
      <w:r>
        <w:rPr>
          <w:rFonts w:hint="eastAsia" w:eastAsia="仿宋"/>
          <w:snapToGrid w:val="0"/>
          <w:kern w:val="0"/>
          <w:sz w:val="28"/>
          <w:szCs w:val="28"/>
          <w:lang w:val="en-US" w:eastAsia="zh-CN"/>
        </w:rPr>
        <w:t>7</w:t>
      </w:r>
      <w:r>
        <w:rPr>
          <w:rFonts w:hint="eastAsia" w:eastAsia="仿宋"/>
          <w:snapToGrid w:val="0"/>
          <w:kern w:val="0"/>
          <w:sz w:val="28"/>
          <w:szCs w:val="28"/>
        </w:rPr>
        <w:t>0t/a</w:t>
      </w:r>
      <w:r>
        <w:rPr>
          <w:rFonts w:eastAsia="仿宋"/>
          <w:snapToGrid w:val="0"/>
          <w:kern w:val="0"/>
          <w:sz w:val="28"/>
          <w:szCs w:val="28"/>
        </w:rPr>
        <w:t>。</w:t>
      </w:r>
    </w:p>
    <w:p>
      <w:pPr>
        <w:adjustRightInd w:val="0"/>
        <w:snapToGrid w:val="0"/>
        <w:spacing w:line="500" w:lineRule="exact"/>
        <w:ind w:firstLine="560" w:firstLineChars="200"/>
        <w:jc w:val="left"/>
        <w:rPr>
          <w:rFonts w:hint="default" w:eastAsia="仿宋"/>
          <w:snapToGrid w:val="0"/>
          <w:kern w:val="0"/>
          <w:sz w:val="28"/>
          <w:szCs w:val="28"/>
          <w:lang w:val="en-US" w:eastAsia="zh-CN"/>
        </w:rPr>
      </w:pPr>
      <w:r>
        <w:rPr>
          <w:rFonts w:eastAsia="仿宋"/>
          <w:snapToGrid w:val="0"/>
          <w:kern w:val="0"/>
          <w:sz w:val="28"/>
          <w:szCs w:val="28"/>
        </w:rPr>
        <mc:AlternateContent>
          <mc:Choice Requires="wpc">
            <w:drawing>
              <wp:anchor distT="0" distB="0" distL="114300" distR="114300" simplePos="0" relativeHeight="251660288" behindDoc="0" locked="0" layoutInCell="1" allowOverlap="1">
                <wp:simplePos x="0" y="0"/>
                <wp:positionH relativeFrom="column">
                  <wp:posOffset>-147955</wp:posOffset>
                </wp:positionH>
                <wp:positionV relativeFrom="paragraph">
                  <wp:posOffset>1129665</wp:posOffset>
                </wp:positionV>
                <wp:extent cx="5436235" cy="2879090"/>
                <wp:effectExtent l="0" t="0" r="0" b="0"/>
                <wp:wrapTopAndBottom/>
                <wp:docPr id="2899" name="画布 9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0" name="矩形 94"/>
                        <wps:cNvSpPr>
                          <a:spLocks noChangeArrowheads="1"/>
                        </wps:cNvSpPr>
                        <wps:spPr bwMode="auto">
                          <a:xfrm>
                            <a:off x="4160520" y="556260"/>
                            <a:ext cx="1157605" cy="447040"/>
                          </a:xfrm>
                          <a:prstGeom prst="rect">
                            <a:avLst/>
                          </a:prstGeom>
                          <a:noFill/>
                          <a:ln w="9525">
                            <a:solidFill>
                              <a:srgbClr val="000000"/>
                            </a:solidFill>
                            <a:miter lim="800000"/>
                          </a:ln>
                        </wps:spPr>
                        <wps:txbx>
                          <w:txbxContent>
                            <w:p>
                              <w:pPr>
                                <w:jc w:val="center"/>
                                <w:rPr>
                                  <w:rFonts w:ascii="宋体" w:hAnsi="宋体" w:eastAsia="宋体"/>
                                  <w:sz w:val="21"/>
                                  <w:szCs w:val="21"/>
                                </w:rPr>
                              </w:pPr>
                              <w:r>
                                <w:rPr>
                                  <w:rFonts w:hint="eastAsia" w:ascii="宋体" w:hAnsi="宋体" w:eastAsia="宋体"/>
                                  <w:sz w:val="21"/>
                                  <w:szCs w:val="21"/>
                                </w:rPr>
                                <w:t>淮安区</w:t>
                              </w:r>
                              <w:r>
                                <w:rPr>
                                  <w:rFonts w:hint="eastAsia" w:ascii="宋体" w:hAnsi="宋体"/>
                                  <w:sz w:val="21"/>
                                  <w:szCs w:val="21"/>
                                  <w:lang w:eastAsia="zh-CN"/>
                                </w:rPr>
                                <w:t>城市</w:t>
                              </w:r>
                              <w:r>
                                <w:rPr>
                                  <w:rFonts w:hint="eastAsia" w:ascii="宋体" w:hAnsi="宋体" w:eastAsia="宋体"/>
                                  <w:sz w:val="21"/>
                                  <w:szCs w:val="21"/>
                                </w:rPr>
                                <w:t>污水处理厂</w:t>
                              </w:r>
                            </w:p>
                          </w:txbxContent>
                        </wps:txbx>
                        <wps:bodyPr rot="0" vert="horz" wrap="square" lIns="36000" tIns="36000" rIns="36000" bIns="36000" anchor="t" anchorCtr="0" upright="1">
                          <a:noAutofit/>
                        </wps:bodyPr>
                      </wps:wsp>
                      <wps:wsp>
                        <wps:cNvPr id="41" name="矩形 95"/>
                        <wps:cNvSpPr>
                          <a:spLocks noChangeArrowheads="1"/>
                        </wps:cNvSpPr>
                        <wps:spPr bwMode="auto">
                          <a:xfrm>
                            <a:off x="519430" y="377825"/>
                            <a:ext cx="623570" cy="271780"/>
                          </a:xfrm>
                          <a:prstGeom prst="rect">
                            <a:avLst/>
                          </a:prstGeom>
                          <a:noFill/>
                          <a:ln>
                            <a:noFill/>
                          </a:ln>
                        </wps:spPr>
                        <wps:txbx>
                          <w:txbxContent>
                            <w:p>
                              <w:pPr>
                                <w:rPr>
                                  <w:rFonts w:hint="default" w:ascii="宋体" w:hAnsi="宋体" w:eastAsia="宋体"/>
                                  <w:szCs w:val="21"/>
                                  <w:lang w:val="en-US" w:eastAsia="zh-CN"/>
                                </w:rPr>
                              </w:pPr>
                              <w:r>
                                <w:rPr>
                                  <w:rFonts w:hint="eastAsia" w:ascii="宋体" w:hAnsi="宋体"/>
                                  <w:szCs w:val="21"/>
                                </w:rPr>
                                <w:t>2</w:t>
                              </w:r>
                              <w:r>
                                <w:rPr>
                                  <w:rFonts w:hint="eastAsia" w:ascii="宋体" w:hAnsi="宋体"/>
                                  <w:szCs w:val="21"/>
                                  <w:lang w:val="en-US" w:eastAsia="zh-CN"/>
                                </w:rPr>
                                <w:t>15</w:t>
                              </w:r>
                            </w:p>
                          </w:txbxContent>
                        </wps:txbx>
                        <wps:bodyPr rot="0" vert="horz" wrap="square" lIns="91440" tIns="45720" rIns="91440" bIns="45720" anchor="t" anchorCtr="0" upright="1">
                          <a:noAutofit/>
                        </wps:bodyPr>
                      </wps:wsp>
                      <wps:wsp>
                        <wps:cNvPr id="42" name="直线 96"/>
                        <wps:cNvCnPr/>
                        <wps:spPr bwMode="auto">
                          <a:xfrm>
                            <a:off x="466725" y="621030"/>
                            <a:ext cx="828040" cy="635"/>
                          </a:xfrm>
                          <a:prstGeom prst="line">
                            <a:avLst/>
                          </a:prstGeom>
                          <a:noFill/>
                          <a:ln w="9525">
                            <a:solidFill>
                              <a:srgbClr val="000000"/>
                            </a:solidFill>
                            <a:round/>
                            <a:tailEnd type="triangle" w="med" len="med"/>
                          </a:ln>
                        </wps:spPr>
                        <wps:bodyPr/>
                      </wps:wsp>
                      <wps:wsp>
                        <wps:cNvPr id="16" name="矩形 97"/>
                        <wps:cNvSpPr>
                          <a:spLocks noChangeArrowheads="1"/>
                        </wps:cNvSpPr>
                        <wps:spPr bwMode="auto">
                          <a:xfrm>
                            <a:off x="1304925" y="556260"/>
                            <a:ext cx="741680" cy="244475"/>
                          </a:xfrm>
                          <a:prstGeom prst="rect">
                            <a:avLst/>
                          </a:prstGeom>
                          <a:solidFill>
                            <a:srgbClr val="FFFFFF"/>
                          </a:solidFill>
                          <a:ln w="9525">
                            <a:solidFill>
                              <a:srgbClr val="000000"/>
                            </a:solidFill>
                            <a:miter lim="800000"/>
                          </a:ln>
                        </wps:spPr>
                        <wps:txbx>
                          <w:txbxContent>
                            <w:p>
                              <w:pPr>
                                <w:jc w:val="center"/>
                                <w:rPr>
                                  <w:rFonts w:ascii="宋体" w:hAnsi="宋体" w:eastAsia="宋体"/>
                                  <w:sz w:val="21"/>
                                  <w:szCs w:val="21"/>
                                </w:rPr>
                              </w:pPr>
                              <w:r>
                                <w:rPr>
                                  <w:rFonts w:hint="eastAsia" w:ascii="宋体" w:hAnsi="宋体" w:eastAsia="宋体"/>
                                  <w:sz w:val="21"/>
                                  <w:szCs w:val="21"/>
                                </w:rPr>
                                <w:t>生活用水</w:t>
                              </w:r>
                            </w:p>
                          </w:txbxContent>
                        </wps:txbx>
                        <wps:bodyPr rot="0" vert="horz" wrap="square" lIns="36000" tIns="36000" rIns="36000" bIns="36000" anchor="t" anchorCtr="0" upright="1">
                          <a:noAutofit/>
                        </wps:bodyPr>
                      </wps:wsp>
                      <wps:wsp>
                        <wps:cNvPr id="43" name="矩形 104"/>
                        <wps:cNvSpPr>
                          <a:spLocks noChangeArrowheads="1"/>
                        </wps:cNvSpPr>
                        <wps:spPr bwMode="auto">
                          <a:xfrm>
                            <a:off x="3509010" y="439420"/>
                            <a:ext cx="623570" cy="271780"/>
                          </a:xfrm>
                          <a:prstGeom prst="rect">
                            <a:avLst/>
                          </a:prstGeom>
                          <a:noFill/>
                          <a:ln>
                            <a:noFill/>
                          </a:ln>
                        </wps:spPr>
                        <wps:txbx>
                          <w:txbxContent>
                            <w:p>
                              <w:pPr>
                                <w:rPr>
                                  <w:rFonts w:hint="default" w:ascii="宋体" w:hAnsi="宋体" w:eastAsia="宋体"/>
                                  <w:szCs w:val="21"/>
                                  <w:lang w:val="en-US" w:eastAsia="zh-CN"/>
                                </w:rPr>
                              </w:pPr>
                              <w:r>
                                <w:rPr>
                                  <w:rFonts w:hint="eastAsia" w:ascii="宋体" w:hAnsi="宋体"/>
                                  <w:szCs w:val="21"/>
                                </w:rPr>
                                <w:t>1</w:t>
                              </w:r>
                              <w:r>
                                <w:rPr>
                                  <w:rFonts w:hint="eastAsia" w:ascii="宋体" w:hAnsi="宋体"/>
                                  <w:szCs w:val="21"/>
                                  <w:lang w:val="en-US" w:eastAsia="zh-CN"/>
                                </w:rPr>
                                <w:t>70</w:t>
                              </w:r>
                            </w:p>
                          </w:txbxContent>
                        </wps:txbx>
                        <wps:bodyPr rot="0" vert="horz" wrap="square" lIns="91440" tIns="45720" rIns="91440" bIns="45720" anchor="t" anchorCtr="0" upright="1">
                          <a:noAutofit/>
                        </wps:bodyPr>
                      </wps:wsp>
                      <wps:wsp>
                        <wps:cNvPr id="44" name="直线 112"/>
                        <wps:cNvCnPr/>
                        <wps:spPr bwMode="auto">
                          <a:xfrm flipH="1">
                            <a:off x="457200" y="614680"/>
                            <a:ext cx="12065" cy="849630"/>
                          </a:xfrm>
                          <a:prstGeom prst="line">
                            <a:avLst/>
                          </a:prstGeom>
                          <a:noFill/>
                          <a:ln w="9525">
                            <a:solidFill>
                              <a:srgbClr val="000000"/>
                            </a:solidFill>
                            <a:round/>
                          </a:ln>
                        </wps:spPr>
                        <wps:bodyPr/>
                      </wps:wsp>
                      <wps:wsp>
                        <wps:cNvPr id="45" name="直线 113"/>
                        <wps:cNvCnPr/>
                        <wps:spPr bwMode="auto">
                          <a:xfrm flipV="1">
                            <a:off x="0" y="1017270"/>
                            <a:ext cx="467995" cy="635"/>
                          </a:xfrm>
                          <a:prstGeom prst="line">
                            <a:avLst/>
                          </a:prstGeom>
                          <a:noFill/>
                          <a:ln w="9525">
                            <a:solidFill>
                              <a:srgbClr val="000000"/>
                            </a:solidFill>
                            <a:round/>
                            <a:tailEnd type="triangle" w="med" len="med"/>
                          </a:ln>
                        </wps:spPr>
                        <wps:bodyPr/>
                      </wps:wsp>
                      <wps:wsp>
                        <wps:cNvPr id="46" name="矩形 114"/>
                        <wps:cNvSpPr>
                          <a:spLocks noChangeArrowheads="1"/>
                        </wps:cNvSpPr>
                        <wps:spPr bwMode="auto">
                          <a:xfrm>
                            <a:off x="10160" y="800735"/>
                            <a:ext cx="509270" cy="271780"/>
                          </a:xfrm>
                          <a:prstGeom prst="rect">
                            <a:avLst/>
                          </a:prstGeom>
                          <a:noFill/>
                          <a:ln>
                            <a:noFill/>
                          </a:ln>
                        </wps:spPr>
                        <wps:txbx>
                          <w:txbxContent>
                            <w:p>
                              <w:pPr>
                                <w:rPr>
                                  <w:rFonts w:ascii="宋体" w:hAnsi="宋体"/>
                                  <w:szCs w:val="21"/>
                                </w:rPr>
                              </w:pPr>
                              <w:r>
                                <w:rPr>
                                  <w:rFonts w:hint="eastAsia" w:ascii="宋体" w:hAnsi="宋体"/>
                                  <w:szCs w:val="21"/>
                                </w:rPr>
                                <w:t>375</w:t>
                              </w:r>
                            </w:p>
                          </w:txbxContent>
                        </wps:txbx>
                        <wps:bodyPr rot="0" vert="horz" wrap="square" lIns="0" tIns="45720" rIns="0" bIns="45720" anchor="t" anchorCtr="0" upright="1">
                          <a:noAutofit/>
                        </wps:bodyPr>
                      </wps:wsp>
                      <wps:wsp>
                        <wps:cNvPr id="47" name="矩形 116"/>
                        <wps:cNvSpPr>
                          <a:spLocks noChangeArrowheads="1"/>
                        </wps:cNvSpPr>
                        <wps:spPr bwMode="auto">
                          <a:xfrm>
                            <a:off x="457200" y="2497455"/>
                            <a:ext cx="4427220" cy="295910"/>
                          </a:xfrm>
                          <a:prstGeom prst="rect">
                            <a:avLst/>
                          </a:prstGeom>
                          <a:solidFill>
                            <a:srgbClr val="FFFFFF"/>
                          </a:solidFill>
                          <a:ln>
                            <a:noFill/>
                          </a:ln>
                        </wps:spPr>
                        <wps:txbx>
                          <w:txbxContent>
                            <w:p>
                              <w:pPr>
                                <w:jc w:val="center"/>
                                <w:rPr>
                                  <w:rFonts w:hint="eastAsia" w:ascii="仿宋" w:hAnsi="仿宋" w:eastAsia="仿宋" w:cs="仿宋"/>
                                  <w:b/>
                                </w:rPr>
                              </w:pPr>
                              <w:r>
                                <w:rPr>
                                  <w:rFonts w:hint="eastAsia" w:ascii="仿宋" w:hAnsi="仿宋" w:eastAsia="仿宋" w:cs="仿宋"/>
                                  <w:b/>
                                </w:rPr>
                                <w:t>图</w:t>
                              </w:r>
                              <w:r>
                                <w:rPr>
                                  <w:rFonts w:hint="eastAsia" w:ascii="仿宋" w:hAnsi="仿宋" w:eastAsia="仿宋" w:cs="仿宋"/>
                                  <w:b/>
                                  <w:lang w:val="en-US" w:eastAsia="zh-CN"/>
                                </w:rPr>
                                <w:t>3.4-1</w:t>
                              </w:r>
                              <w:r>
                                <w:rPr>
                                  <w:rFonts w:hint="eastAsia" w:ascii="仿宋" w:hAnsi="仿宋" w:eastAsia="仿宋" w:cs="仿宋"/>
                                  <w:b/>
                                </w:rPr>
                                <w:t xml:space="preserve">   本项目水平衡图  单位：t/a</w:t>
                              </w:r>
                            </w:p>
                          </w:txbxContent>
                        </wps:txbx>
                        <wps:bodyPr rot="0" vert="horz" wrap="square" lIns="91440" tIns="45720" rIns="91440" bIns="45720" anchor="t" anchorCtr="0" upright="1">
                          <a:noAutofit/>
                        </wps:bodyPr>
                      </wps:wsp>
                      <wps:wsp>
                        <wps:cNvPr id="48" name="矩形 124"/>
                        <wps:cNvSpPr>
                          <a:spLocks noChangeArrowheads="1"/>
                        </wps:cNvSpPr>
                        <wps:spPr bwMode="auto">
                          <a:xfrm>
                            <a:off x="0" y="1047750"/>
                            <a:ext cx="685800" cy="320675"/>
                          </a:xfrm>
                          <a:prstGeom prst="rect">
                            <a:avLst/>
                          </a:prstGeom>
                          <a:noFill/>
                          <a:ln>
                            <a:noFill/>
                          </a:ln>
                        </wps:spPr>
                        <wps:txbx>
                          <w:txbxContent>
                            <w:p>
                              <w:pPr>
                                <w:rPr>
                                  <w:rFonts w:ascii="宋体" w:hAnsi="宋体"/>
                                  <w:szCs w:val="21"/>
                                </w:rPr>
                              </w:pPr>
                              <w:r>
                                <w:rPr>
                                  <w:rFonts w:hint="eastAsia" w:ascii="宋体" w:hAnsi="宋体"/>
                                  <w:szCs w:val="21"/>
                                </w:rPr>
                                <w:t>自来水</w:t>
                              </w:r>
                            </w:p>
                          </w:txbxContent>
                        </wps:txbx>
                        <wps:bodyPr rot="0" vert="horz" wrap="square" lIns="36000" tIns="45720" rIns="36000" bIns="45720" anchor="t" anchorCtr="0" upright="1">
                          <a:noAutofit/>
                        </wps:bodyPr>
                      </wps:wsp>
                      <wps:wsp>
                        <wps:cNvPr id="49" name="直线 130"/>
                        <wps:cNvCnPr/>
                        <wps:spPr bwMode="auto">
                          <a:xfrm>
                            <a:off x="457200" y="1463675"/>
                            <a:ext cx="685800" cy="635"/>
                          </a:xfrm>
                          <a:prstGeom prst="line">
                            <a:avLst/>
                          </a:prstGeom>
                          <a:noFill/>
                          <a:ln w="9525">
                            <a:solidFill>
                              <a:srgbClr val="000000"/>
                            </a:solidFill>
                            <a:round/>
                            <a:tailEnd type="triangle" w="med" len="med"/>
                          </a:ln>
                        </wps:spPr>
                        <wps:bodyPr/>
                      </wps:wsp>
                      <wps:wsp>
                        <wps:cNvPr id="50" name="矩形 131"/>
                        <wps:cNvSpPr>
                          <a:spLocks noChangeArrowheads="1"/>
                        </wps:cNvSpPr>
                        <wps:spPr bwMode="auto">
                          <a:xfrm>
                            <a:off x="1143000" y="1368425"/>
                            <a:ext cx="1018540" cy="244475"/>
                          </a:xfrm>
                          <a:prstGeom prst="rect">
                            <a:avLst/>
                          </a:prstGeom>
                          <a:solidFill>
                            <a:srgbClr val="FFFFFF"/>
                          </a:solidFill>
                          <a:ln w="9525">
                            <a:solidFill>
                              <a:srgbClr val="000000"/>
                            </a:solidFill>
                            <a:miter lim="800000"/>
                          </a:ln>
                        </wps:spPr>
                        <wps:txbx>
                          <w:txbxContent>
                            <w:p>
                              <w:pPr>
                                <w:jc w:val="center"/>
                                <w:rPr>
                                  <w:rFonts w:ascii="宋体" w:hAnsi="宋体" w:eastAsia="宋体"/>
                                  <w:sz w:val="21"/>
                                  <w:szCs w:val="21"/>
                                </w:rPr>
                              </w:pPr>
                              <w:r>
                                <w:rPr>
                                  <w:rFonts w:hint="eastAsia" w:ascii="宋体" w:hAnsi="宋体" w:eastAsia="宋体"/>
                                  <w:sz w:val="21"/>
                                  <w:szCs w:val="21"/>
                                </w:rPr>
                                <w:t>冷却用水</w:t>
                              </w:r>
                            </w:p>
                          </w:txbxContent>
                        </wps:txbx>
                        <wps:bodyPr rot="0" vert="horz" wrap="square" lIns="36000" tIns="36000" rIns="36000" bIns="36000" anchor="t" anchorCtr="0" upright="1">
                          <a:noAutofit/>
                        </wps:bodyPr>
                      </wps:wsp>
                      <wps:wsp>
                        <wps:cNvPr id="51" name="矩形 139"/>
                        <wps:cNvSpPr>
                          <a:spLocks noChangeArrowheads="1"/>
                        </wps:cNvSpPr>
                        <wps:spPr bwMode="auto">
                          <a:xfrm>
                            <a:off x="571500" y="1220470"/>
                            <a:ext cx="623570" cy="271780"/>
                          </a:xfrm>
                          <a:prstGeom prst="rect">
                            <a:avLst/>
                          </a:prstGeom>
                          <a:noFill/>
                          <a:ln>
                            <a:noFill/>
                          </a:ln>
                        </wps:spPr>
                        <wps:txbx>
                          <w:txbxContent>
                            <w:p>
                              <w:pPr>
                                <w:rPr>
                                  <w:rFonts w:hint="default" w:ascii="宋体" w:hAnsi="宋体" w:eastAsia="宋体"/>
                                  <w:szCs w:val="21"/>
                                  <w:lang w:val="en-US" w:eastAsia="zh-CN"/>
                                </w:rPr>
                              </w:pPr>
                              <w:r>
                                <w:rPr>
                                  <w:rFonts w:hint="eastAsia" w:ascii="宋体" w:hAnsi="宋体"/>
                                  <w:szCs w:val="21"/>
                                </w:rPr>
                                <w:t>1</w:t>
                              </w:r>
                              <w:r>
                                <w:rPr>
                                  <w:rFonts w:hint="eastAsia" w:ascii="宋体" w:hAnsi="宋体"/>
                                  <w:szCs w:val="21"/>
                                  <w:lang w:val="en-US" w:eastAsia="zh-CN"/>
                                </w:rPr>
                                <w:t>60</w:t>
                              </w:r>
                            </w:p>
                          </w:txbxContent>
                        </wps:txbx>
                        <wps:bodyPr rot="0" vert="horz" wrap="square" lIns="91440" tIns="45720" rIns="91440" bIns="45720" anchor="t" anchorCtr="0" upright="1">
                          <a:noAutofit/>
                        </wps:bodyPr>
                      </wps:wsp>
                      <wps:wsp>
                        <wps:cNvPr id="52" name="自选图形 138"/>
                        <wps:cNvCnPr/>
                        <wps:spPr bwMode="auto">
                          <a:xfrm rot="16200000">
                            <a:off x="1449070" y="1165860"/>
                            <a:ext cx="236855" cy="163195"/>
                          </a:xfrm>
                          <a:prstGeom prst="curvedConnector3">
                            <a:avLst>
                              <a:gd name="adj1" fmla="val 41727"/>
                            </a:avLst>
                          </a:prstGeom>
                          <a:noFill/>
                          <a:ln w="9525">
                            <a:solidFill>
                              <a:srgbClr val="000000"/>
                            </a:solidFill>
                            <a:round/>
                            <a:tailEnd type="triangle" w="med" len="med"/>
                          </a:ln>
                        </wps:spPr>
                        <wps:bodyPr/>
                      </wps:wsp>
                      <wps:wsp>
                        <wps:cNvPr id="53" name="矩形 137"/>
                        <wps:cNvSpPr>
                          <a:spLocks noChangeArrowheads="1"/>
                        </wps:cNvSpPr>
                        <wps:spPr bwMode="auto">
                          <a:xfrm flipH="1">
                            <a:off x="1534795" y="965200"/>
                            <a:ext cx="725805" cy="163830"/>
                          </a:xfrm>
                          <a:prstGeom prst="rect">
                            <a:avLst/>
                          </a:prstGeom>
                          <a:noFill/>
                          <a:ln>
                            <a:noFill/>
                          </a:ln>
                        </wps:spPr>
                        <wps:txbx>
                          <w:txbxContent>
                            <w:p>
                              <w:pPr>
                                <w:rPr>
                                  <w:rFonts w:hint="default" w:ascii="宋体" w:hAnsi="宋体" w:eastAsia="宋体"/>
                                  <w:sz w:val="21"/>
                                  <w:szCs w:val="21"/>
                                  <w:lang w:val="en-US" w:eastAsia="zh-CN"/>
                                </w:rPr>
                              </w:pPr>
                              <w:r>
                                <w:rPr>
                                  <w:rFonts w:hint="eastAsia" w:ascii="宋体" w:hAnsi="宋体" w:eastAsia="宋体"/>
                                  <w:sz w:val="21"/>
                                  <w:szCs w:val="21"/>
                                </w:rPr>
                                <w:t>损耗1</w:t>
                              </w:r>
                              <w:r>
                                <w:rPr>
                                  <w:rFonts w:hint="eastAsia" w:ascii="宋体" w:hAnsi="宋体"/>
                                  <w:sz w:val="21"/>
                                  <w:szCs w:val="21"/>
                                  <w:lang w:val="en-US" w:eastAsia="zh-CN"/>
                                </w:rPr>
                                <w:t>60</w:t>
                              </w:r>
                            </w:p>
                          </w:txbxContent>
                        </wps:txbx>
                        <wps:bodyPr rot="0" vert="horz" wrap="square" lIns="0" tIns="0" rIns="0" bIns="0" anchor="t" anchorCtr="0" upright="1">
                          <a:noAutofit/>
                        </wps:bodyPr>
                      </wps:wsp>
                      <wps:wsp>
                        <wps:cNvPr id="54" name="矩形 110"/>
                        <wps:cNvSpPr>
                          <a:spLocks noChangeArrowheads="1"/>
                        </wps:cNvSpPr>
                        <wps:spPr bwMode="auto">
                          <a:xfrm>
                            <a:off x="2630170" y="556260"/>
                            <a:ext cx="741680" cy="244475"/>
                          </a:xfrm>
                          <a:prstGeom prst="rect">
                            <a:avLst/>
                          </a:prstGeom>
                          <a:solidFill>
                            <a:srgbClr val="FFFFFF"/>
                          </a:solidFill>
                          <a:ln w="9525">
                            <a:solidFill>
                              <a:srgbClr val="000000"/>
                            </a:solidFill>
                            <a:miter lim="800000"/>
                          </a:ln>
                        </wps:spPr>
                        <wps:txbx>
                          <w:txbxContent>
                            <w:p>
                              <w:pPr>
                                <w:jc w:val="center"/>
                                <w:rPr>
                                  <w:rFonts w:ascii="宋体" w:hAnsi="宋体" w:eastAsia="宋体"/>
                                  <w:sz w:val="21"/>
                                  <w:szCs w:val="21"/>
                                </w:rPr>
                              </w:pPr>
                              <w:r>
                                <w:rPr>
                                  <w:rFonts w:hint="eastAsia" w:ascii="宋体" w:hAnsi="宋体" w:eastAsia="宋体"/>
                                  <w:sz w:val="21"/>
                                  <w:szCs w:val="21"/>
                                </w:rPr>
                                <w:t>化粪池</w:t>
                              </w:r>
                            </w:p>
                          </w:txbxContent>
                        </wps:txbx>
                        <wps:bodyPr rot="0" vert="horz" wrap="square" lIns="36000" tIns="36000" rIns="36000" bIns="36000" anchor="t" anchorCtr="0" upright="1">
                          <a:noAutofit/>
                        </wps:bodyPr>
                      </wps:wsp>
                      <wps:wsp>
                        <wps:cNvPr id="29" name="直线 111"/>
                        <wps:cNvCnPr/>
                        <wps:spPr bwMode="auto">
                          <a:xfrm>
                            <a:off x="2046605" y="649605"/>
                            <a:ext cx="532130" cy="635"/>
                          </a:xfrm>
                          <a:prstGeom prst="line">
                            <a:avLst/>
                          </a:prstGeom>
                          <a:noFill/>
                          <a:ln w="9525">
                            <a:solidFill>
                              <a:srgbClr val="000000"/>
                            </a:solidFill>
                            <a:round/>
                            <a:tailEnd type="triangle" w="med" len="med"/>
                          </a:ln>
                        </wps:spPr>
                        <wps:bodyPr/>
                      </wps:wsp>
                      <wps:wsp>
                        <wps:cNvPr id="55" name="自选图形 138"/>
                        <wps:cNvCnPr/>
                        <wps:spPr bwMode="auto">
                          <a:xfrm rot="16200000">
                            <a:off x="1450975" y="356235"/>
                            <a:ext cx="236855" cy="163195"/>
                          </a:xfrm>
                          <a:prstGeom prst="curvedConnector3">
                            <a:avLst>
                              <a:gd name="adj1" fmla="val 41727"/>
                            </a:avLst>
                          </a:prstGeom>
                          <a:noFill/>
                          <a:ln w="9525">
                            <a:solidFill>
                              <a:srgbClr val="000000"/>
                            </a:solidFill>
                            <a:round/>
                            <a:tailEnd type="triangle" w="med" len="med"/>
                          </a:ln>
                        </wps:spPr>
                        <wps:bodyPr/>
                      </wps:wsp>
                      <wps:wsp>
                        <wps:cNvPr id="56" name="矩形 137"/>
                        <wps:cNvSpPr>
                          <a:spLocks noChangeArrowheads="1"/>
                        </wps:cNvSpPr>
                        <wps:spPr bwMode="auto">
                          <a:xfrm flipH="1">
                            <a:off x="1536700" y="155575"/>
                            <a:ext cx="725805" cy="163830"/>
                          </a:xfrm>
                          <a:prstGeom prst="rect">
                            <a:avLst/>
                          </a:prstGeom>
                          <a:noFill/>
                          <a:ln>
                            <a:noFill/>
                          </a:ln>
                        </wps:spPr>
                        <wps:txbx>
                          <w:txbxContent>
                            <w:p>
                              <w:pPr>
                                <w:rPr>
                                  <w:rFonts w:ascii="宋体" w:hAnsi="宋体" w:eastAsia="宋体"/>
                                  <w:sz w:val="21"/>
                                  <w:szCs w:val="21"/>
                                </w:rPr>
                              </w:pPr>
                              <w:r>
                                <w:rPr>
                                  <w:rFonts w:hint="eastAsia" w:ascii="宋体" w:hAnsi="宋体" w:eastAsia="宋体"/>
                                  <w:sz w:val="21"/>
                                  <w:szCs w:val="21"/>
                                </w:rPr>
                                <w:t>损耗45</w:t>
                              </w:r>
                            </w:p>
                          </w:txbxContent>
                        </wps:txbx>
                        <wps:bodyPr rot="0" vert="horz" wrap="square" lIns="0" tIns="0" rIns="0" bIns="0" anchor="t" anchorCtr="0" upright="1">
                          <a:noAutofit/>
                        </wps:bodyPr>
                      </wps:wsp>
                      <wps:wsp>
                        <wps:cNvPr id="57" name="矩形 95"/>
                        <wps:cNvSpPr>
                          <a:spLocks noChangeArrowheads="1"/>
                        </wps:cNvSpPr>
                        <wps:spPr bwMode="auto">
                          <a:xfrm>
                            <a:off x="2106930" y="378460"/>
                            <a:ext cx="623570" cy="271780"/>
                          </a:xfrm>
                          <a:prstGeom prst="rect">
                            <a:avLst/>
                          </a:prstGeom>
                          <a:noFill/>
                          <a:ln>
                            <a:noFill/>
                          </a:ln>
                        </wps:spPr>
                        <wps:txbx>
                          <w:txbxContent>
                            <w:p>
                              <w:pPr>
                                <w:rPr>
                                  <w:rFonts w:hint="default" w:ascii="宋体" w:hAnsi="宋体" w:eastAsia="宋体"/>
                                  <w:szCs w:val="21"/>
                                  <w:lang w:val="en-US" w:eastAsia="zh-CN"/>
                                </w:rPr>
                              </w:pPr>
                              <w:r>
                                <w:rPr>
                                  <w:rFonts w:hint="eastAsia" w:ascii="宋体" w:hAnsi="宋体"/>
                                  <w:szCs w:val="21"/>
                                  <w:lang w:val="en-US" w:eastAsia="zh-CN"/>
                                </w:rPr>
                                <w:t>170</w:t>
                              </w:r>
                            </w:p>
                          </w:txbxContent>
                        </wps:txbx>
                        <wps:bodyPr rot="0" vert="horz" wrap="square" lIns="91440" tIns="45720" rIns="91440" bIns="45720" anchor="t" anchorCtr="0" upright="1">
                          <a:noAutofit/>
                        </wps:bodyPr>
                      </wps:wsp>
                      <wps:wsp>
                        <wps:cNvPr id="33" name="直线 111"/>
                        <wps:cNvCnPr/>
                        <wps:spPr bwMode="auto">
                          <a:xfrm>
                            <a:off x="3371850" y="648970"/>
                            <a:ext cx="795020" cy="635"/>
                          </a:xfrm>
                          <a:prstGeom prst="line">
                            <a:avLst/>
                          </a:prstGeom>
                          <a:noFill/>
                          <a:ln w="9525">
                            <a:solidFill>
                              <a:srgbClr val="000000"/>
                            </a:solidFill>
                            <a:round/>
                            <a:tailEnd type="triangle" w="med" len="med"/>
                          </a:ln>
                        </wps:spPr>
                        <wps:bodyPr/>
                      </wps:wsp>
                      <wps:wsp>
                        <wps:cNvPr id="58" name="直线 111"/>
                        <wps:cNvCnPr/>
                        <wps:spPr bwMode="auto">
                          <a:xfrm>
                            <a:off x="2161540" y="1463040"/>
                            <a:ext cx="532130" cy="635"/>
                          </a:xfrm>
                          <a:prstGeom prst="line">
                            <a:avLst/>
                          </a:prstGeom>
                          <a:noFill/>
                          <a:ln w="9525">
                            <a:solidFill>
                              <a:srgbClr val="000000"/>
                            </a:solidFill>
                            <a:round/>
                          </a:ln>
                        </wps:spPr>
                        <wps:bodyPr/>
                      </wps:wsp>
                      <wps:wsp>
                        <wps:cNvPr id="59" name="直线 112"/>
                        <wps:cNvCnPr/>
                        <wps:spPr bwMode="auto">
                          <a:xfrm flipH="1">
                            <a:off x="2693670" y="1463040"/>
                            <a:ext cx="635" cy="652780"/>
                          </a:xfrm>
                          <a:prstGeom prst="line">
                            <a:avLst/>
                          </a:prstGeom>
                          <a:noFill/>
                          <a:ln w="9525">
                            <a:solidFill>
                              <a:srgbClr val="000000"/>
                            </a:solidFill>
                            <a:round/>
                          </a:ln>
                        </wps:spPr>
                        <wps:bodyPr/>
                      </wps:wsp>
                      <wps:wsp>
                        <wps:cNvPr id="60" name="直线 130"/>
                        <wps:cNvCnPr/>
                        <wps:spPr bwMode="auto">
                          <a:xfrm flipH="1">
                            <a:off x="1758950" y="2115185"/>
                            <a:ext cx="927100" cy="635"/>
                          </a:xfrm>
                          <a:prstGeom prst="line">
                            <a:avLst/>
                          </a:prstGeom>
                          <a:noFill/>
                          <a:ln w="9525">
                            <a:solidFill>
                              <a:srgbClr val="000000"/>
                            </a:solidFill>
                            <a:round/>
                          </a:ln>
                        </wps:spPr>
                        <wps:bodyPr/>
                      </wps:wsp>
                      <wps:wsp>
                        <wps:cNvPr id="37" name="直线 111"/>
                        <wps:cNvCnPr/>
                        <wps:spPr bwMode="auto">
                          <a:xfrm flipV="1">
                            <a:off x="1758950" y="1612900"/>
                            <a:ext cx="635" cy="502920"/>
                          </a:xfrm>
                          <a:prstGeom prst="line">
                            <a:avLst/>
                          </a:prstGeom>
                          <a:noFill/>
                          <a:ln w="9525">
                            <a:solidFill>
                              <a:srgbClr val="000000"/>
                            </a:solidFill>
                            <a:round/>
                            <a:tailEnd type="triangle" w="med" len="med"/>
                          </a:ln>
                        </wps:spPr>
                        <wps:bodyPr/>
                      </wps:wsp>
                      <wps:wsp>
                        <wps:cNvPr id="38" name="矩形 139"/>
                        <wps:cNvSpPr>
                          <a:spLocks noChangeArrowheads="1"/>
                        </wps:cNvSpPr>
                        <wps:spPr bwMode="auto">
                          <a:xfrm>
                            <a:off x="2006600" y="1843405"/>
                            <a:ext cx="623570" cy="271780"/>
                          </a:xfrm>
                          <a:prstGeom prst="rect">
                            <a:avLst/>
                          </a:prstGeom>
                          <a:noFill/>
                          <a:ln>
                            <a:noFill/>
                          </a:ln>
                        </wps:spPr>
                        <wps:txbx>
                          <w:txbxContent>
                            <w:p>
                              <w:pPr>
                                <w:rPr>
                                  <w:rFonts w:ascii="宋体" w:hAnsi="宋体"/>
                                  <w:szCs w:val="21"/>
                                </w:rPr>
                              </w:pPr>
                              <w:r>
                                <w:rPr>
                                  <w:rFonts w:hint="eastAsia" w:ascii="宋体" w:hAnsi="宋体"/>
                                  <w:szCs w:val="21"/>
                                </w:rPr>
                                <w:t>3000</w:t>
                              </w:r>
                            </w:p>
                          </w:txbxContent>
                        </wps:txbx>
                        <wps:bodyPr rot="0" vert="horz" wrap="square" lIns="91440" tIns="45720" rIns="91440" bIns="45720" anchor="t" anchorCtr="0" upright="1">
                          <a:noAutofit/>
                        </wps:bodyPr>
                      </wps:wsp>
                    </wpc:wpc>
                  </a:graphicData>
                </a:graphic>
              </wp:anchor>
            </w:drawing>
          </mc:Choice>
          <mc:Fallback>
            <w:pict>
              <v:group id="画布 92" o:spid="_x0000_s1026" o:spt="203" style="position:absolute;left:0pt;margin-left:-11.65pt;margin-top:88.95pt;height:226.7pt;width:428.05pt;mso-wrap-distance-bottom:0pt;mso-wrap-distance-top:0pt;z-index:251660288;mso-width-relative:page;mso-height-relative:page;" coordsize="5436235,2879090" editas="canvas" o:gfxdata="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">
                <o:lock v:ext="edit" aspectratio="f"/>
                <v:shape id="画布 92" o:spid="_x0000_s1026" style="position:absolute;left:0;top:0;height:2879090;width:5436235;" filled="f" stroked="f" coordsize="21600,21600" o:gfxdata="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">
                  <v:fill on="f" focussize="0,0"/>
                  <v:stroke on="f"/>
                  <v:imagedata o:title=""/>
                  <o:lock v:ext="edit" aspectratio="t"/>
                </v:shape>
                <v:rect id="矩形 94" o:spid="_x0000_s1026" o:spt="1" style="position:absolute;left:4160520;top:556260;height:447040;width:1157605;" filled="f" stroked="t" coordsize="21600,21600" o:gfxdata="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d4cP7toA&#10;AAALAQAADwAAAAAAAAABACAAAAAiAAAAZHJzL2Rvd25yZXYueG1sUEsBAhQAFAAAAAgAh07iQPhQ&#10;uyYdAgAAEAQAAA4AAAAAAAAAAQAgAAAAKQEAAGRycy9lMm9Eb2MueG1sUEsFBgAAAAAGAAYAWQEA&#10;ALgFAAAAAA==&#10;">
                  <v:fill on="f" focussize="0,0"/>
                  <v:stroke color="#000000" miterlimit="8" joinstyle="miter"/>
                  <v:imagedata o:title=""/>
                  <o:lock v:ext="edit" aspectratio="f"/>
                  <v:textbox inset="1mm,1mm,1mm,1mm">
                    <w:txbxContent>
                      <w:p>
                        <w:pPr>
                          <w:jc w:val="center"/>
                          <w:rPr>
                            <w:rFonts w:ascii="宋体" w:hAnsi="宋体" w:eastAsia="宋体"/>
                            <w:sz w:val="21"/>
                            <w:szCs w:val="21"/>
                          </w:rPr>
                        </w:pPr>
                        <w:r>
                          <w:rPr>
                            <w:rFonts w:hint="eastAsia" w:ascii="宋体" w:hAnsi="宋体" w:eastAsia="宋体"/>
                            <w:sz w:val="21"/>
                            <w:szCs w:val="21"/>
                          </w:rPr>
                          <w:t>淮安区</w:t>
                        </w:r>
                        <w:r>
                          <w:rPr>
                            <w:rFonts w:hint="eastAsia" w:ascii="宋体" w:hAnsi="宋体"/>
                            <w:sz w:val="21"/>
                            <w:szCs w:val="21"/>
                            <w:lang w:eastAsia="zh-CN"/>
                          </w:rPr>
                          <w:t>城市</w:t>
                        </w:r>
                        <w:r>
                          <w:rPr>
                            <w:rFonts w:hint="eastAsia" w:ascii="宋体" w:hAnsi="宋体" w:eastAsia="宋体"/>
                            <w:sz w:val="21"/>
                            <w:szCs w:val="21"/>
                          </w:rPr>
                          <w:t>污水处理厂</w:t>
                        </w:r>
                      </w:p>
                    </w:txbxContent>
                  </v:textbox>
                </v:rect>
                <v:rect id="矩形 95" o:spid="_x0000_s1026" o:spt="1" style="position:absolute;left:519430;top:377825;height:271780;width:623570;" filled="f" stroked="f" coordsize="21600,21600" o:gfxdata="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Kv72f2wAAAAsBAAAPAAAAAAAAAAEAIAAAACIAAABkcnMv&#10;ZG93bnJldi54bWxQSwECFAAUAAAACACHTuJAQiTZ5QACAADFAwAADgAAAAAAAAABACAAAAAqAQAA&#10;ZHJzL2Uyb0RvYy54bWxQSwUGAAAAAAYABgBZAQAAnAUAAAAA&#10;">
                  <v:fill on="f" focussize="0,0"/>
                  <v:stroke on="f"/>
                  <v:imagedata o:title=""/>
                  <o:lock v:ext="edit" aspectratio="f"/>
                  <v:textbox>
                    <w:txbxContent>
                      <w:p>
                        <w:pPr>
                          <w:rPr>
                            <w:rFonts w:hint="default" w:ascii="宋体" w:hAnsi="宋体" w:eastAsia="宋体"/>
                            <w:szCs w:val="21"/>
                            <w:lang w:val="en-US" w:eastAsia="zh-CN"/>
                          </w:rPr>
                        </w:pPr>
                        <w:r>
                          <w:rPr>
                            <w:rFonts w:hint="eastAsia" w:ascii="宋体" w:hAnsi="宋体"/>
                            <w:szCs w:val="21"/>
                          </w:rPr>
                          <w:t>2</w:t>
                        </w:r>
                        <w:r>
                          <w:rPr>
                            <w:rFonts w:hint="eastAsia" w:ascii="宋体" w:hAnsi="宋体"/>
                            <w:szCs w:val="21"/>
                            <w:lang w:val="en-US" w:eastAsia="zh-CN"/>
                          </w:rPr>
                          <w:t>15</w:t>
                        </w:r>
                      </w:p>
                    </w:txbxContent>
                  </v:textbox>
                </v:rect>
                <v:line id="直线 96" o:spid="_x0000_s1026" o:spt="20" style="position:absolute;left:466725;top:621030;height:635;width:828040;" filled="f" stroked="t" coordsize="21600,21600" o:gfxdata="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&#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DeFEZzbAAAACwEAAA8AAAAAAAAAAQAgAAAAIgAAAGRy&#10;cy9kb3ducmV2LnhtbFBLAQIUABQAAAAIAIdO4kCLVLvJyQEAAFwDAAAOAAAAAAAAAAEAIAAAACoB&#10;AABkcnMvZTJvRG9jLnhtbFBLBQYAAAAABgAGAFkBAABlBQAAAAA=&#10;">
                  <v:fill on="f" focussize="0,0"/>
                  <v:stroke color="#000000" joinstyle="round" endarrow="block"/>
                  <v:imagedata o:title=""/>
                  <o:lock v:ext="edit" aspectratio="f"/>
                </v:line>
                <v:rect id="矩形 97" o:spid="_x0000_s1026" o:spt="1" style="position:absolute;left:1304925;top:556260;height:244475;width:741680;" fillcolor="#FFFFFF" filled="t" stroked="t" coordsize="21600,21600" o:gfxdata="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AIm&#10;F1baAAAACwEAAA8AAAAAAAAAAQAgAAAAIgAAAGRycy9kb3ducmV2LnhtbFBLAQIUABQAAAAIAIdO&#10;4kBP6NZoIQIAADgEAAAOAAAAAAAAAAEAIAAAACkBAABkcnMvZTJvRG9jLnhtbFBLBQYAAAAABgAG&#10;AFkBAAC8BQAAAAA=&#10;">
                  <v:fill on="t" focussize="0,0"/>
                  <v:stroke color="#000000" miterlimit="8" joinstyle="miter"/>
                  <v:imagedata o:title=""/>
                  <o:lock v:ext="edit" aspectratio="f"/>
                  <v:textbox inset="1mm,1mm,1mm,1mm">
                    <w:txbxContent>
                      <w:p>
                        <w:pPr>
                          <w:jc w:val="center"/>
                          <w:rPr>
                            <w:rFonts w:ascii="宋体" w:hAnsi="宋体" w:eastAsia="宋体"/>
                            <w:sz w:val="21"/>
                            <w:szCs w:val="21"/>
                          </w:rPr>
                        </w:pPr>
                        <w:r>
                          <w:rPr>
                            <w:rFonts w:hint="eastAsia" w:ascii="宋体" w:hAnsi="宋体" w:eastAsia="宋体"/>
                            <w:sz w:val="21"/>
                            <w:szCs w:val="21"/>
                          </w:rPr>
                          <w:t>生活用水</w:t>
                        </w:r>
                      </w:p>
                    </w:txbxContent>
                  </v:textbox>
                </v:rect>
                <v:rect id="矩形 104" o:spid="_x0000_s1026" o:spt="1" style="position:absolute;left:3509010;top:439420;height:271780;width:623570;" filled="f" stroked="f" coordsize="21600,21600" o:gfxdata="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r+9n9sAAAALAQAADwAAAAAAAAABACAAAAAiAAAAZHJzL2Rv&#10;d25yZXYueG1sUEsBAhQAFAAAAAgAh07iQDZGzC7+AQAAxwMAAA4AAAAAAAAAAQAgAAAAKgEAAGRy&#10;cy9lMm9Eb2MueG1sUEsFBgAAAAAGAAYAWQEAAJoFAAAAAA==&#10;">
                  <v:fill on="f" focussize="0,0"/>
                  <v:stroke on="f"/>
                  <v:imagedata o:title=""/>
                  <o:lock v:ext="edit" aspectratio="f"/>
                  <v:textbox>
                    <w:txbxContent>
                      <w:p>
                        <w:pPr>
                          <w:rPr>
                            <w:rFonts w:hint="default" w:ascii="宋体" w:hAnsi="宋体" w:eastAsia="宋体"/>
                            <w:szCs w:val="21"/>
                            <w:lang w:val="en-US" w:eastAsia="zh-CN"/>
                          </w:rPr>
                        </w:pPr>
                        <w:r>
                          <w:rPr>
                            <w:rFonts w:hint="eastAsia" w:ascii="宋体" w:hAnsi="宋体"/>
                            <w:szCs w:val="21"/>
                          </w:rPr>
                          <w:t>1</w:t>
                        </w:r>
                        <w:r>
                          <w:rPr>
                            <w:rFonts w:hint="eastAsia" w:ascii="宋体" w:hAnsi="宋体"/>
                            <w:szCs w:val="21"/>
                            <w:lang w:val="en-US" w:eastAsia="zh-CN"/>
                          </w:rPr>
                          <w:t>70</w:t>
                        </w:r>
                      </w:p>
                    </w:txbxContent>
                  </v:textbox>
                </v:rect>
                <v:line id="直线 112" o:spid="_x0000_s1026" o:spt="20" style="position:absolute;left:457200;top:614680;flip:x;height:849630;width:12065;" filled="f" stroked="t" coordsize="21600,21600" o:gfxdata="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RJoLX2QAAAAsBAAAPAAAAAAAAAAEAIAAAACIAAABkcnMvZG93bnJldi54bWxQSwEC&#10;FAAUAAAACACHTuJAXLrt7roBAAA7AwAADgAAAAAAAAABACAAAAAoAQAAZHJzL2Uyb0RvYy54bWxQ&#10;SwUGAAAAAAYABgBZAQAAVAUAAAAA&#10;">
                  <v:fill on="f" focussize="0,0"/>
                  <v:stroke color="#000000" joinstyle="round"/>
                  <v:imagedata o:title=""/>
                  <o:lock v:ext="edit" aspectratio="f"/>
                </v:line>
                <v:line id="直线 113" o:spid="_x0000_s1026" o:spt="20" style="position:absolute;left:0;top:1017270;flip:y;height:635;width:467995;" filled="f" stroked="t" coordsize="21600,21600" o:gfxdata="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dpIws2wAAAAsBAAAPAAAAAAAAAAEAIAAAACIA&#10;AABkcnMvZG93bnJldi54bWxQSwECFAAUAAAACACHTuJA9/7cQc0BAABjAwAADgAAAAAAAAABACAA&#10;AAAqAQAAZHJzL2Uyb0RvYy54bWxQSwUGAAAAAAYABgBZAQAAaQUAAAAA&#10;">
                  <v:fill on="f" focussize="0,0"/>
                  <v:stroke color="#000000" joinstyle="round" endarrow="block"/>
                  <v:imagedata o:title=""/>
                  <o:lock v:ext="edit" aspectratio="f"/>
                </v:line>
                <v:rect id="矩形 114" o:spid="_x0000_s1026" o:spt="1" style="position:absolute;left:10160;top:800735;height:271780;width:509270;" filled="f" stroked="f" coordsize="21600,21600" o:gfxdata="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FSxlInZAAAACwEAAA8AAAAAAAAAAQAgAAAAIgAAAGRycy9kb3ducmV2&#10;LnhtbFBLAQIUABQAAAAIAIdO4kDcj1Lp+wEAAL0DAAAOAAAAAAAAAAEAIAAAACgBAABkcnMvZTJv&#10;RG9jLnhtbFBLBQYAAAAABgAGAFkBAACVBQAAAAA=&#10;">
                  <v:fill on="f" focussize="0,0"/>
                  <v:stroke on="f"/>
                  <v:imagedata o:title=""/>
                  <o:lock v:ext="edit" aspectratio="f"/>
                  <v:textbox inset="0mm,1.27mm,0mm,1.27mm">
                    <w:txbxContent>
                      <w:p>
                        <w:pPr>
                          <w:rPr>
                            <w:rFonts w:ascii="宋体" w:hAnsi="宋体"/>
                            <w:szCs w:val="21"/>
                          </w:rPr>
                        </w:pPr>
                        <w:r>
                          <w:rPr>
                            <w:rFonts w:hint="eastAsia" w:ascii="宋体" w:hAnsi="宋体"/>
                            <w:szCs w:val="21"/>
                          </w:rPr>
                          <w:t>375</w:t>
                        </w:r>
                      </w:p>
                    </w:txbxContent>
                  </v:textbox>
                </v:rect>
                <v:rect id="矩形 116" o:spid="_x0000_s1026" o:spt="1" style="position:absolute;left:457200;top:2497455;height:295910;width:4427220;" fillcolor="#FFFFFF" filled="t" stroked="f" coordsize="21600,21600" o:gfxdata="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A6/9f2QAAAAsBAAAPAAAAAAAA&#10;AAEAIAAAACIAAABkcnMvZG93bnJldi54bWxQSwECFAAUAAAACACHTuJAbZH9cBECAADxAwAADgAA&#10;AAAAAAABACAAAAAoAQAAZHJzL2Uyb0RvYy54bWxQSwUGAAAAAAYABgBZAQAAqwUAAAAA&#10;">
                  <v:fill on="t" focussize="0,0"/>
                  <v:stroke on="f"/>
                  <v:imagedata o:title=""/>
                  <o:lock v:ext="edit" aspectratio="f"/>
                  <v:textbox>
                    <w:txbxContent>
                      <w:p>
                        <w:pPr>
                          <w:jc w:val="center"/>
                          <w:rPr>
                            <w:rFonts w:hint="eastAsia" w:ascii="仿宋" w:hAnsi="仿宋" w:eastAsia="仿宋" w:cs="仿宋"/>
                            <w:b/>
                          </w:rPr>
                        </w:pPr>
                        <w:r>
                          <w:rPr>
                            <w:rFonts w:hint="eastAsia" w:ascii="仿宋" w:hAnsi="仿宋" w:eastAsia="仿宋" w:cs="仿宋"/>
                            <w:b/>
                          </w:rPr>
                          <w:t>图</w:t>
                        </w:r>
                        <w:r>
                          <w:rPr>
                            <w:rFonts w:hint="eastAsia" w:ascii="仿宋" w:hAnsi="仿宋" w:eastAsia="仿宋" w:cs="仿宋"/>
                            <w:b/>
                            <w:lang w:val="en-US" w:eastAsia="zh-CN"/>
                          </w:rPr>
                          <w:t>3.4-1</w:t>
                        </w:r>
                        <w:r>
                          <w:rPr>
                            <w:rFonts w:hint="eastAsia" w:ascii="仿宋" w:hAnsi="仿宋" w:eastAsia="仿宋" w:cs="仿宋"/>
                            <w:b/>
                          </w:rPr>
                          <w:t xml:space="preserve">   本项目水平衡图  单位：t/a</w:t>
                        </w:r>
                      </w:p>
                    </w:txbxContent>
                  </v:textbox>
                </v:rect>
                <v:rect id="矩形 124" o:spid="_x0000_s1026" o:spt="1" style="position:absolute;left:0;top:1047750;height:320675;width:685800;" filled="f" stroked="f" coordsize="21600,21600" o:gfxdata="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G5F0PtoAAAALAQAADwAAAAAAAAABACAAAAAiAAAAZHJzL2Rvd25yZXYu&#10;eG1sUEsBAhQAFAAAAAgAh07iQEQxcHz5AQAAwgMAAA4AAAAAAAAAAQAgAAAAKQEAAGRycy9lMm9E&#10;b2MueG1sUEsFBgAAAAAGAAYAWQEAAJQFAAAAAA==&#10;">
                  <v:fill on="f" focussize="0,0"/>
                  <v:stroke on="f"/>
                  <v:imagedata o:title=""/>
                  <o:lock v:ext="edit" aspectratio="f"/>
                  <v:textbox inset="1mm,1.27mm,1mm,1.27mm">
                    <w:txbxContent>
                      <w:p>
                        <w:pPr>
                          <w:rPr>
                            <w:rFonts w:ascii="宋体" w:hAnsi="宋体"/>
                            <w:szCs w:val="21"/>
                          </w:rPr>
                        </w:pPr>
                        <w:r>
                          <w:rPr>
                            <w:rFonts w:hint="eastAsia" w:ascii="宋体" w:hAnsi="宋体"/>
                            <w:szCs w:val="21"/>
                          </w:rPr>
                          <w:t>自来水</w:t>
                        </w:r>
                      </w:p>
                    </w:txbxContent>
                  </v:textbox>
                </v:rect>
                <v:line id="直线 130" o:spid="_x0000_s1026" o:spt="20" style="position:absolute;left:457200;top:1463675;height:635;width:685800;" filled="f" stroked="t" coordsize="21600,21600" o:gfxdata="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DeFEZzbAAAACwEAAA8AAAAAAAAAAQAgAAAAIgAA&#10;AGRycy9kb3ducmV2LnhtbFBLAQIUABQAAAAIAIdO4kA9FVHYzAEAAF4DAAAOAAAAAAAAAAEAIAAA&#10;ACoBAABkcnMvZTJvRG9jLnhtbFBLBQYAAAAABgAGAFkBAABoBQAAAAA=&#10;">
                  <v:fill on="f" focussize="0,0"/>
                  <v:stroke color="#000000" joinstyle="round" endarrow="block"/>
                  <v:imagedata o:title=""/>
                  <o:lock v:ext="edit" aspectratio="f"/>
                </v:line>
                <v:rect id="矩形 131" o:spid="_x0000_s1026" o:spt="1" style="position:absolute;left:1143000;top:1368425;height:244475;width:1018540;" fillcolor="#FFFFFF" filled="t" stroked="t" coordsize="21600,21600" o:gfxdata="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C&#10;JhdW2gAAAAsBAAAPAAAAAAAAAAEAIAAAACIAAABkcnMvZG93bnJldi54bWxQSwECFAAUAAAACACH&#10;TuJAPRuFISICAAA7BAAADgAAAAAAAAABACAAAAApAQAAZHJzL2Uyb0RvYy54bWxQSwUGAAAAAAYA&#10;BgBZAQAAvQUAAAAA&#10;">
                  <v:fill on="t" focussize="0,0"/>
                  <v:stroke color="#000000" miterlimit="8" joinstyle="miter"/>
                  <v:imagedata o:title=""/>
                  <o:lock v:ext="edit" aspectratio="f"/>
                  <v:textbox inset="1mm,1mm,1mm,1mm">
                    <w:txbxContent>
                      <w:p>
                        <w:pPr>
                          <w:jc w:val="center"/>
                          <w:rPr>
                            <w:rFonts w:ascii="宋体" w:hAnsi="宋体" w:eastAsia="宋体"/>
                            <w:sz w:val="21"/>
                            <w:szCs w:val="21"/>
                          </w:rPr>
                        </w:pPr>
                        <w:r>
                          <w:rPr>
                            <w:rFonts w:hint="eastAsia" w:ascii="宋体" w:hAnsi="宋体" w:eastAsia="宋体"/>
                            <w:sz w:val="21"/>
                            <w:szCs w:val="21"/>
                          </w:rPr>
                          <w:t>冷却用水</w:t>
                        </w:r>
                      </w:p>
                    </w:txbxContent>
                  </v:textbox>
                </v:rect>
                <v:rect id="矩形 139" o:spid="_x0000_s1026" o:spt="1" style="position:absolute;left:571500;top:1220470;height:271780;width:623570;" filled="f" stroked="f" coordsize="21600,21600" o:gfxdata="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r+9n9sAAAALAQAADwAAAAAAAAABACAAAAAiAAAAZHJzL2Rv&#10;d25yZXYueG1sUEsBAhQAFAAAAAgAh07iQNRvCzT+AQAAxwMAAA4AAAAAAAAAAQAgAAAAKgEAAGRy&#10;cy9lMm9Eb2MueG1sUEsFBgAAAAAGAAYAWQEAAJoFAAAAAA==&#10;">
                  <v:fill on="f" focussize="0,0"/>
                  <v:stroke on="f"/>
                  <v:imagedata o:title=""/>
                  <o:lock v:ext="edit" aspectratio="f"/>
                  <v:textbox>
                    <w:txbxContent>
                      <w:p>
                        <w:pPr>
                          <w:rPr>
                            <w:rFonts w:hint="default" w:ascii="宋体" w:hAnsi="宋体" w:eastAsia="宋体"/>
                            <w:szCs w:val="21"/>
                            <w:lang w:val="en-US" w:eastAsia="zh-CN"/>
                          </w:rPr>
                        </w:pPr>
                        <w:r>
                          <w:rPr>
                            <w:rFonts w:hint="eastAsia" w:ascii="宋体" w:hAnsi="宋体"/>
                            <w:szCs w:val="21"/>
                          </w:rPr>
                          <w:t>1</w:t>
                        </w:r>
                        <w:r>
                          <w:rPr>
                            <w:rFonts w:hint="eastAsia" w:ascii="宋体" w:hAnsi="宋体"/>
                            <w:szCs w:val="21"/>
                            <w:lang w:val="en-US" w:eastAsia="zh-CN"/>
                          </w:rPr>
                          <w:t>60</w:t>
                        </w:r>
                      </w:p>
                    </w:txbxContent>
                  </v:textbox>
                </v:rect>
                <v:shape id="自选图形 138" o:spid="_x0000_s1026" o:spt="38" type="#_x0000_t38" style="position:absolute;left:1449070;top:1165860;height:163195;width:236855;rotation:-5898240f;" filled="f" stroked="t" coordsize="21600,21600" o:gfxdata="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EIIqU2AAAAAsBAAAPAAAAAAAAAAEAIAAAACIAAABkcnMv&#10;ZG93bnJldi54bWxQSwECFAAUAAAACACHTuJAgKYmBQMCAACwAwAADgAAAAAAAAABACAAAAAnAQAA&#10;ZHJzL2Uyb0RvYy54bWxQSwUGAAAAAAYABgBZAQAAnAUAAAAA&#10;" adj="9013">
                  <v:fill on="f" focussize="0,0"/>
                  <v:stroke color="#000000" joinstyle="round" endarrow="block"/>
                  <v:imagedata o:title=""/>
                  <o:lock v:ext="edit" aspectratio="f"/>
                </v:shape>
                <v:rect id="矩形 137" o:spid="_x0000_s1026" o:spt="1" style="position:absolute;left:1534795;top:965200;flip:x;height:163830;width:725805;" filled="f" stroked="f" coordsize="21600,21600" o:gfxdata="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GwzAkzbAAAACwEAAA8AAAAAAAAAAQAgAAAAIgAAAGRycy9kb3du&#10;cmV2LnhtbFBLAQIUABQAAAAIAIdO4kDaYAEm/AEAAMEDAAAOAAAAAAAAAAEAIAAAACoBAABkcnMv&#10;ZTJvRG9jLnhtbFBLBQYAAAAABgAGAFkBAACYBQAAAAA=&#10;">
                  <v:fill on="f" focussize="0,0"/>
                  <v:stroke on="f"/>
                  <v:imagedata o:title=""/>
                  <o:lock v:ext="edit" aspectratio="f"/>
                  <v:textbox inset="0mm,0mm,0mm,0mm">
                    <w:txbxContent>
                      <w:p>
                        <w:pPr>
                          <w:rPr>
                            <w:rFonts w:hint="default" w:ascii="宋体" w:hAnsi="宋体" w:eastAsia="宋体"/>
                            <w:sz w:val="21"/>
                            <w:szCs w:val="21"/>
                            <w:lang w:val="en-US" w:eastAsia="zh-CN"/>
                          </w:rPr>
                        </w:pPr>
                        <w:r>
                          <w:rPr>
                            <w:rFonts w:hint="eastAsia" w:ascii="宋体" w:hAnsi="宋体" w:eastAsia="宋体"/>
                            <w:sz w:val="21"/>
                            <w:szCs w:val="21"/>
                          </w:rPr>
                          <w:t>损耗1</w:t>
                        </w:r>
                        <w:r>
                          <w:rPr>
                            <w:rFonts w:hint="eastAsia" w:ascii="宋体" w:hAnsi="宋体"/>
                            <w:sz w:val="21"/>
                            <w:szCs w:val="21"/>
                            <w:lang w:val="en-US" w:eastAsia="zh-CN"/>
                          </w:rPr>
                          <w:t>60</w:t>
                        </w:r>
                      </w:p>
                    </w:txbxContent>
                  </v:textbox>
                </v:rect>
                <v:rect id="矩形 110" o:spid="_x0000_s1026" o:spt="1" style="position:absolute;left:2630170;top:556260;height:244475;width:741680;" fillcolor="#FFFFFF" filled="t" stroked="t" coordsize="21600,21600" o:gfxdata="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AImF1baAAAACwEAAA8AAAAAAAAAAQAgAAAAIgAAAGRycy9kb3ducmV2LnhtbFBLAQIUABQAAAAI&#10;AIdO4kD27AOjJAIAADkEAAAOAAAAAAAAAAEAIAAAACkBAABkcnMvZTJvRG9jLnhtbFBLBQYAAAAA&#10;BgAGAFkBAAC/BQAAAAA=&#10;">
                  <v:fill on="t" focussize="0,0"/>
                  <v:stroke color="#000000" miterlimit="8" joinstyle="miter"/>
                  <v:imagedata o:title=""/>
                  <o:lock v:ext="edit" aspectratio="f"/>
                  <v:textbox inset="1mm,1mm,1mm,1mm">
                    <w:txbxContent>
                      <w:p>
                        <w:pPr>
                          <w:jc w:val="center"/>
                          <w:rPr>
                            <w:rFonts w:ascii="宋体" w:hAnsi="宋体" w:eastAsia="宋体"/>
                            <w:sz w:val="21"/>
                            <w:szCs w:val="21"/>
                          </w:rPr>
                        </w:pPr>
                        <w:r>
                          <w:rPr>
                            <w:rFonts w:hint="eastAsia" w:ascii="宋体" w:hAnsi="宋体" w:eastAsia="宋体"/>
                            <w:sz w:val="21"/>
                            <w:szCs w:val="21"/>
                          </w:rPr>
                          <w:t>化粪池</w:t>
                        </w:r>
                      </w:p>
                    </w:txbxContent>
                  </v:textbox>
                </v:rect>
                <v:line id="直线 111" o:spid="_x0000_s1026" o:spt="20" style="position:absolute;left:2046605;top:649605;height:635;width:532130;" filled="f" stroked="t" coordsize="21600,21600" o:gfxdata="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DeFEZzbAAAACwEAAA8AAAAAAAAAAQAgAAAAIgAA&#10;AGRycy9kb3ducmV2LnhtbFBLAQIUABQAAAAIAIdO4kBlfvoqzAEAAF4DAAAOAAAAAAAAAAEAIAAA&#10;ACoBAABkcnMvZTJvRG9jLnhtbFBLBQYAAAAABgAGAFkBAABoBQAAAAA=&#10;">
                  <v:fill on="f" focussize="0,0"/>
                  <v:stroke color="#000000" joinstyle="round" endarrow="block"/>
                  <v:imagedata o:title=""/>
                  <o:lock v:ext="edit" aspectratio="f"/>
                </v:line>
                <v:shape id="自选图形 138" o:spid="_x0000_s1026" o:spt="38" type="#_x0000_t38" style="position:absolute;left:1450975;top:356235;height:163195;width:236855;rotation:-5898240f;" filled="f" stroked="t" coordsize="21600,21600" o:gfxdata="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xCCKlNgAAAALAQAADwAAAAAAAAABACAAAAAiAAAAZHJz&#10;L2Rvd25yZXYueG1sUEsBAhQAFAAAAAgAh07iQIFHVI0EAgAArwMAAA4AAAAAAAAAAQAgAAAAJwEA&#10;AGRycy9lMm9Eb2MueG1sUEsFBgAAAAAGAAYAWQEAAJ0FAAAAAA==&#10;" adj="9013">
                  <v:fill on="f" focussize="0,0"/>
                  <v:stroke color="#000000" joinstyle="round" endarrow="block"/>
                  <v:imagedata o:title=""/>
                  <o:lock v:ext="edit" aspectratio="f"/>
                </v:shape>
                <v:rect id="矩形 137" o:spid="_x0000_s1026" o:spt="1" style="position:absolute;left:1536700;top:155575;flip:x;height:163830;width:725805;" filled="f" stroked="f" coordsize="21600,21600" o:gfxdata="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sMwJM2wAAAAsBAAAPAAAAAAAAAAEAIAAAACIAAABkcnMvZG93bnJl&#10;di54bWxQSwECFAAUAAAACACHTuJARaKYdfoBAADBAwAADgAAAAAAAAABACAAAAAqAQAAZHJzL2Uy&#10;b0RvYy54bWxQSwUGAAAAAAYABgBZAQAAlgUAAAAA&#10;">
                  <v:fill on="f" focussize="0,0"/>
                  <v:stroke on="f"/>
                  <v:imagedata o:title=""/>
                  <o:lock v:ext="edit" aspectratio="f"/>
                  <v:textbox inset="0mm,0mm,0mm,0mm">
                    <w:txbxContent>
                      <w:p>
                        <w:pPr>
                          <w:rPr>
                            <w:rFonts w:ascii="宋体" w:hAnsi="宋体" w:eastAsia="宋体"/>
                            <w:sz w:val="21"/>
                            <w:szCs w:val="21"/>
                          </w:rPr>
                        </w:pPr>
                        <w:r>
                          <w:rPr>
                            <w:rFonts w:hint="eastAsia" w:ascii="宋体" w:hAnsi="宋体" w:eastAsia="宋体"/>
                            <w:sz w:val="21"/>
                            <w:szCs w:val="21"/>
                          </w:rPr>
                          <w:t>损耗45</w:t>
                        </w:r>
                      </w:p>
                    </w:txbxContent>
                  </v:textbox>
                </v:rect>
                <v:rect id="矩形 95" o:spid="_x0000_s1026" o:spt="1" style="position:absolute;left:2106930;top:378460;height:271780;width:623570;" filled="f" stroked="f" coordsize="21600,21600" o:gfxdata="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Mq/vZ/bAAAACwEAAA8AAAAAAAAAAQAgAAAAIgAAAGRycy9k&#10;b3ducmV2LnhtbFBLAQIUABQAAAAIAIdO4kA3xrKE/wEAAMYDAAAOAAAAAAAAAAEAIAAAACoBAABk&#10;cnMvZTJvRG9jLnhtbFBLBQYAAAAABgAGAFkBAACbBQAAAAA=&#10;">
                  <v:fill on="f" focussize="0,0"/>
                  <v:stroke on="f"/>
                  <v:imagedata o:title=""/>
                  <o:lock v:ext="edit" aspectratio="f"/>
                  <v:textbox>
                    <w:txbxContent>
                      <w:p>
                        <w:pPr>
                          <w:rPr>
                            <w:rFonts w:hint="default" w:ascii="宋体" w:hAnsi="宋体" w:eastAsia="宋体"/>
                            <w:szCs w:val="21"/>
                            <w:lang w:val="en-US" w:eastAsia="zh-CN"/>
                          </w:rPr>
                        </w:pPr>
                        <w:r>
                          <w:rPr>
                            <w:rFonts w:hint="eastAsia" w:ascii="宋体" w:hAnsi="宋体"/>
                            <w:szCs w:val="21"/>
                            <w:lang w:val="en-US" w:eastAsia="zh-CN"/>
                          </w:rPr>
                          <w:t>170</w:t>
                        </w:r>
                      </w:p>
                    </w:txbxContent>
                  </v:textbox>
                </v:rect>
                <v:line id="直线 111" o:spid="_x0000_s1026" o:spt="20" style="position:absolute;left:3371850;top:648970;height:635;width:795020;" filled="f" stroked="t" coordsize="21600,21600" o:gfxdata="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3hRGc2wAAAAsBAAAPAAAAAAAAAAEAIAAAACIAAABk&#10;cnMvZG93bnJldi54bWxQSwECFAAUAAAACACHTuJA3jxF0MoBAABeAwAADgAAAAAAAAABACAAAAAq&#10;AQAAZHJzL2Uyb0RvYy54bWxQSwUGAAAAAAYABgBZAQAAZgUAAAAA&#10;">
                  <v:fill on="f" focussize="0,0"/>
                  <v:stroke color="#000000" joinstyle="round" endarrow="block"/>
                  <v:imagedata o:title=""/>
                  <o:lock v:ext="edit" aspectratio="f"/>
                </v:line>
                <v:line id="直线 111" o:spid="_x0000_s1026" o:spt="20" style="position:absolute;left:2161540;top:1463040;height:635;width:532130;" filled="f" stroked="t" coordsize="21600,21600" o:gfxdata="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8Muk&#10;BdkAAAALAQAADwAAAAAAAAABACAAAAAiAAAAZHJzL2Rvd25yZXYueG1sUEsBAhQAFAAAAAgAh07i&#10;QFcdHM+vAQAAMQMAAA4AAAAAAAAAAQAgAAAAKAEAAGRycy9lMm9Eb2MueG1sUEsFBgAAAAAGAAYA&#10;WQEAAEkFAAAAAA==&#10;">
                  <v:fill on="f" focussize="0,0"/>
                  <v:stroke color="#000000" joinstyle="round"/>
                  <v:imagedata o:title=""/>
                  <o:lock v:ext="edit" aspectratio="f"/>
                </v:line>
                <v:line id="直线 112" o:spid="_x0000_s1026" o:spt="20" style="position:absolute;left:2693670;top:1463040;flip:x;height:652780;width:635;" filled="f" stroked="t" coordsize="21600,21600" o:gfxdata="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RJoLX2QAAAAsBAAAPAAAAAAAAAAEAIAAAACIAAABkcnMvZG93bnJldi54bWxQSwEC&#10;FAAUAAAACACHTuJAMX8F+boBAAA7AwAADgAAAAAAAAABACAAAAAoAQAAZHJzL2Uyb0RvYy54bWxQ&#10;SwUGAAAAAAYABgBZAQAAVAUAAAAA&#10;">
                  <v:fill on="f" focussize="0,0"/>
                  <v:stroke color="#000000" joinstyle="round"/>
                  <v:imagedata o:title=""/>
                  <o:lock v:ext="edit" aspectratio="f"/>
                </v:line>
                <v:line id="直线 130" o:spid="_x0000_s1026" o:spt="20" style="position:absolute;left:1758950;top:2115185;flip:x;height:635;width:927100;" filled="f" stroked="t" coordsize="21600,21600" o:gfxdata="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RJoLX2QAAAAsBAAAPAAAAAAAAAAEAIAAAACIAAABkcnMvZG93bnJldi54bWxQSwECFAAU&#10;AAAACACHTuJAZbVqObcBAAA7AwAADgAAAAAAAAABACAAAAAoAQAAZHJzL2Uyb0RvYy54bWxQSwUG&#10;AAAAAAYABgBZAQAAUQUAAAAA&#10;">
                  <v:fill on="f" focussize="0,0"/>
                  <v:stroke color="#000000" joinstyle="round"/>
                  <v:imagedata o:title=""/>
                  <o:lock v:ext="edit" aspectratio="f"/>
                </v:line>
                <v:line id="直线 111" o:spid="_x0000_s1026" o:spt="20" style="position:absolute;left:1758950;top:1612900;flip:y;height:502920;width:635;" filled="f" stroked="t" coordsize="21600,21600" o:gfxdata="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dpIws2wAAAAsBAAAPAAAAAAAAAAEA&#10;IAAAACIAAABkcnMvZG93bnJldi54bWxQSwECFAAUAAAACACHTuJAzmb1NNMBAABpAwAADgAAAAAA&#10;AAABACAAAAAqAQAAZHJzL2Uyb0RvYy54bWxQSwUGAAAAAAYABgBZAQAAbwUAAAAA&#10;">
                  <v:fill on="f" focussize="0,0"/>
                  <v:stroke color="#000000" joinstyle="round" endarrow="block"/>
                  <v:imagedata o:title=""/>
                  <o:lock v:ext="edit" aspectratio="f"/>
                </v:line>
                <v:rect id="矩形 139" o:spid="_x0000_s1026" o:spt="1" style="position:absolute;left:2006600;top:1843405;height:271780;width:623570;" filled="f" stroked="f" coordsize="21600,21600" o:gfxdata="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Mq/vZ/bAAAACwEAAA8AAAAAAAAAAQAgAAAAIgAAAGRycy9k&#10;b3ducmV2LnhtbFBLAQIUABQAAAAIAIdO4kA6ZpZF/wEAAMgDAAAOAAAAAAAAAAEAIAAAACoBAABk&#10;cnMvZTJvRG9jLnhtbFBLBQYAAAAABgAGAFkBAACbBQAAAAA=&#10;">
                  <v:fill on="f" focussize="0,0"/>
                  <v:stroke on="f"/>
                  <v:imagedata o:title=""/>
                  <o:lock v:ext="edit" aspectratio="f"/>
                  <v:textbox>
                    <w:txbxContent>
                      <w:p>
                        <w:pPr>
                          <w:rPr>
                            <w:rFonts w:ascii="宋体" w:hAnsi="宋体"/>
                            <w:szCs w:val="21"/>
                          </w:rPr>
                        </w:pPr>
                        <w:r>
                          <w:rPr>
                            <w:rFonts w:hint="eastAsia" w:ascii="宋体" w:hAnsi="宋体"/>
                            <w:szCs w:val="21"/>
                          </w:rPr>
                          <w:t>3000</w:t>
                        </w:r>
                      </w:p>
                    </w:txbxContent>
                  </v:textbox>
                </v:rect>
                <w10:wrap type="topAndBottom"/>
              </v:group>
            </w:pict>
          </mc:Fallback>
        </mc:AlternateContent>
      </w:r>
      <w:r>
        <w:rPr>
          <w:rFonts w:hint="eastAsia" w:eastAsia="仿宋"/>
          <w:snapToGrid w:val="0"/>
          <w:kern w:val="0"/>
          <w:sz w:val="28"/>
          <w:szCs w:val="28"/>
        </w:rPr>
        <w:t>冷却用水：</w:t>
      </w:r>
      <w:r>
        <w:rPr>
          <w:rFonts w:eastAsia="仿宋"/>
          <w:snapToGrid w:val="0"/>
          <w:kern w:val="0"/>
          <w:sz w:val="28"/>
          <w:szCs w:val="28"/>
        </w:rPr>
        <w:t>模具采用夹套冷却水间接冷却，冷却水经车间冷却池冷却后循环回用，定期补充损耗，注塑机</w:t>
      </w:r>
      <w:r>
        <w:rPr>
          <w:rFonts w:hint="eastAsia" w:eastAsia="仿宋"/>
          <w:snapToGrid w:val="0"/>
          <w:kern w:val="0"/>
          <w:sz w:val="28"/>
          <w:szCs w:val="28"/>
          <w:lang w:eastAsia="zh-CN"/>
        </w:rPr>
        <w:t>使用</w:t>
      </w:r>
      <w:r>
        <w:rPr>
          <w:rFonts w:eastAsia="仿宋"/>
          <w:snapToGrid w:val="0"/>
          <w:kern w:val="0"/>
          <w:sz w:val="28"/>
          <w:szCs w:val="28"/>
        </w:rPr>
        <w:t>循环水量为3000</w:t>
      </w:r>
      <w:r>
        <w:rPr>
          <w:rFonts w:hint="eastAsia" w:eastAsia="仿宋"/>
          <w:snapToGrid w:val="0"/>
          <w:kern w:val="0"/>
          <w:sz w:val="28"/>
          <w:szCs w:val="28"/>
        </w:rPr>
        <w:t>t</w:t>
      </w:r>
      <w:r>
        <w:rPr>
          <w:rFonts w:eastAsia="仿宋"/>
          <w:snapToGrid w:val="0"/>
          <w:kern w:val="0"/>
          <w:sz w:val="28"/>
          <w:szCs w:val="28"/>
        </w:rPr>
        <w:t>/a，损耗量为1</w:t>
      </w:r>
      <w:r>
        <w:rPr>
          <w:rFonts w:hint="eastAsia" w:eastAsia="仿宋"/>
          <w:snapToGrid w:val="0"/>
          <w:kern w:val="0"/>
          <w:sz w:val="28"/>
          <w:szCs w:val="28"/>
          <w:lang w:val="en-US" w:eastAsia="zh-CN"/>
        </w:rPr>
        <w:t>6</w:t>
      </w:r>
      <w:r>
        <w:rPr>
          <w:rFonts w:eastAsia="仿宋"/>
          <w:snapToGrid w:val="0"/>
          <w:kern w:val="0"/>
          <w:sz w:val="28"/>
          <w:szCs w:val="28"/>
        </w:rPr>
        <w:t>0</w:t>
      </w:r>
      <w:r>
        <w:rPr>
          <w:rFonts w:hint="eastAsia" w:eastAsia="仿宋"/>
          <w:snapToGrid w:val="0"/>
          <w:kern w:val="0"/>
          <w:sz w:val="28"/>
          <w:szCs w:val="28"/>
        </w:rPr>
        <w:t>t</w:t>
      </w:r>
      <w:r>
        <w:rPr>
          <w:rFonts w:eastAsia="仿宋"/>
          <w:snapToGrid w:val="0"/>
          <w:kern w:val="0"/>
          <w:sz w:val="28"/>
          <w:szCs w:val="28"/>
        </w:rPr>
        <w:t>/a，年补充水量1</w:t>
      </w:r>
      <w:r>
        <w:rPr>
          <w:rFonts w:hint="eastAsia" w:eastAsia="仿宋"/>
          <w:snapToGrid w:val="0"/>
          <w:kern w:val="0"/>
          <w:sz w:val="28"/>
          <w:szCs w:val="28"/>
          <w:lang w:val="en-US" w:eastAsia="zh-CN"/>
        </w:rPr>
        <w:t>6</w:t>
      </w:r>
      <w:r>
        <w:rPr>
          <w:rFonts w:eastAsia="仿宋"/>
          <w:snapToGrid w:val="0"/>
          <w:kern w:val="0"/>
          <w:sz w:val="28"/>
          <w:szCs w:val="28"/>
        </w:rPr>
        <w:t>0</w:t>
      </w:r>
      <w:r>
        <w:rPr>
          <w:rFonts w:hint="eastAsia" w:eastAsia="仿宋"/>
          <w:snapToGrid w:val="0"/>
          <w:kern w:val="0"/>
          <w:sz w:val="28"/>
          <w:szCs w:val="28"/>
        </w:rPr>
        <w:t>t</w:t>
      </w:r>
      <w:r>
        <w:rPr>
          <w:rFonts w:eastAsia="仿宋"/>
          <w:snapToGrid w:val="0"/>
          <w:kern w:val="0"/>
          <w:sz w:val="28"/>
          <w:szCs w:val="28"/>
        </w:rPr>
        <w:t>。</w:t>
      </w:r>
      <w:r>
        <w:rPr>
          <w:rFonts w:hint="eastAsia" w:eastAsia="仿宋"/>
          <w:snapToGrid w:val="0"/>
          <w:kern w:val="0"/>
          <w:sz w:val="28"/>
          <w:szCs w:val="28"/>
          <w:lang w:eastAsia="zh-CN"/>
        </w:rPr>
        <w:t>本项目水平衡图见图</w:t>
      </w:r>
      <w:r>
        <w:rPr>
          <w:rFonts w:hint="eastAsia" w:eastAsia="仿宋"/>
          <w:snapToGrid w:val="0"/>
          <w:kern w:val="0"/>
          <w:sz w:val="28"/>
          <w:szCs w:val="28"/>
          <w:lang w:val="en-US" w:eastAsia="zh-CN"/>
        </w:rPr>
        <w:t>3.4-1。</w:t>
      </w:r>
    </w:p>
    <w:p>
      <w:pPr>
        <w:pStyle w:val="4"/>
        <w:outlineLvl w:val="0"/>
        <w:rPr>
          <w:rFonts w:ascii="Times New Roman" w:hAnsi="Times New Roman" w:cs="Times New Roman"/>
        </w:rPr>
      </w:pPr>
      <w:bookmarkStart w:id="72" w:name="_Toc28252343"/>
      <w:bookmarkStart w:id="73" w:name="_Toc24443874"/>
      <w:bookmarkStart w:id="74" w:name="_Toc742"/>
      <w:bookmarkStart w:id="75" w:name="_Toc2871214"/>
      <w:bookmarkStart w:id="76" w:name="_Toc25941"/>
      <w:r>
        <w:rPr>
          <w:rFonts w:ascii="Times New Roman" w:hAnsi="Times New Roman" w:cs="Times New Roman"/>
        </w:rPr>
        <w:t>3.5生产工艺</w:t>
      </w:r>
      <w:bookmarkEnd w:id="72"/>
      <w:bookmarkEnd w:id="73"/>
      <w:bookmarkEnd w:id="74"/>
      <w:bookmarkEnd w:id="75"/>
      <w:bookmarkEnd w:id="76"/>
    </w:p>
    <w:p>
      <w:pPr>
        <w:pStyle w:val="5"/>
      </w:pPr>
      <w:bookmarkStart w:id="77" w:name="_Toc533608632"/>
      <w:r>
        <w:rPr>
          <w:rFonts w:hint="eastAsia"/>
        </w:rPr>
        <w:t>3.5.1</w:t>
      </w:r>
      <w:r>
        <w:rPr>
          <w:rFonts w:hint="eastAsia"/>
          <w:lang w:val="en-US" w:eastAsia="zh-CN"/>
        </w:rPr>
        <w:t xml:space="preserve"> PE塑料颗粒加工</w:t>
      </w:r>
      <w:r>
        <w:rPr>
          <w:rFonts w:hint="eastAsia"/>
        </w:rPr>
        <w:t>生产工艺</w:t>
      </w:r>
      <w:bookmarkEnd w:id="77"/>
    </w:p>
    <w:p>
      <w:pPr>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1、工艺流程图</w:t>
      </w:r>
    </w:p>
    <w:p>
      <w:pPr>
        <w:spacing w:line="500" w:lineRule="exact"/>
        <w:ind w:firstLine="560" w:firstLineChars="200"/>
        <w:jc w:val="center"/>
        <w:rPr>
          <w:rFonts w:hint="eastAsia" w:ascii="仿宋" w:hAnsi="仿宋" w:eastAsia="仿宋" w:cs="仿宋"/>
          <w:sz w:val="28"/>
          <w:szCs w:val="28"/>
        </w:rPr>
      </w:pPr>
      <w:r>
        <w:rPr>
          <w:rFonts w:hint="eastAsia" w:ascii="仿宋" w:hAnsi="仿宋" w:eastAsia="仿宋" w:cs="仿宋"/>
          <w:sz w:val="28"/>
          <w:szCs w:val="28"/>
        </w:rPr>
        <mc:AlternateContent>
          <mc:Choice Requires="wpc">
            <w:drawing>
              <wp:anchor distT="0" distB="0" distL="114300" distR="114300" simplePos="0" relativeHeight="251663360" behindDoc="0" locked="0" layoutInCell="1" allowOverlap="1">
                <wp:simplePos x="0" y="0"/>
                <wp:positionH relativeFrom="column">
                  <wp:posOffset>246380</wp:posOffset>
                </wp:positionH>
                <wp:positionV relativeFrom="paragraph">
                  <wp:posOffset>2540</wp:posOffset>
                </wp:positionV>
                <wp:extent cx="5176520" cy="3635375"/>
                <wp:effectExtent l="0" t="0" r="0" b="0"/>
                <wp:wrapTopAndBottom/>
                <wp:docPr id="2953" name="画布 279"/>
                <wp:cNvGraphicFramePr/>
                <a:graphic xmlns:a="http://schemas.openxmlformats.org/drawingml/2006/main">
                  <a:graphicData uri="http://schemas.microsoft.com/office/word/2010/wordprocessingCanvas">
                    <wpc:wpc>
                      <wpc:bg>
                        <a:noFill/>
                      </wpc:bg>
                      <wpc:whole>
                        <a:ln>
                          <a:noFill/>
                        </a:ln>
                      </wpc:whole>
                      <wps:wsp>
                        <wps:cNvPr id="61" name="矩形 711"/>
                        <wps:cNvSpPr>
                          <a:spLocks noChangeArrowheads="1"/>
                        </wps:cNvSpPr>
                        <wps:spPr bwMode="auto">
                          <a:xfrm>
                            <a:off x="1390015" y="1050925"/>
                            <a:ext cx="791845" cy="269875"/>
                          </a:xfrm>
                          <a:prstGeom prst="rect">
                            <a:avLst/>
                          </a:prstGeom>
                          <a:noFill/>
                          <a:ln w="9525">
                            <a:solidFill>
                              <a:srgbClr val="000000"/>
                            </a:solidFill>
                            <a:miter lim="800000"/>
                          </a:ln>
                        </wps:spPr>
                        <wps:txbx>
                          <w:txbxContent>
                            <w:p>
                              <w:pPr>
                                <w:spacing w:line="240" w:lineRule="exact"/>
                                <w:jc w:val="center"/>
                                <w:rPr>
                                  <w:rFonts w:eastAsia="宋体"/>
                                  <w:sz w:val="21"/>
                                  <w:szCs w:val="21"/>
                                </w:rPr>
                              </w:pPr>
                              <w:r>
                                <w:rPr>
                                  <w:rFonts w:hint="eastAsia" w:eastAsia="宋体"/>
                                  <w:sz w:val="21"/>
                                  <w:szCs w:val="21"/>
                                </w:rPr>
                                <w:t>挤  出</w:t>
                              </w:r>
                            </w:p>
                          </w:txbxContent>
                        </wps:txbx>
                        <wps:bodyPr rot="0" vert="horz" wrap="square" lIns="98755" tIns="49378" rIns="98755" bIns="49378" anchor="t" anchorCtr="0" upright="1">
                          <a:noAutofit/>
                        </wps:bodyPr>
                      </wps:wsp>
                      <wps:wsp>
                        <wps:cNvPr id="62" name="矩形 713"/>
                        <wps:cNvSpPr>
                          <a:spLocks noChangeArrowheads="1"/>
                        </wps:cNvSpPr>
                        <wps:spPr bwMode="auto">
                          <a:xfrm>
                            <a:off x="1390016" y="1778000"/>
                            <a:ext cx="785494" cy="272415"/>
                          </a:xfrm>
                          <a:prstGeom prst="rect">
                            <a:avLst/>
                          </a:prstGeom>
                          <a:noFill/>
                          <a:ln w="9525">
                            <a:solidFill>
                              <a:srgbClr val="000000"/>
                            </a:solidFill>
                            <a:miter lim="800000"/>
                          </a:ln>
                        </wps:spPr>
                        <wps:txbx>
                          <w:txbxContent>
                            <w:p>
                              <w:pPr>
                                <w:spacing w:line="240" w:lineRule="exact"/>
                                <w:jc w:val="center"/>
                                <w:rPr>
                                  <w:rFonts w:eastAsia="宋体"/>
                                  <w:sz w:val="21"/>
                                  <w:szCs w:val="21"/>
                                </w:rPr>
                              </w:pPr>
                              <w:r>
                                <w:rPr>
                                  <w:rFonts w:eastAsia="宋体"/>
                                  <w:sz w:val="21"/>
                                  <w:szCs w:val="21"/>
                                </w:rPr>
                                <w:t>成</w:t>
                              </w:r>
                              <w:r>
                                <w:rPr>
                                  <w:rFonts w:hint="eastAsia" w:eastAsia="宋体"/>
                                  <w:sz w:val="21"/>
                                  <w:szCs w:val="21"/>
                                </w:rPr>
                                <w:t xml:space="preserve">  </w:t>
                              </w:r>
                              <w:r>
                                <w:rPr>
                                  <w:rFonts w:eastAsia="宋体"/>
                                  <w:sz w:val="21"/>
                                  <w:szCs w:val="21"/>
                                </w:rPr>
                                <w:t>型</w:t>
                              </w:r>
                            </w:p>
                          </w:txbxContent>
                        </wps:txbx>
                        <wps:bodyPr rot="0" vert="horz" wrap="square" lIns="98755" tIns="49378" rIns="98755" bIns="49378" anchor="t" anchorCtr="0" upright="1">
                          <a:noAutofit/>
                        </wps:bodyPr>
                      </wps:wsp>
                      <wps:wsp>
                        <wps:cNvPr id="63" name="直线 715"/>
                        <wps:cNvCnPr>
                          <a:cxnSpLocks noChangeShapeType="1"/>
                        </wps:cNvCnPr>
                        <wps:spPr bwMode="auto">
                          <a:xfrm>
                            <a:off x="1791970" y="2040890"/>
                            <a:ext cx="635" cy="504190"/>
                          </a:xfrm>
                          <a:prstGeom prst="line">
                            <a:avLst/>
                          </a:prstGeom>
                          <a:noFill/>
                          <a:ln w="9525">
                            <a:solidFill>
                              <a:srgbClr val="000000"/>
                            </a:solidFill>
                            <a:round/>
                            <a:tailEnd type="stealth" w="med" len="lg"/>
                          </a:ln>
                        </wps:spPr>
                        <wps:bodyPr/>
                      </wps:wsp>
                      <wps:wsp>
                        <wps:cNvPr id="64" name="直线 719"/>
                        <wps:cNvCnPr>
                          <a:cxnSpLocks noChangeShapeType="1"/>
                        </wps:cNvCnPr>
                        <wps:spPr bwMode="auto">
                          <a:xfrm>
                            <a:off x="1784350" y="1330325"/>
                            <a:ext cx="635" cy="467995"/>
                          </a:xfrm>
                          <a:prstGeom prst="line">
                            <a:avLst/>
                          </a:prstGeom>
                          <a:noFill/>
                          <a:ln w="9525">
                            <a:solidFill>
                              <a:srgbClr val="000000"/>
                            </a:solidFill>
                            <a:round/>
                            <a:tailEnd type="stealth" w="med" len="lg"/>
                          </a:ln>
                        </wps:spPr>
                        <wps:bodyPr/>
                      </wps:wsp>
                      <wps:wsp>
                        <wps:cNvPr id="65" name="直线 722"/>
                        <wps:cNvCnPr>
                          <a:cxnSpLocks noChangeShapeType="1"/>
                        </wps:cNvCnPr>
                        <wps:spPr bwMode="auto">
                          <a:xfrm flipH="1">
                            <a:off x="1786890" y="327025"/>
                            <a:ext cx="5715" cy="734060"/>
                          </a:xfrm>
                          <a:prstGeom prst="line">
                            <a:avLst/>
                          </a:prstGeom>
                          <a:noFill/>
                          <a:ln w="9525">
                            <a:solidFill>
                              <a:srgbClr val="000000"/>
                            </a:solidFill>
                            <a:round/>
                            <a:tailEnd type="stealth" w="med" len="lg"/>
                          </a:ln>
                        </wps:spPr>
                        <wps:bodyPr/>
                      </wps:wsp>
                      <wps:wsp>
                        <wps:cNvPr id="66" name="矩形 724"/>
                        <wps:cNvSpPr>
                          <a:spLocks noChangeArrowheads="1"/>
                        </wps:cNvSpPr>
                        <wps:spPr bwMode="auto">
                          <a:xfrm>
                            <a:off x="803910" y="48895"/>
                            <a:ext cx="1986280" cy="278130"/>
                          </a:xfrm>
                          <a:prstGeom prst="rect">
                            <a:avLst/>
                          </a:prstGeom>
                          <a:noFill/>
                          <a:ln>
                            <a:noFill/>
                          </a:ln>
                        </wps:spPr>
                        <wps:txbx>
                          <w:txbxContent>
                            <w:p>
                              <w:pPr>
                                <w:spacing w:line="240" w:lineRule="exact"/>
                                <w:jc w:val="center"/>
                                <w:rPr>
                                  <w:rFonts w:eastAsia="宋体"/>
                                  <w:sz w:val="21"/>
                                  <w:szCs w:val="21"/>
                                </w:rPr>
                              </w:pPr>
                              <w:r>
                                <w:rPr>
                                  <w:rFonts w:eastAsia="宋体"/>
                                  <w:sz w:val="21"/>
                                  <w:szCs w:val="21"/>
                                </w:rPr>
                                <w:t>PE</w:t>
                              </w:r>
                              <w:r>
                                <w:rPr>
                                  <w:rFonts w:hint="eastAsia" w:eastAsia="宋体"/>
                                  <w:sz w:val="21"/>
                                  <w:szCs w:val="21"/>
                                </w:rPr>
                                <w:t>塑料</w:t>
                              </w:r>
                              <w:r>
                                <w:rPr>
                                  <w:rFonts w:eastAsia="宋体"/>
                                  <w:sz w:val="21"/>
                                  <w:szCs w:val="21"/>
                                </w:rPr>
                                <w:t>颗粒</w:t>
                              </w:r>
                            </w:p>
                          </w:txbxContent>
                        </wps:txbx>
                        <wps:bodyPr rot="0" vert="horz" wrap="square" lIns="98755" tIns="49378" rIns="98755" bIns="49378" anchor="t" anchorCtr="0" upright="1">
                          <a:noAutofit/>
                        </wps:bodyPr>
                      </wps:wsp>
                      <wps:wsp>
                        <wps:cNvPr id="67" name="矩形 764"/>
                        <wps:cNvSpPr>
                          <a:spLocks noChangeArrowheads="1"/>
                        </wps:cNvSpPr>
                        <wps:spPr bwMode="auto">
                          <a:xfrm>
                            <a:off x="1390015" y="2536825"/>
                            <a:ext cx="785495" cy="272415"/>
                          </a:xfrm>
                          <a:prstGeom prst="rect">
                            <a:avLst/>
                          </a:prstGeom>
                          <a:noFill/>
                          <a:ln w="9525">
                            <a:solidFill>
                              <a:srgbClr val="000000"/>
                            </a:solidFill>
                            <a:miter lim="800000"/>
                          </a:ln>
                        </wps:spPr>
                        <wps:txbx>
                          <w:txbxContent>
                            <w:p>
                              <w:pPr>
                                <w:spacing w:line="240" w:lineRule="exact"/>
                                <w:jc w:val="center"/>
                                <w:rPr>
                                  <w:rFonts w:eastAsia="宋体"/>
                                  <w:sz w:val="21"/>
                                  <w:szCs w:val="21"/>
                                </w:rPr>
                              </w:pPr>
                              <w:r>
                                <w:rPr>
                                  <w:rFonts w:hint="eastAsia" w:eastAsia="宋体"/>
                                  <w:sz w:val="21"/>
                                  <w:szCs w:val="21"/>
                                </w:rPr>
                                <w:t>分切</w:t>
                              </w:r>
                            </w:p>
                          </w:txbxContent>
                        </wps:txbx>
                        <wps:bodyPr rot="0" vert="horz" wrap="square" lIns="98755" tIns="49378" rIns="98755" bIns="49378" anchor="t" anchorCtr="0" upright="1">
                          <a:noAutofit/>
                        </wps:bodyPr>
                      </wps:wsp>
                      <wps:wsp>
                        <wps:cNvPr id="68" name="直线 765"/>
                        <wps:cNvCnPr>
                          <a:cxnSpLocks noChangeShapeType="1"/>
                        </wps:cNvCnPr>
                        <wps:spPr bwMode="auto">
                          <a:xfrm>
                            <a:off x="1783715" y="2849245"/>
                            <a:ext cx="635" cy="396240"/>
                          </a:xfrm>
                          <a:prstGeom prst="line">
                            <a:avLst/>
                          </a:prstGeom>
                          <a:noFill/>
                          <a:ln w="9525">
                            <a:solidFill>
                              <a:srgbClr val="000000"/>
                            </a:solidFill>
                            <a:round/>
                            <a:tailEnd type="stealth" w="med" len="lg"/>
                          </a:ln>
                        </wps:spPr>
                        <wps:bodyPr/>
                      </wps:wsp>
                      <wps:wsp>
                        <wps:cNvPr id="69" name="矩形 764"/>
                        <wps:cNvSpPr>
                          <a:spLocks noChangeArrowheads="1"/>
                        </wps:cNvSpPr>
                        <wps:spPr bwMode="auto">
                          <a:xfrm>
                            <a:off x="1383665" y="3243580"/>
                            <a:ext cx="791845" cy="272415"/>
                          </a:xfrm>
                          <a:prstGeom prst="rect">
                            <a:avLst/>
                          </a:prstGeom>
                          <a:noFill/>
                          <a:ln w="9525">
                            <a:solidFill>
                              <a:srgbClr val="000000"/>
                            </a:solidFill>
                            <a:miter lim="800000"/>
                          </a:ln>
                        </wps:spPr>
                        <wps:txbx>
                          <w:txbxContent>
                            <w:p>
                              <w:pPr>
                                <w:spacing w:line="240" w:lineRule="exact"/>
                                <w:jc w:val="center"/>
                                <w:rPr>
                                  <w:rFonts w:eastAsia="宋体"/>
                                  <w:sz w:val="21"/>
                                  <w:szCs w:val="21"/>
                                </w:rPr>
                              </w:pPr>
                              <w:r>
                                <w:rPr>
                                  <w:rFonts w:eastAsia="宋体"/>
                                  <w:sz w:val="21"/>
                                  <w:szCs w:val="21"/>
                                </w:rPr>
                                <w:t>包装入库</w:t>
                              </w:r>
                            </w:p>
                          </w:txbxContent>
                        </wps:txbx>
                        <wps:bodyPr rot="0" vert="horz" wrap="square" lIns="98755" tIns="49378" rIns="98755" bIns="49378" anchor="t" anchorCtr="0" upright="1">
                          <a:noAutofit/>
                        </wps:bodyPr>
                      </wps:wsp>
                      <wps:wsp>
                        <wps:cNvPr id="70" name="矩形 822"/>
                        <wps:cNvSpPr>
                          <a:spLocks noChangeArrowheads="1"/>
                        </wps:cNvSpPr>
                        <wps:spPr bwMode="auto">
                          <a:xfrm>
                            <a:off x="2491740" y="750570"/>
                            <a:ext cx="739385" cy="289256"/>
                          </a:xfrm>
                          <a:prstGeom prst="rect">
                            <a:avLst/>
                          </a:prstGeom>
                          <a:noFill/>
                          <a:ln>
                            <a:noFill/>
                          </a:ln>
                        </wps:spPr>
                        <wps:txbx>
                          <w:txbxContent>
                            <w:p>
                              <w:pPr>
                                <w:spacing w:line="300" w:lineRule="exact"/>
                                <w:rPr>
                                  <w:rFonts w:eastAsia="宋体"/>
                                  <w:sz w:val="21"/>
                                  <w:szCs w:val="21"/>
                                </w:rPr>
                              </w:pPr>
                              <w:r>
                                <w:rPr>
                                  <w:rFonts w:hint="eastAsia" w:eastAsia="宋体"/>
                                  <w:sz w:val="21"/>
                                  <w:szCs w:val="21"/>
                                </w:rPr>
                                <w:t>非甲烷总烃</w:t>
                              </w:r>
                            </w:p>
                          </w:txbxContent>
                        </wps:txbx>
                        <wps:bodyPr rot="0" vert="horz" wrap="none" lIns="36000" tIns="49378" rIns="36000" bIns="49378" anchor="t" anchorCtr="0" upright="1">
                          <a:spAutoFit/>
                        </wps:bodyPr>
                      </wps:wsp>
                      <wps:wsp>
                        <wps:cNvPr id="71" name="矩形 720"/>
                        <wps:cNvSpPr>
                          <a:spLocks noChangeArrowheads="1"/>
                        </wps:cNvSpPr>
                        <wps:spPr bwMode="auto">
                          <a:xfrm>
                            <a:off x="2562860" y="2557145"/>
                            <a:ext cx="598805" cy="251460"/>
                          </a:xfrm>
                          <a:prstGeom prst="rect">
                            <a:avLst/>
                          </a:prstGeom>
                          <a:noFill/>
                          <a:ln>
                            <a:noFill/>
                          </a:ln>
                        </wps:spPr>
                        <wps:txbx>
                          <w:txbxContent>
                            <w:p>
                              <w:pPr>
                                <w:spacing w:line="240" w:lineRule="exact"/>
                                <w:rPr>
                                  <w:rFonts w:eastAsia="宋体"/>
                                  <w:sz w:val="21"/>
                                  <w:szCs w:val="21"/>
                                </w:rPr>
                              </w:pPr>
                              <w:r>
                                <w:rPr>
                                  <w:rFonts w:eastAsia="宋体"/>
                                  <w:sz w:val="21"/>
                                  <w:szCs w:val="21"/>
                                </w:rPr>
                                <w:t>边角料</w:t>
                              </w:r>
                            </w:p>
                          </w:txbxContent>
                        </wps:txbx>
                        <wps:bodyPr rot="0" vert="horz" wrap="none" lIns="98755" tIns="49378" rIns="98755" bIns="49378" anchor="ctr" anchorCtr="0" upright="1">
                          <a:spAutoFit/>
                        </wps:bodyPr>
                      </wps:wsp>
                      <wps:wsp>
                        <wps:cNvPr id="72" name="任意多边形 307"/>
                        <wps:cNvSpPr/>
                        <wps:spPr bwMode="auto">
                          <a:xfrm>
                            <a:off x="2181860" y="907415"/>
                            <a:ext cx="342265" cy="178435"/>
                          </a:xfrm>
                          <a:custGeom>
                            <a:avLst/>
                            <a:gdLst>
                              <a:gd name="T0" fmla="*/ 0 w 720"/>
                              <a:gd name="T1" fmla="*/ 178435 h 468"/>
                              <a:gd name="T2" fmla="*/ 171133 w 720"/>
                              <a:gd name="T3" fmla="*/ 59478 h 468"/>
                              <a:gd name="T4" fmla="*/ 171133 w 720"/>
                              <a:gd name="T5" fmla="*/ 118957 h 468"/>
                              <a:gd name="T6" fmla="*/ 342265 w 720"/>
                              <a:gd name="T7" fmla="*/ 0 h 468"/>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720" h="468">
                                <a:moveTo>
                                  <a:pt x="0" y="468"/>
                                </a:moveTo>
                                <a:cubicBezTo>
                                  <a:pt x="150" y="325"/>
                                  <a:pt x="300" y="182"/>
                                  <a:pt x="360" y="156"/>
                                </a:cubicBezTo>
                                <a:cubicBezTo>
                                  <a:pt x="420" y="130"/>
                                  <a:pt x="300" y="338"/>
                                  <a:pt x="360" y="312"/>
                                </a:cubicBezTo>
                                <a:cubicBezTo>
                                  <a:pt x="420" y="286"/>
                                  <a:pt x="570" y="143"/>
                                  <a:pt x="720" y="0"/>
                                </a:cubicBezTo>
                              </a:path>
                            </a:pathLst>
                          </a:custGeom>
                          <a:noFill/>
                          <a:ln w="9525" cmpd="sng">
                            <a:solidFill>
                              <a:srgbClr val="000000"/>
                            </a:solidFill>
                            <a:round/>
                            <a:tailEnd type="stealth" w="med" len="lg"/>
                          </a:ln>
                        </wps:spPr>
                        <wps:bodyPr rot="0" vert="horz" wrap="square" lIns="91440" tIns="45720" rIns="91440" bIns="45720" anchor="t" anchorCtr="0" upright="1">
                          <a:noAutofit/>
                        </wps:bodyPr>
                      </wps:wsp>
                      <wps:wsp>
                        <wps:cNvPr id="73" name="直线 721"/>
                        <wps:cNvCnPr>
                          <a:cxnSpLocks noChangeShapeType="1"/>
                        </wps:cNvCnPr>
                        <wps:spPr bwMode="auto">
                          <a:xfrm>
                            <a:off x="2191385" y="1189990"/>
                            <a:ext cx="288290" cy="635"/>
                          </a:xfrm>
                          <a:prstGeom prst="line">
                            <a:avLst/>
                          </a:prstGeom>
                          <a:noFill/>
                          <a:ln w="9525">
                            <a:solidFill>
                              <a:srgbClr val="000000"/>
                            </a:solidFill>
                            <a:round/>
                            <a:tailEnd type="stealth" w="med" len="lg"/>
                          </a:ln>
                        </wps:spPr>
                        <wps:bodyPr/>
                      </wps:wsp>
                      <wps:wsp>
                        <wps:cNvPr id="74" name="矩形 720"/>
                        <wps:cNvSpPr>
                          <a:spLocks noChangeArrowheads="1"/>
                        </wps:cNvSpPr>
                        <wps:spPr bwMode="auto">
                          <a:xfrm>
                            <a:off x="2417445" y="1071245"/>
                            <a:ext cx="465455" cy="251460"/>
                          </a:xfrm>
                          <a:prstGeom prst="rect">
                            <a:avLst/>
                          </a:prstGeom>
                          <a:noFill/>
                          <a:ln>
                            <a:noFill/>
                          </a:ln>
                        </wps:spPr>
                        <wps:txbx>
                          <w:txbxContent>
                            <w:p>
                              <w:pPr>
                                <w:spacing w:line="240" w:lineRule="exact"/>
                                <w:rPr>
                                  <w:rFonts w:eastAsia="宋体"/>
                                  <w:sz w:val="21"/>
                                  <w:szCs w:val="21"/>
                                </w:rPr>
                              </w:pPr>
                              <w:r>
                                <w:rPr>
                                  <w:rFonts w:hint="eastAsia" w:eastAsia="宋体"/>
                                  <w:sz w:val="21"/>
                                  <w:szCs w:val="21"/>
                                </w:rPr>
                                <w:t>噪声</w:t>
                              </w:r>
                            </w:p>
                          </w:txbxContent>
                        </wps:txbx>
                        <wps:bodyPr rot="0" vert="horz" wrap="none" lIns="98755" tIns="49378" rIns="98755" bIns="49378" anchor="ctr" anchorCtr="0" upright="1">
                          <a:spAutoFit/>
                        </wps:bodyPr>
                      </wps:wsp>
                      <wps:wsp>
                        <wps:cNvPr id="75" name="直线 721"/>
                        <wps:cNvCnPr>
                          <a:cxnSpLocks noChangeShapeType="1"/>
                        </wps:cNvCnPr>
                        <wps:spPr bwMode="auto">
                          <a:xfrm>
                            <a:off x="2203450" y="2693670"/>
                            <a:ext cx="288290" cy="635"/>
                          </a:xfrm>
                          <a:prstGeom prst="line">
                            <a:avLst/>
                          </a:prstGeom>
                          <a:noFill/>
                          <a:ln w="9525">
                            <a:solidFill>
                              <a:srgbClr val="000000"/>
                            </a:solidFill>
                            <a:round/>
                            <a:tailEnd type="stealth" w="med" len="lg"/>
                          </a:ln>
                        </wps:spPr>
                        <wps:bodyPr/>
                      </wps:wsp>
                    </wpc:wpc>
                  </a:graphicData>
                </a:graphic>
              </wp:anchor>
            </w:drawing>
          </mc:Choice>
          <mc:Fallback>
            <w:pict>
              <v:group id="画布 279" o:spid="_x0000_s1026" o:spt="203" style="position:absolute;left:0pt;margin-left:19.4pt;margin-top:0.2pt;height:286.25pt;width:407.6pt;mso-wrap-distance-bottom:0pt;mso-wrap-distance-top:0pt;z-index:251663360;mso-width-relative:page;mso-height-relative:page;" coordsize="5176520,3635375" editas="canvas" o:gfxdata="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">
                <o:lock v:ext="edit" aspectratio="f"/>
                <v:shape id="画布 279" o:spid="_x0000_s1026" style="position:absolute;left:0;top:0;height:3635375;width:5176520;" filled="f" stroked="f" coordsize="21600,21600" o:gfxdata="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">
                  <v:fill on="f" focussize="0,0"/>
                  <v:stroke on="f"/>
                  <v:imagedata o:title=""/>
                  <o:lock v:ext="edit" aspectratio="f"/>
                </v:shape>
                <v:rect id="矩形 711" o:spid="_x0000_s1026" o:spt="1" style="position:absolute;left:1390015;top:1050925;height:269875;width:791845;" filled="f" stroked="t" coordsize="21600,21600" o:gfxdata="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P3t&#10;VKPYAAAABwEAAA8AAAAAAAAAAQAgAAAAIgAAAGRycy9kb3ducmV2LnhtbFBLAQIUABQAAAAIAIdO&#10;4kA88Wz+IwIAABEEAAAOAAAAAAAAAAEAIAAAACcBAABkcnMvZTJvRG9jLnhtbFBLBQYAAAAABgAG&#10;AFkBAAC8BQAAAAA=&#10;">
                  <v:fill on="f" focussize="0,0"/>
                  <v:stroke color="#000000" miterlimit="8" joinstyle="miter"/>
                  <v:imagedata o:title=""/>
                  <o:lock v:ext="edit" aspectratio="f"/>
                  <v:textbox inset="7.7759842519685pt,3.88803149606299pt,7.7759842519685pt,3.88803149606299pt">
                    <w:txbxContent>
                      <w:p>
                        <w:pPr>
                          <w:spacing w:line="240" w:lineRule="exact"/>
                          <w:jc w:val="center"/>
                          <w:rPr>
                            <w:rFonts w:eastAsia="宋体"/>
                            <w:sz w:val="21"/>
                            <w:szCs w:val="21"/>
                          </w:rPr>
                        </w:pPr>
                        <w:r>
                          <w:rPr>
                            <w:rFonts w:hint="eastAsia" w:eastAsia="宋体"/>
                            <w:sz w:val="21"/>
                            <w:szCs w:val="21"/>
                          </w:rPr>
                          <w:t>挤  出</w:t>
                        </w:r>
                      </w:p>
                    </w:txbxContent>
                  </v:textbox>
                </v:rect>
                <v:rect id="矩形 713" o:spid="_x0000_s1026" o:spt="1" style="position:absolute;left:1390016;top:1778000;height:272415;width:785494;" filled="f" stroked="t" coordsize="21600,21600" o:gfxdata="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P3tVKPYAAAABwEAAA8AAAAAAAAAAQAgAAAAIgAAAGRycy9kb3ducmV2LnhtbFBLAQIUABQA&#10;AAAIAIdO4kCkZD4/KQIAABEEAAAOAAAAAAAAAAEAIAAAACcBAABkcnMvZTJvRG9jLnhtbFBLBQYA&#10;AAAABgAGAFkBAADCBQAAAAA=&#10;">
                  <v:fill on="f" focussize="0,0"/>
                  <v:stroke color="#000000" miterlimit="8" joinstyle="miter"/>
                  <v:imagedata o:title=""/>
                  <o:lock v:ext="edit" aspectratio="f"/>
                  <v:textbox inset="7.7759842519685pt,3.88803149606299pt,7.7759842519685pt,3.88803149606299pt">
                    <w:txbxContent>
                      <w:p>
                        <w:pPr>
                          <w:spacing w:line="240" w:lineRule="exact"/>
                          <w:jc w:val="center"/>
                          <w:rPr>
                            <w:rFonts w:eastAsia="宋体"/>
                            <w:sz w:val="21"/>
                            <w:szCs w:val="21"/>
                          </w:rPr>
                        </w:pPr>
                        <w:r>
                          <w:rPr>
                            <w:rFonts w:eastAsia="宋体"/>
                            <w:sz w:val="21"/>
                            <w:szCs w:val="21"/>
                          </w:rPr>
                          <w:t>成</w:t>
                        </w:r>
                        <w:r>
                          <w:rPr>
                            <w:rFonts w:hint="eastAsia" w:eastAsia="宋体"/>
                            <w:sz w:val="21"/>
                            <w:szCs w:val="21"/>
                          </w:rPr>
                          <w:t xml:space="preserve">  </w:t>
                        </w:r>
                        <w:r>
                          <w:rPr>
                            <w:rFonts w:eastAsia="宋体"/>
                            <w:sz w:val="21"/>
                            <w:szCs w:val="21"/>
                          </w:rPr>
                          <w:t>型</w:t>
                        </w:r>
                      </w:p>
                    </w:txbxContent>
                  </v:textbox>
                </v:rect>
                <v:line id="直线 715" o:spid="_x0000_s1026" o:spt="20" style="position:absolute;left:1791970;top:2040890;height:504190;width:635;" filled="f" stroked="t" coordsize="21600,21600" o:gfxdata="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MRVbN1wAA&#10;AAcBAAAPAAAAAAAAAAEAIAAAACIAAABkcnMvZG93bnJldi54bWxQSwECFAAUAAAACACHTuJAwm8i&#10;A+YBAACPAwAADgAAAAAAAAABACAAAAAmAQAAZHJzL2Uyb0RvYy54bWxQSwUGAAAAAAYABgBZAQAA&#10;fgUAAAAA&#10;">
                  <v:fill on="f" focussize="0,0"/>
                  <v:stroke color="#000000" joinstyle="round" endarrow="classic" endarrowlength="long"/>
                  <v:imagedata o:title=""/>
                  <o:lock v:ext="edit" aspectratio="f"/>
                </v:line>
                <v:line id="直线 719" o:spid="_x0000_s1026" o:spt="20" style="position:absolute;left:1784350;top:1330325;height:467995;width:635;" filled="f" stroked="t" coordsize="21600,21600" o:gfxdata="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TEVWzdcAAAAH&#10;AQAADwAAAAAAAAABACAAAAAiAAAAZHJzL2Rvd25yZXYueG1sUEsBAhQAFAAAAAgAh07iQLpsdA/k&#10;AQAAjwMAAA4AAAAAAAAAAQAgAAAAJgEAAGRycy9lMm9Eb2MueG1sUEsFBgAAAAAGAAYAWQEAAHwF&#10;AAAAAA==&#10;">
                  <v:fill on="f" focussize="0,0"/>
                  <v:stroke color="#000000" joinstyle="round" endarrow="classic" endarrowlength="long"/>
                  <v:imagedata o:title=""/>
                  <o:lock v:ext="edit" aspectratio="f"/>
                </v:line>
                <v:line id="直线 722" o:spid="_x0000_s1026" o:spt="20" style="position:absolute;left:1786890;top:327025;flip:x;height:734060;width:5715;" filled="f" stroked="t" coordsize="21600,21600" o:gfxdata="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gWnqHZAAAABwEAAA8AAAAAAAAAAQAgAAAAIgAAAGRycy9kb3ducmV2LnhtbFBLAQIUABQAAAAI&#10;AIdO4kB2yS2x7AEAAJkDAAAOAAAAAAAAAAEAIAAAACgBAABkcnMvZTJvRG9jLnhtbFBLBQYAAAAA&#10;BgAGAFkBAACGBQAAAAA=&#10;">
                  <v:fill on="f" focussize="0,0"/>
                  <v:stroke color="#000000" joinstyle="round" endarrow="classic" endarrowlength="long"/>
                  <v:imagedata o:title=""/>
                  <o:lock v:ext="edit" aspectratio="f"/>
                </v:line>
                <v:rect id="矩形 724" o:spid="_x0000_s1026" o:spt="1" style="position:absolute;left:803910;top:48895;height:278130;width:1986280;" filled="f" stroked="f" coordsize="21600,21600" o:gfxdata="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Ts7II1wAAAAcBAAAPAAAAAAAAAAEAIAAAACIAAABkcnMvZG93&#10;bnJldi54bWxQSwECFAAUAAAACACHTuJA8OvHtgECAADGAwAADgAAAAAAAAABACAAAAAmAQAAZHJz&#10;L2Uyb0RvYy54bWxQSwUGAAAAAAYABgBZAQAAmQUAAAAA&#10;">
                  <v:fill on="f" focussize="0,0"/>
                  <v:stroke on="f"/>
                  <v:imagedata o:title=""/>
                  <o:lock v:ext="edit" aspectratio="f"/>
                  <v:textbox inset="7.7759842519685pt,3.88803149606299pt,7.7759842519685pt,3.88803149606299pt">
                    <w:txbxContent>
                      <w:p>
                        <w:pPr>
                          <w:spacing w:line="240" w:lineRule="exact"/>
                          <w:jc w:val="center"/>
                          <w:rPr>
                            <w:rFonts w:eastAsia="宋体"/>
                            <w:sz w:val="21"/>
                            <w:szCs w:val="21"/>
                          </w:rPr>
                        </w:pPr>
                        <w:r>
                          <w:rPr>
                            <w:rFonts w:eastAsia="宋体"/>
                            <w:sz w:val="21"/>
                            <w:szCs w:val="21"/>
                          </w:rPr>
                          <w:t>PE</w:t>
                        </w:r>
                        <w:r>
                          <w:rPr>
                            <w:rFonts w:hint="eastAsia" w:eastAsia="宋体"/>
                            <w:sz w:val="21"/>
                            <w:szCs w:val="21"/>
                          </w:rPr>
                          <w:t>塑料</w:t>
                        </w:r>
                        <w:r>
                          <w:rPr>
                            <w:rFonts w:eastAsia="宋体"/>
                            <w:sz w:val="21"/>
                            <w:szCs w:val="21"/>
                          </w:rPr>
                          <w:t>颗粒</w:t>
                        </w:r>
                      </w:p>
                    </w:txbxContent>
                  </v:textbox>
                </v:rect>
                <v:rect id="矩形 764" o:spid="_x0000_s1026" o:spt="1" style="position:absolute;left:1390015;top:2536825;height:272415;width:785495;" filled="f" stroked="t" coordsize="21600,21600" o:gfxdata="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D9&#10;7VSj2AAAAAcBAAAPAAAAAAAAAAEAIAAAACIAAABkcnMvZG93bnJldi54bWxQSwECFAAUAAAACACH&#10;TuJALpkAZyQCAAARBAAADgAAAAAAAAABACAAAAAnAQAAZHJzL2Uyb0RvYy54bWxQSwUGAAAAAAYA&#10;BgBZAQAAvQUAAAAA&#10;">
                  <v:fill on="f" focussize="0,0"/>
                  <v:stroke color="#000000" miterlimit="8" joinstyle="miter"/>
                  <v:imagedata o:title=""/>
                  <o:lock v:ext="edit" aspectratio="f"/>
                  <v:textbox inset="7.7759842519685pt,3.88803149606299pt,7.7759842519685pt,3.88803149606299pt">
                    <w:txbxContent>
                      <w:p>
                        <w:pPr>
                          <w:spacing w:line="240" w:lineRule="exact"/>
                          <w:jc w:val="center"/>
                          <w:rPr>
                            <w:rFonts w:eastAsia="宋体"/>
                            <w:sz w:val="21"/>
                            <w:szCs w:val="21"/>
                          </w:rPr>
                        </w:pPr>
                        <w:r>
                          <w:rPr>
                            <w:rFonts w:hint="eastAsia" w:eastAsia="宋体"/>
                            <w:sz w:val="21"/>
                            <w:szCs w:val="21"/>
                          </w:rPr>
                          <w:t>分切</w:t>
                        </w:r>
                      </w:p>
                    </w:txbxContent>
                  </v:textbox>
                </v:rect>
                <v:line id="直线 765" o:spid="_x0000_s1026" o:spt="20" style="position:absolute;left:1783715;top:2849245;height:396240;width:635;" filled="f" stroked="t" coordsize="21600,21600" o:gfxdata="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MRVbN1wAA&#10;AAcBAAAPAAAAAAAAAAEAIAAAACIAAABkcnMvZG93bnJldi54bWxQSwECFAAUAAAACACHTuJAO1RW&#10;6uYBAACPAwAADgAAAAAAAAABACAAAAAmAQAAZHJzL2Uyb0RvYy54bWxQSwUGAAAAAAYABgBZAQAA&#10;fgUAAAAA&#10;">
                  <v:fill on="f" focussize="0,0"/>
                  <v:stroke color="#000000" joinstyle="round" endarrow="classic" endarrowlength="long"/>
                  <v:imagedata o:title=""/>
                  <o:lock v:ext="edit" aspectratio="f"/>
                </v:line>
                <v:rect id="矩形 764" o:spid="_x0000_s1026" o:spt="1" style="position:absolute;left:1383665;top:3243580;height:272415;width:791845;" filled="f" stroked="t" coordsize="21600,21600" o:gfxdata="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3tVKPYAAAABwEAAA8AAAAAAAAAAQAgAAAAIgAAAGRycy9kb3ducmV2LnhtbFBLAQIUABQAAAAI&#10;AIdO4kBNy48LJgIAABEEAAAOAAAAAAAAAAEAIAAAACcBAABkcnMvZTJvRG9jLnhtbFBLBQYAAAAA&#10;BgAGAFkBAAC/BQAAAAA=&#10;">
                  <v:fill on="f" focussize="0,0"/>
                  <v:stroke color="#000000" miterlimit="8" joinstyle="miter"/>
                  <v:imagedata o:title=""/>
                  <o:lock v:ext="edit" aspectratio="f"/>
                  <v:textbox inset="7.7759842519685pt,3.88803149606299pt,7.7759842519685pt,3.88803149606299pt">
                    <w:txbxContent>
                      <w:p>
                        <w:pPr>
                          <w:spacing w:line="240" w:lineRule="exact"/>
                          <w:jc w:val="center"/>
                          <w:rPr>
                            <w:rFonts w:eastAsia="宋体"/>
                            <w:sz w:val="21"/>
                            <w:szCs w:val="21"/>
                          </w:rPr>
                        </w:pPr>
                        <w:r>
                          <w:rPr>
                            <w:rFonts w:eastAsia="宋体"/>
                            <w:sz w:val="21"/>
                            <w:szCs w:val="21"/>
                          </w:rPr>
                          <w:t>包装入库</w:t>
                        </w:r>
                      </w:p>
                    </w:txbxContent>
                  </v:textbox>
                </v:rect>
                <v:rect id="矩形 822" o:spid="_x0000_s1026" o:spt="1" style="position:absolute;left:2491740;top:750570;height:289256;width:739385;mso-wrap-style:none;" filled="f" stroked="f" coordsize="21600,21600" o:gfxdata="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yHQJfZAAAABwEAAA8AAAAAAAAAAQAgAAAAIgAAAGRycy9kb3du&#10;cmV2LnhtbFBLAQIUABQAAAAIAIdO4kAh5QY2/gEAAMUDAAAOAAAAAAAAAAEAIAAAACgBAABkcnMv&#10;ZTJvRG9jLnhtbFBLBQYAAAAABgAGAFkBAACYBQAAAAA=&#10;">
                  <v:fill on="f" focussize="0,0"/>
                  <v:stroke on="f"/>
                  <v:imagedata o:title=""/>
                  <o:lock v:ext="edit" aspectratio="f"/>
                  <v:textbox inset="1mm,3.88803149606299pt,1mm,3.88803149606299pt" style="mso-fit-shape-to-text:t;">
                    <w:txbxContent>
                      <w:p>
                        <w:pPr>
                          <w:spacing w:line="300" w:lineRule="exact"/>
                          <w:rPr>
                            <w:rFonts w:eastAsia="宋体"/>
                            <w:sz w:val="21"/>
                            <w:szCs w:val="21"/>
                          </w:rPr>
                        </w:pPr>
                        <w:r>
                          <w:rPr>
                            <w:rFonts w:hint="eastAsia" w:eastAsia="宋体"/>
                            <w:sz w:val="21"/>
                            <w:szCs w:val="21"/>
                          </w:rPr>
                          <w:t>非甲烷总烃</w:t>
                        </w:r>
                      </w:p>
                    </w:txbxContent>
                  </v:textbox>
                </v:rect>
                <v:rect id="矩形 720" o:spid="_x0000_s1026" o:spt="1" style="position:absolute;left:2562860;top:2557145;height:251460;width:598805;mso-wrap-style:none;v-text-anchor:middle;" filled="f" stroked="f" coordsize="21600,21600" o:gfxdata="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I0suNdcAAAAHAQAADwAAAAAAAAABACAAAAAiAAAAZHJzL2Rvd25y&#10;ZXYueG1sUEsBAhQAFAAAAAgAh07iQInsGSH/AQAAyAMAAA4AAAAAAAAAAQAgAAAAJgEAAGRycy9l&#10;Mm9Eb2MueG1sUEsFBgAAAAAGAAYAWQEAAJcFAAAAAA==&#10;">
                  <v:fill on="f" focussize="0,0"/>
                  <v:stroke on="f"/>
                  <v:imagedata o:title=""/>
                  <o:lock v:ext="edit" aspectratio="f"/>
                  <v:textbox inset="7.7759842519685pt,3.88803149606299pt,7.7759842519685pt,3.88803149606299pt" style="mso-fit-shape-to-text:t;">
                    <w:txbxContent>
                      <w:p>
                        <w:pPr>
                          <w:spacing w:line="240" w:lineRule="exact"/>
                          <w:rPr>
                            <w:rFonts w:eastAsia="宋体"/>
                            <w:sz w:val="21"/>
                            <w:szCs w:val="21"/>
                          </w:rPr>
                        </w:pPr>
                        <w:r>
                          <w:rPr>
                            <w:rFonts w:eastAsia="宋体"/>
                            <w:sz w:val="21"/>
                            <w:szCs w:val="21"/>
                          </w:rPr>
                          <w:t>边角料</w:t>
                        </w:r>
                      </w:p>
                    </w:txbxContent>
                  </v:textbox>
                </v:rect>
                <v:shape id="任意多边形 307" o:spid="_x0000_s1026" o:spt="100" style="position:absolute;left:2181860;top:907415;height:178435;width:342265;" filled="f" stroked="t" coordsize="720,468" o:gfxdata="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" path="m0,468c150,325,300,182,360,156c420,130,300,338,360,312c420,286,570,143,720,0e">
                  <v:path o:connectlocs="0,68032156;81351161,22677258;81351161,45354898;162701847,0" o:connectangles="0,0,0,0"/>
                  <v:fill on="f" focussize="0,0"/>
                  <v:stroke color="#000000" joinstyle="round" endarrow="classic" endarrowlength="long"/>
                  <v:imagedata o:title=""/>
                  <o:lock v:ext="edit" aspectratio="f"/>
                </v:shape>
                <v:line id="直线 721" o:spid="_x0000_s1026" o:spt="20" style="position:absolute;left:2191385;top:1189990;height:635;width:288290;" filled="f" stroked="t" coordsize="21600,21600" o:gfxdata="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TEVWzdcAAAAH&#10;AQAADwAAAAAAAAABACAAAAAiAAAAZHJzL2Rvd25yZXYueG1sUEsBAhQAFAAAAAgAh07iQHLVsu/k&#10;AQAAjwMAAA4AAAAAAAAAAQAgAAAAJgEAAGRycy9lMm9Eb2MueG1sUEsFBgAAAAAGAAYAWQEAAHwF&#10;AAAAAA==&#10;">
                  <v:fill on="f" focussize="0,0"/>
                  <v:stroke color="#000000" joinstyle="round" endarrow="classic" endarrowlength="long"/>
                  <v:imagedata o:title=""/>
                  <o:lock v:ext="edit" aspectratio="f"/>
                </v:line>
                <v:rect id="矩形 720" o:spid="_x0000_s1026" o:spt="1" style="position:absolute;left:2417445;top:1071245;height:251460;width:465455;mso-wrap-style:none;v-text-anchor:middle;" filled="f" stroked="f" coordsize="21600,21600" o:gfxdata="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CNLLjXXAAAABwEAAA8AAAAAAAAAAQAgAAAAIgAAAGRycy9kb3du&#10;cmV2LnhtbFBLAQIUABQAAAAIAIdO4kBlkT+8AAIAAMgDAAAOAAAAAAAAAAEAIAAAACYBAABkcnMv&#10;ZTJvRG9jLnhtbFBLBQYAAAAABgAGAFkBAACYBQAAAAA=&#10;">
                  <v:fill on="f" focussize="0,0"/>
                  <v:stroke on="f"/>
                  <v:imagedata o:title=""/>
                  <o:lock v:ext="edit" aspectratio="f"/>
                  <v:textbox inset="7.7759842519685pt,3.88803149606299pt,7.7759842519685pt,3.88803149606299pt" style="mso-fit-shape-to-text:t;">
                    <w:txbxContent>
                      <w:p>
                        <w:pPr>
                          <w:spacing w:line="240" w:lineRule="exact"/>
                          <w:rPr>
                            <w:rFonts w:eastAsia="宋体"/>
                            <w:sz w:val="21"/>
                            <w:szCs w:val="21"/>
                          </w:rPr>
                        </w:pPr>
                        <w:r>
                          <w:rPr>
                            <w:rFonts w:hint="eastAsia" w:eastAsia="宋体"/>
                            <w:sz w:val="21"/>
                            <w:szCs w:val="21"/>
                          </w:rPr>
                          <w:t>噪声</w:t>
                        </w:r>
                      </w:p>
                    </w:txbxContent>
                  </v:textbox>
                </v:rect>
                <v:line id="直线 721" o:spid="_x0000_s1026" o:spt="20" style="position:absolute;left:2203450;top:2693670;height:635;width:288290;" filled="f" stroked="t" coordsize="21600,21600" o:gfxdata="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TEVWzdcAAAAH&#10;AQAADwAAAAAAAAABACAAAAAiAAAAZHJzL2Rvd25yZXYueG1sUEsBAhQAFAAAAAgAh07iQMeexhLk&#10;AQAAjwMAAA4AAAAAAAAAAQAgAAAAJgEAAGRycy9lMm9Eb2MueG1sUEsFBgAAAAAGAAYAWQEAAHwF&#10;AAAAAA==&#10;">
                  <v:fill on="f" focussize="0,0"/>
                  <v:stroke color="#000000" joinstyle="round" endarrow="classic" endarrowlength="long"/>
                  <v:imagedata o:title=""/>
                  <o:lock v:ext="edit" aspectratio="f"/>
                </v:line>
                <w10:wrap type="topAndBottom"/>
              </v:group>
            </w:pict>
          </mc:Fallback>
        </mc:AlternateContent>
      </w:r>
      <w:r>
        <w:rPr>
          <w:rFonts w:hint="eastAsia" w:ascii="仿宋" w:hAnsi="仿宋" w:eastAsia="仿宋" w:cs="仿宋"/>
          <w:sz w:val="28"/>
          <w:szCs w:val="28"/>
        </w:rPr>
        <w:t>图3.5-1PE塑料颗粒生产工艺流程图</w:t>
      </w:r>
    </w:p>
    <w:p>
      <w:pPr>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2、工艺流程及产污环节分析</w:t>
      </w:r>
    </w:p>
    <w:p>
      <w:pPr>
        <w:spacing w:line="500" w:lineRule="exact"/>
        <w:ind w:firstLine="560" w:firstLineChars="200"/>
        <w:jc w:val="both"/>
        <w:rPr>
          <w:rFonts w:hint="eastAsia" w:ascii="仿宋" w:hAnsi="仿宋" w:eastAsia="仿宋" w:cs="仿宋"/>
          <w:sz w:val="28"/>
          <w:szCs w:val="28"/>
        </w:rPr>
      </w:pPr>
      <w:r>
        <w:rPr>
          <w:rFonts w:hint="eastAsia" w:eastAsia="仿宋_GB2312"/>
          <w:sz w:val="28"/>
          <w:szCs w:val="28"/>
        </w:rPr>
        <w:t>①</w:t>
      </w:r>
      <w:r>
        <w:rPr>
          <w:rFonts w:hint="eastAsia" w:ascii="仿宋" w:hAnsi="仿宋" w:eastAsia="仿宋" w:cs="仿宋"/>
          <w:sz w:val="28"/>
          <w:szCs w:val="28"/>
        </w:rPr>
        <w:t>挤出</w:t>
      </w:r>
    </w:p>
    <w:p>
      <w:pPr>
        <w:spacing w:line="500" w:lineRule="exact"/>
        <w:ind w:firstLine="560" w:firstLineChars="200"/>
        <w:jc w:val="both"/>
        <w:rPr>
          <w:rFonts w:hint="eastAsia" w:ascii="仿宋" w:hAnsi="仿宋" w:eastAsia="仿宋" w:cs="仿宋"/>
          <w:sz w:val="28"/>
          <w:szCs w:val="28"/>
        </w:rPr>
      </w:pPr>
      <w:r>
        <w:rPr>
          <w:rFonts w:hint="eastAsia" w:ascii="仿宋" w:hAnsi="仿宋" w:eastAsia="仿宋" w:cs="仿宋"/>
          <w:sz w:val="28"/>
          <w:szCs w:val="28"/>
        </w:rPr>
        <w:t>挤出机自带的吸料机通过抽吸的方式将塑料颗粒送入挤出机内，利用挤出机内加热器（电加热）使塑料颗粒熔融，PE塑料加热温度控制在160~220℃（PE分解温度为335-450℃），塑料加热熔融后高压射入模腔，挤出机挤出。</w:t>
      </w:r>
    </w:p>
    <w:p>
      <w:pPr>
        <w:spacing w:line="500" w:lineRule="exact"/>
        <w:ind w:firstLine="560" w:firstLineChars="200"/>
        <w:jc w:val="both"/>
        <w:rPr>
          <w:rFonts w:hint="eastAsia" w:ascii="仿宋" w:hAnsi="仿宋" w:eastAsia="仿宋" w:cs="仿宋"/>
          <w:sz w:val="28"/>
          <w:szCs w:val="28"/>
        </w:rPr>
      </w:pPr>
      <w:r>
        <w:rPr>
          <w:rFonts w:hint="eastAsia" w:ascii="仿宋" w:hAnsi="仿宋" w:eastAsia="仿宋" w:cs="仿宋"/>
          <w:sz w:val="28"/>
          <w:szCs w:val="28"/>
        </w:rPr>
        <w:t>挤出过程中产生噪声、非甲烷总烃。</w:t>
      </w:r>
    </w:p>
    <w:p>
      <w:pPr>
        <w:spacing w:line="500" w:lineRule="exact"/>
        <w:ind w:firstLine="560" w:firstLineChars="200"/>
        <w:jc w:val="both"/>
        <w:rPr>
          <w:rFonts w:eastAsia="宋体"/>
          <w:bCs/>
        </w:rPr>
      </w:pPr>
      <w:r>
        <w:rPr>
          <w:rFonts w:hint="eastAsia" w:eastAsia="仿宋_GB2312"/>
          <w:sz w:val="28"/>
          <w:szCs w:val="28"/>
        </w:rPr>
        <w:t>②</w:t>
      </w:r>
      <w:r>
        <w:rPr>
          <w:rFonts w:hint="eastAsia" w:ascii="仿宋" w:hAnsi="仿宋" w:eastAsia="仿宋" w:cs="仿宋"/>
          <w:sz w:val="28"/>
          <w:szCs w:val="28"/>
        </w:rPr>
        <w:t>成型</w:t>
      </w:r>
      <w:r>
        <w:rPr>
          <w:rFonts w:eastAsia="宋体"/>
          <w:bCs/>
        </w:rPr>
        <w:t>：</w:t>
      </w:r>
    </w:p>
    <w:p>
      <w:pPr>
        <w:spacing w:line="500" w:lineRule="exact"/>
        <w:ind w:firstLine="560" w:firstLineChars="200"/>
        <w:jc w:val="both"/>
        <w:rPr>
          <w:rFonts w:hint="eastAsia" w:ascii="仿宋" w:hAnsi="仿宋" w:eastAsia="仿宋" w:cs="仿宋"/>
          <w:sz w:val="28"/>
          <w:szCs w:val="28"/>
        </w:rPr>
      </w:pPr>
      <w:r>
        <w:rPr>
          <w:rFonts w:hint="eastAsia" w:ascii="仿宋" w:hAnsi="仿宋" w:eastAsia="仿宋" w:cs="仿宋"/>
          <w:sz w:val="28"/>
          <w:szCs w:val="28"/>
        </w:rPr>
        <w:t>在挤出机尾部采取冷却循环水对工件进行间接冷却，冷却成型后产品进入分切工序。冷却水为间接冷却，因此循环使用。</w:t>
      </w:r>
    </w:p>
    <w:p>
      <w:pPr>
        <w:spacing w:line="500" w:lineRule="exact"/>
        <w:ind w:firstLine="560" w:firstLineChars="200"/>
        <w:jc w:val="both"/>
        <w:rPr>
          <w:rFonts w:eastAsia="宋体"/>
          <w:szCs w:val="24"/>
        </w:rPr>
      </w:pPr>
      <w:r>
        <w:rPr>
          <w:rFonts w:hint="eastAsia" w:eastAsia="仿宋_GB2312"/>
          <w:sz w:val="28"/>
          <w:szCs w:val="28"/>
        </w:rPr>
        <w:t>③</w:t>
      </w:r>
      <w:r>
        <w:rPr>
          <w:rFonts w:hint="eastAsia" w:ascii="仿宋" w:hAnsi="仿宋" w:eastAsia="仿宋" w:cs="仿宋"/>
          <w:sz w:val="28"/>
          <w:szCs w:val="28"/>
        </w:rPr>
        <w:t>分切：成型后进入分切机分切成需要的规格大小，分切后包装入库。分切过程中会产生边角料、噪声。</w:t>
      </w:r>
    </w:p>
    <w:p>
      <w:pPr>
        <w:pStyle w:val="4"/>
        <w:outlineLvl w:val="0"/>
        <w:rPr>
          <w:rFonts w:ascii="Times New Roman" w:hAnsi="Times New Roman" w:cs="Times New Roman"/>
        </w:rPr>
      </w:pPr>
      <w:bookmarkStart w:id="78" w:name="_Toc28252344"/>
      <w:bookmarkStart w:id="79" w:name="_Toc18828"/>
      <w:bookmarkStart w:id="80" w:name="_Toc24443875"/>
      <w:r>
        <w:rPr>
          <w:rFonts w:ascii="Times New Roman" w:hAnsi="Times New Roman" w:cs="Times New Roman"/>
        </w:rPr>
        <w:t>3.6项目变动情况</w:t>
      </w:r>
      <w:bookmarkEnd w:id="78"/>
      <w:bookmarkEnd w:id="79"/>
      <w:bookmarkEnd w:id="80"/>
    </w:p>
    <w:p>
      <w:pPr>
        <w:spacing w:line="500" w:lineRule="exact"/>
        <w:ind w:firstLine="560" w:firstLineChars="200"/>
        <w:rPr>
          <w:rFonts w:eastAsia="仿宋"/>
          <w:sz w:val="28"/>
          <w:szCs w:val="28"/>
        </w:rPr>
      </w:pPr>
      <w:r>
        <w:rPr>
          <w:rFonts w:eastAsia="仿宋"/>
          <w:sz w:val="28"/>
          <w:szCs w:val="28"/>
        </w:rPr>
        <w:t>根据环保部《</w:t>
      </w:r>
      <w:r>
        <w:rPr>
          <w:rFonts w:eastAsia="仿宋"/>
          <w:bCs/>
          <w:sz w:val="28"/>
          <w:szCs w:val="28"/>
        </w:rPr>
        <w:t>关于印发环评管理中部分行业建设项目重大变动清单的通知</w:t>
      </w:r>
      <w:r>
        <w:rPr>
          <w:rFonts w:eastAsia="仿宋"/>
          <w:sz w:val="28"/>
          <w:szCs w:val="28"/>
        </w:rPr>
        <w:t>》（环办[2015]52号）及江苏省环保厅《关于加强建设项目重大变动环评管理的通知》（苏环办[2015]256号）文件及其附件，本项目不属于环办[2015]52号文件中水电等九个行业，重大变动判定对比 “其他工业类建设项目重大变动清单”，</w:t>
      </w:r>
      <w:r>
        <w:rPr>
          <w:rFonts w:hint="eastAsia" w:eastAsia="仿宋"/>
          <w:sz w:val="28"/>
          <w:szCs w:val="28"/>
        </w:rPr>
        <w:t>本项目变动情况</w:t>
      </w:r>
      <w:r>
        <w:rPr>
          <w:rFonts w:eastAsia="仿宋"/>
          <w:sz w:val="28"/>
          <w:szCs w:val="28"/>
        </w:rPr>
        <w:t>见表3.6-1</w:t>
      </w:r>
    </w:p>
    <w:p>
      <w:pPr>
        <w:pStyle w:val="30"/>
        <w:spacing w:beforeLines="0"/>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表3.6-1</w:t>
      </w:r>
      <w: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t>项目变动情况</w:t>
      </w:r>
      <w:r>
        <w:rPr>
          <w:rFonts w:ascii="Times New Roman" w:hAnsi="Times New Roman" w:eastAsia="仿宋" w:cs="Times New Roman"/>
          <w:b/>
          <w:color w:val="000000" w:themeColor="text1"/>
          <w:kern w:val="2"/>
          <w:sz w:val="24"/>
          <w:szCs w:val="20"/>
          <w:lang w:val="en-US" w:eastAsia="zh-CN" w:bidi="ar-SA"/>
          <w14:textFill>
            <w14:solidFill>
              <w14:schemeClr w14:val="tx1"/>
            </w14:solidFill>
          </w14:textFill>
        </w:rPr>
        <w:t>见表</w:t>
      </w:r>
    </w:p>
    <w:tbl>
      <w:tblPr>
        <w:tblStyle w:val="17"/>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57" w:type="dxa"/>
          <w:bottom w:w="0" w:type="dxa"/>
          <w:right w:w="57" w:type="dxa"/>
        </w:tblCellMar>
      </w:tblPr>
      <w:tblGrid>
        <w:gridCol w:w="601"/>
        <w:gridCol w:w="2755"/>
        <w:gridCol w:w="2334"/>
        <w:gridCol w:w="1815"/>
        <w:gridCol w:w="9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tcBorders>
              <w:top w:val="single" w:color="auto" w:sz="12" w:space="0"/>
              <w:lef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变动</w:t>
            </w:r>
          </w:p>
          <w:p>
            <w:pPr>
              <w:adjustRightInd w:val="0"/>
              <w:snapToGrid w:val="0"/>
              <w:jc w:val="center"/>
              <w:rPr>
                <w:rFonts w:hint="eastAsia" w:ascii="仿宋" w:hAnsi="仿宋" w:eastAsia="仿宋" w:cs="仿宋"/>
                <w:szCs w:val="21"/>
              </w:rPr>
            </w:pPr>
            <w:r>
              <w:rPr>
                <w:rFonts w:hint="eastAsia" w:ascii="仿宋" w:hAnsi="仿宋" w:eastAsia="仿宋" w:cs="仿宋"/>
                <w:szCs w:val="21"/>
              </w:rPr>
              <w:t>类别</w:t>
            </w:r>
          </w:p>
        </w:tc>
        <w:tc>
          <w:tcPr>
            <w:tcW w:w="1636" w:type="pct"/>
            <w:tcBorders>
              <w:top w:val="single" w:color="auto" w:sz="12"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变动类型</w:t>
            </w:r>
          </w:p>
        </w:tc>
        <w:tc>
          <w:tcPr>
            <w:tcW w:w="1386" w:type="pct"/>
            <w:tcBorders>
              <w:top w:val="single" w:color="auto" w:sz="12"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本项目变动情况</w:t>
            </w:r>
          </w:p>
        </w:tc>
        <w:tc>
          <w:tcPr>
            <w:tcW w:w="1078" w:type="pct"/>
            <w:tcBorders>
              <w:top w:val="single" w:color="auto" w:sz="12"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环境影</w:t>
            </w:r>
          </w:p>
          <w:p>
            <w:pPr>
              <w:adjustRightInd w:val="0"/>
              <w:snapToGrid w:val="0"/>
              <w:jc w:val="center"/>
              <w:rPr>
                <w:rFonts w:hint="eastAsia" w:ascii="仿宋" w:hAnsi="仿宋" w:eastAsia="仿宋" w:cs="仿宋"/>
                <w:szCs w:val="21"/>
              </w:rPr>
            </w:pPr>
            <w:r>
              <w:rPr>
                <w:rFonts w:hint="eastAsia" w:ascii="仿宋" w:hAnsi="仿宋" w:eastAsia="仿宋" w:cs="仿宋"/>
                <w:szCs w:val="21"/>
              </w:rPr>
              <w:t>响增减</w:t>
            </w:r>
          </w:p>
        </w:tc>
        <w:tc>
          <w:tcPr>
            <w:tcW w:w="541" w:type="pct"/>
            <w:tcBorders>
              <w:top w:val="single" w:color="auto" w:sz="12" w:space="0"/>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是否属于重大变动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tcBorders>
              <w:lef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性质</w:t>
            </w:r>
          </w:p>
        </w:tc>
        <w:tc>
          <w:tcPr>
            <w:tcW w:w="1636" w:type="pct"/>
            <w:tcBorders>
              <w:bottom w:val="single" w:color="auto" w:sz="4"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主要功能发生变化；主要开发任务发生变化；</w:t>
            </w:r>
          </w:p>
        </w:tc>
        <w:tc>
          <w:tcPr>
            <w:tcW w:w="1386" w:type="pct"/>
            <w:tcBorders>
              <w:bottom w:val="single" w:color="auto" w:sz="4"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tcBorders>
              <w:bottom w:val="single" w:color="auto" w:sz="4"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bottom w:val="single" w:color="auto" w:sz="4" w:space="0"/>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restart"/>
            <w:tcBorders>
              <w:lef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规模</w:t>
            </w: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主要线路长度增加30%及以上</w:t>
            </w:r>
          </w:p>
        </w:tc>
        <w:tc>
          <w:tcPr>
            <w:tcW w:w="138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continue"/>
            <w:tcBorders>
              <w:left w:val="nil"/>
            </w:tcBorders>
            <w:noWrap w:val="0"/>
            <w:vAlign w:val="center"/>
          </w:tcPr>
          <w:p>
            <w:pPr>
              <w:adjustRightInd w:val="0"/>
              <w:snapToGrid w:val="0"/>
              <w:jc w:val="center"/>
              <w:rPr>
                <w:rFonts w:hint="eastAsia" w:ascii="仿宋" w:hAnsi="仿宋" w:eastAsia="仿宋" w:cs="仿宋"/>
                <w:szCs w:val="21"/>
              </w:rPr>
            </w:pP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设计运营能力增加30%及以上</w:t>
            </w:r>
          </w:p>
        </w:tc>
        <w:tc>
          <w:tcPr>
            <w:tcW w:w="138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continue"/>
            <w:tcBorders>
              <w:left w:val="nil"/>
            </w:tcBorders>
            <w:noWrap w:val="0"/>
            <w:vAlign w:val="center"/>
          </w:tcPr>
          <w:p>
            <w:pPr>
              <w:adjustRightInd w:val="0"/>
              <w:snapToGrid w:val="0"/>
              <w:jc w:val="center"/>
              <w:rPr>
                <w:rFonts w:hint="eastAsia" w:ascii="仿宋" w:hAnsi="仿宋" w:eastAsia="仿宋" w:cs="仿宋"/>
                <w:szCs w:val="21"/>
              </w:rPr>
            </w:pP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占地总面积（含陆域面积、水域面积等）增加30%及以上</w:t>
            </w:r>
          </w:p>
        </w:tc>
        <w:tc>
          <w:tcPr>
            <w:tcW w:w="1386" w:type="pct"/>
            <w:noWrap w:val="0"/>
            <w:vAlign w:val="center"/>
          </w:tcPr>
          <w:p>
            <w:pPr>
              <w:adjustRightInd w:val="0"/>
              <w:snapToGrid w:val="0"/>
              <w:jc w:val="center"/>
              <w:rPr>
                <w:rFonts w:hint="eastAsia" w:ascii="仿宋" w:hAnsi="仿宋" w:eastAsia="仿宋" w:cs="仿宋"/>
                <w:b/>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b/>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b/>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continue"/>
            <w:tcBorders>
              <w:left w:val="nil"/>
            </w:tcBorders>
            <w:noWrap w:val="0"/>
            <w:vAlign w:val="center"/>
          </w:tcPr>
          <w:p>
            <w:pPr>
              <w:adjustRightInd w:val="0"/>
              <w:snapToGrid w:val="0"/>
              <w:jc w:val="center"/>
              <w:rPr>
                <w:rFonts w:hint="eastAsia" w:ascii="仿宋" w:hAnsi="仿宋" w:eastAsia="仿宋" w:cs="仿宋"/>
                <w:szCs w:val="21"/>
              </w:rPr>
            </w:pP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配套的仓储设施（储存危险化学品或其他环境风险大的物品）总储存容量增加30%及以上</w:t>
            </w:r>
          </w:p>
        </w:tc>
        <w:tc>
          <w:tcPr>
            <w:tcW w:w="1386" w:type="pct"/>
            <w:noWrap w:val="0"/>
            <w:vAlign w:val="center"/>
          </w:tcPr>
          <w:p>
            <w:pPr>
              <w:adjustRightInd w:val="0"/>
              <w:snapToGrid w:val="0"/>
              <w:jc w:val="center"/>
              <w:rPr>
                <w:rFonts w:hint="eastAsia" w:ascii="仿宋" w:hAnsi="仿宋" w:eastAsia="仿宋" w:cs="仿宋"/>
                <w:b/>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b/>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b/>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continue"/>
            <w:tcBorders>
              <w:left w:val="nil"/>
            </w:tcBorders>
            <w:noWrap w:val="0"/>
            <w:vAlign w:val="center"/>
          </w:tcPr>
          <w:p>
            <w:pPr>
              <w:adjustRightInd w:val="0"/>
              <w:snapToGrid w:val="0"/>
              <w:jc w:val="center"/>
              <w:rPr>
                <w:rFonts w:hint="eastAsia" w:ascii="仿宋" w:hAnsi="仿宋" w:eastAsia="仿宋" w:cs="仿宋"/>
                <w:szCs w:val="21"/>
              </w:rPr>
            </w:pP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新增主要设备设施，导致新增污染因子或污染物排放量增加；原有主要设备设施规模增加30%及以上，导致新增污染因子或污染物排放量增加</w:t>
            </w:r>
          </w:p>
        </w:tc>
        <w:tc>
          <w:tcPr>
            <w:tcW w:w="138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restart"/>
            <w:tcBorders>
              <w:lef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地点</w:t>
            </w: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项目重新选址</w:t>
            </w:r>
          </w:p>
        </w:tc>
        <w:tc>
          <w:tcPr>
            <w:tcW w:w="138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未重新选址</w:t>
            </w:r>
          </w:p>
        </w:tc>
        <w:tc>
          <w:tcPr>
            <w:tcW w:w="1078"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continue"/>
            <w:tcBorders>
              <w:left w:val="nil"/>
            </w:tcBorders>
            <w:noWrap w:val="0"/>
            <w:vAlign w:val="center"/>
          </w:tcPr>
          <w:p>
            <w:pPr>
              <w:adjustRightInd w:val="0"/>
              <w:snapToGrid w:val="0"/>
              <w:jc w:val="center"/>
              <w:rPr>
                <w:rFonts w:hint="eastAsia" w:ascii="仿宋" w:hAnsi="仿宋" w:eastAsia="仿宋" w:cs="仿宋"/>
                <w:szCs w:val="21"/>
              </w:rPr>
            </w:pP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在原厂址内调整（包括总平面布置或生产装置发生变化）导致不利环境影响显著增加。</w:t>
            </w:r>
          </w:p>
        </w:tc>
        <w:tc>
          <w:tcPr>
            <w:tcW w:w="138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continue"/>
            <w:tcBorders>
              <w:left w:val="nil"/>
            </w:tcBorders>
            <w:noWrap w:val="0"/>
            <w:vAlign w:val="center"/>
          </w:tcPr>
          <w:p>
            <w:pPr>
              <w:adjustRightInd w:val="0"/>
              <w:snapToGrid w:val="0"/>
              <w:jc w:val="center"/>
              <w:rPr>
                <w:rFonts w:hint="eastAsia" w:ascii="仿宋" w:hAnsi="仿宋" w:eastAsia="仿宋" w:cs="仿宋"/>
                <w:szCs w:val="21"/>
              </w:rPr>
            </w:pP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线路横向位移超出200米的长度累计达到原线路长度的30%及以上</w:t>
            </w:r>
          </w:p>
        </w:tc>
        <w:tc>
          <w:tcPr>
            <w:tcW w:w="138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vMerge w:val="continue"/>
            <w:tcBorders>
              <w:left w:val="nil"/>
            </w:tcBorders>
            <w:noWrap w:val="0"/>
            <w:vAlign w:val="center"/>
          </w:tcPr>
          <w:p>
            <w:pPr>
              <w:adjustRightInd w:val="0"/>
              <w:snapToGrid w:val="0"/>
              <w:jc w:val="center"/>
              <w:rPr>
                <w:rFonts w:hint="eastAsia" w:ascii="仿宋" w:hAnsi="仿宋" w:eastAsia="仿宋" w:cs="仿宋"/>
                <w:szCs w:val="21"/>
              </w:rPr>
            </w:pPr>
          </w:p>
        </w:tc>
        <w:tc>
          <w:tcPr>
            <w:tcW w:w="163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位置或管线调整使得评价范围内出现新的自然保护区、风景名胜区、饮用水水源保护区等环境敏感区和要求更高的环境功能区；位置或管线调整使得评价范围内出现新的环境敏感点</w:t>
            </w:r>
          </w:p>
        </w:tc>
        <w:tc>
          <w:tcPr>
            <w:tcW w:w="1386"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tcBorders>
              <w:lef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生产</w:t>
            </w:r>
          </w:p>
          <w:p>
            <w:pPr>
              <w:adjustRightInd w:val="0"/>
              <w:snapToGrid w:val="0"/>
              <w:jc w:val="center"/>
              <w:rPr>
                <w:rFonts w:hint="eastAsia" w:ascii="仿宋" w:hAnsi="仿宋" w:eastAsia="仿宋" w:cs="仿宋"/>
                <w:szCs w:val="21"/>
              </w:rPr>
            </w:pPr>
            <w:r>
              <w:rPr>
                <w:rFonts w:hint="eastAsia" w:ascii="仿宋" w:hAnsi="仿宋" w:eastAsia="仿宋" w:cs="仿宋"/>
                <w:szCs w:val="21"/>
              </w:rPr>
              <w:t>工艺</w:t>
            </w:r>
          </w:p>
        </w:tc>
        <w:tc>
          <w:tcPr>
            <w:tcW w:w="1636" w:type="pct"/>
            <w:tcBorders>
              <w:bottom w:val="single" w:color="auto" w:sz="4" w:space="0"/>
            </w:tcBorders>
            <w:noWrap w:val="0"/>
            <w:vAlign w:val="center"/>
          </w:tcPr>
          <w:p>
            <w:pPr>
              <w:adjustRightInd w:val="0"/>
              <w:snapToGrid w:val="0"/>
              <w:jc w:val="center"/>
              <w:rPr>
                <w:rFonts w:hint="eastAsia" w:ascii="仿宋" w:hAnsi="仿宋" w:eastAsia="仿宋" w:cs="仿宋"/>
                <w:b/>
                <w:szCs w:val="21"/>
              </w:rPr>
            </w:pPr>
            <w:r>
              <w:rPr>
                <w:rFonts w:hint="eastAsia" w:ascii="仿宋" w:hAnsi="仿宋" w:eastAsia="仿宋" w:cs="仿宋"/>
                <w:szCs w:val="21"/>
              </w:rPr>
              <w:t>施工、运营方案发生变化，直接涉及自然保护区、风景名胜区、饮用水水源保护区等环境敏感区和要求更高的环境功能区，且导致生态环境不利影响显著增加</w:t>
            </w:r>
          </w:p>
        </w:tc>
        <w:tc>
          <w:tcPr>
            <w:tcW w:w="1386" w:type="pct"/>
            <w:tcBorders>
              <w:bottom w:val="single" w:color="auto" w:sz="4"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未发生变化</w:t>
            </w:r>
          </w:p>
        </w:tc>
        <w:tc>
          <w:tcPr>
            <w:tcW w:w="1078" w:type="pct"/>
            <w:tcBorders>
              <w:bottom w:val="single" w:color="auto" w:sz="4"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bottom w:val="single" w:color="auto" w:sz="4" w:space="0"/>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未变动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40" w:hRule="atLeast"/>
          <w:jc w:val="center"/>
        </w:trPr>
        <w:tc>
          <w:tcPr>
            <w:tcW w:w="357" w:type="pct"/>
            <w:tcBorders>
              <w:left w:val="nil"/>
              <w:bottom w:val="single" w:color="auto" w:sz="12"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环境保护措施</w:t>
            </w:r>
          </w:p>
        </w:tc>
        <w:tc>
          <w:tcPr>
            <w:tcW w:w="1636" w:type="pct"/>
            <w:tcBorders>
              <w:bottom w:val="single" w:color="auto" w:sz="12"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施工期或运营期污染防治措施的工艺、规模、处置去向、排放形式等调整，导致新增污染因子或污染物排放量、范围或强度增加；施工期或运营期主要生态保护措施调整，导致生态环境不利影响显著增加；其他可能导致环境影响或环境风险增大的环保措施变动。</w:t>
            </w:r>
          </w:p>
        </w:tc>
        <w:tc>
          <w:tcPr>
            <w:tcW w:w="1386" w:type="pct"/>
            <w:tcBorders>
              <w:bottom w:val="single" w:color="auto" w:sz="12"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w:t>
            </w:r>
          </w:p>
        </w:tc>
        <w:tc>
          <w:tcPr>
            <w:tcW w:w="1078" w:type="pct"/>
            <w:tcBorders>
              <w:bottom w:val="single" w:color="auto" w:sz="12" w:space="0"/>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不变</w:t>
            </w:r>
          </w:p>
        </w:tc>
        <w:tc>
          <w:tcPr>
            <w:tcW w:w="541" w:type="pct"/>
            <w:tcBorders>
              <w:bottom w:val="single" w:color="auto" w:sz="12" w:space="0"/>
              <w:right w:val="nil"/>
            </w:tcBorders>
            <w:noWrap w:val="0"/>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不属于</w:t>
            </w:r>
          </w:p>
        </w:tc>
      </w:tr>
    </w:tbl>
    <w:p>
      <w:pPr>
        <w:spacing w:line="500" w:lineRule="exact"/>
        <w:ind w:firstLine="560" w:firstLineChars="200"/>
        <w:rPr>
          <w:rFonts w:eastAsia="仿宋"/>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sz w:val="28"/>
          <w:szCs w:val="28"/>
        </w:rPr>
        <w:t>由表3.6-1可知，项目</w:t>
      </w:r>
      <w:r>
        <w:rPr>
          <w:rFonts w:hint="eastAsia" w:ascii="仿宋" w:hAnsi="仿宋" w:eastAsia="仿宋" w:cs="仿宋"/>
          <w:sz w:val="28"/>
          <w:szCs w:val="28"/>
          <w:lang w:eastAsia="zh-CN"/>
        </w:rPr>
        <w:t>未发生</w:t>
      </w:r>
      <w:r>
        <w:rPr>
          <w:rFonts w:hint="eastAsia" w:ascii="仿宋" w:hAnsi="仿宋" w:eastAsia="仿宋" w:cs="仿宋"/>
          <w:sz w:val="28"/>
          <w:szCs w:val="28"/>
        </w:rPr>
        <w:t>变动。</w:t>
      </w:r>
    </w:p>
    <w:p>
      <w:pPr>
        <w:pStyle w:val="3"/>
      </w:pPr>
      <w:bookmarkStart w:id="81" w:name="_Toc2871216"/>
      <w:bookmarkStart w:id="82" w:name="_Toc528309069"/>
      <w:bookmarkStart w:id="83" w:name="_Toc1176"/>
      <w:bookmarkStart w:id="84" w:name="_Toc28252345"/>
      <w:bookmarkStart w:id="85" w:name="_Toc536518677"/>
      <w:bookmarkStart w:id="86" w:name="_Toc24443876"/>
      <w:r>
        <w:t>4环境保护设施</w:t>
      </w:r>
      <w:bookmarkEnd w:id="81"/>
      <w:bookmarkEnd w:id="82"/>
      <w:bookmarkEnd w:id="83"/>
      <w:bookmarkEnd w:id="84"/>
      <w:bookmarkEnd w:id="85"/>
      <w:bookmarkEnd w:id="86"/>
    </w:p>
    <w:p>
      <w:pPr>
        <w:pStyle w:val="4"/>
        <w:outlineLvl w:val="0"/>
        <w:rPr>
          <w:rFonts w:ascii="Times New Roman" w:hAnsi="Times New Roman" w:cs="Times New Roman"/>
        </w:rPr>
      </w:pPr>
      <w:bookmarkStart w:id="87" w:name="_Toc536518678"/>
      <w:bookmarkStart w:id="88" w:name="_Toc513400312"/>
      <w:bookmarkStart w:id="89" w:name="_Toc24443877"/>
      <w:bookmarkStart w:id="90" w:name="_Toc27882"/>
      <w:bookmarkStart w:id="91" w:name="_Toc501611184"/>
      <w:bookmarkStart w:id="92" w:name="_Toc2871217"/>
      <w:bookmarkStart w:id="93" w:name="_Toc28252346"/>
      <w:bookmarkStart w:id="94" w:name="_Toc528309070"/>
      <w:r>
        <w:rPr>
          <w:rFonts w:ascii="Times New Roman" w:hAnsi="Times New Roman" w:cs="Times New Roman"/>
        </w:rPr>
        <w:t>4.1污染物治理/处理设施</w:t>
      </w:r>
      <w:bookmarkEnd w:id="87"/>
      <w:bookmarkEnd w:id="88"/>
      <w:bookmarkEnd w:id="89"/>
      <w:bookmarkEnd w:id="90"/>
      <w:bookmarkEnd w:id="91"/>
      <w:bookmarkEnd w:id="92"/>
      <w:bookmarkEnd w:id="93"/>
      <w:bookmarkEnd w:id="94"/>
    </w:p>
    <w:p>
      <w:pPr>
        <w:pStyle w:val="5"/>
        <w:rPr>
          <w:szCs w:val="28"/>
        </w:rPr>
      </w:pPr>
      <w:bookmarkStart w:id="95" w:name="_Toc28594"/>
      <w:bookmarkStart w:id="96" w:name="_Toc524898696"/>
      <w:bookmarkStart w:id="97" w:name="_Toc513400314"/>
      <w:bookmarkStart w:id="98" w:name="_Toc24443878"/>
      <w:bookmarkStart w:id="99" w:name="_Toc28252347"/>
      <w:bookmarkStart w:id="100" w:name="_Toc517636443"/>
      <w:bookmarkStart w:id="101" w:name="_Toc528309071"/>
      <w:bookmarkStart w:id="102" w:name="_Toc525217844"/>
      <w:bookmarkStart w:id="103" w:name="_Toc536518679"/>
      <w:bookmarkStart w:id="104" w:name="_Toc2871218"/>
      <w:bookmarkStart w:id="105" w:name="_Toc517636353"/>
      <w:r>
        <w:rPr>
          <w:szCs w:val="28"/>
        </w:rPr>
        <w:t>4.1.1废水</w:t>
      </w:r>
      <w:bookmarkEnd w:id="95"/>
      <w:bookmarkEnd w:id="96"/>
      <w:bookmarkEnd w:id="97"/>
      <w:bookmarkEnd w:id="98"/>
      <w:bookmarkEnd w:id="99"/>
      <w:bookmarkEnd w:id="100"/>
      <w:bookmarkEnd w:id="101"/>
      <w:bookmarkEnd w:id="102"/>
      <w:bookmarkEnd w:id="103"/>
      <w:bookmarkEnd w:id="104"/>
      <w:bookmarkEnd w:id="105"/>
    </w:p>
    <w:p>
      <w:pPr>
        <w:spacing w:line="500" w:lineRule="exact"/>
        <w:ind w:firstLine="560" w:firstLineChars="200"/>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本项目</w:t>
      </w:r>
      <w:r>
        <w:rPr>
          <w:rFonts w:hint="eastAsia" w:ascii="仿宋" w:hAnsi="仿宋" w:eastAsia="仿宋"/>
          <w:color w:val="000000" w:themeColor="text1"/>
          <w:sz w:val="28"/>
          <w:szCs w:val="28"/>
          <w:lang w:eastAsia="zh-CN"/>
          <w14:textFill>
            <w14:solidFill>
              <w14:schemeClr w14:val="tx1"/>
            </w14:solidFill>
          </w14:textFill>
        </w:rPr>
        <w:t>废水</w:t>
      </w:r>
      <w:r>
        <w:rPr>
          <w:rFonts w:hint="eastAsia" w:ascii="仿宋" w:hAnsi="仿宋" w:eastAsia="仿宋"/>
          <w:color w:val="000000" w:themeColor="text1"/>
          <w:sz w:val="28"/>
          <w:szCs w:val="28"/>
          <w14:textFill>
            <w14:solidFill>
              <w14:schemeClr w14:val="tx1"/>
            </w14:solidFill>
          </w14:textFill>
        </w:rPr>
        <w:t>主要是生活</w:t>
      </w:r>
      <w:r>
        <w:rPr>
          <w:rFonts w:hint="eastAsia" w:ascii="仿宋" w:hAnsi="仿宋" w:eastAsia="仿宋"/>
          <w:color w:val="000000" w:themeColor="text1"/>
          <w:sz w:val="28"/>
          <w:szCs w:val="28"/>
          <w:lang w:eastAsia="zh-CN"/>
          <w14:textFill>
            <w14:solidFill>
              <w14:schemeClr w14:val="tx1"/>
            </w14:solidFill>
          </w14:textFill>
        </w:rPr>
        <w:t>污水</w:t>
      </w:r>
      <w:r>
        <w:rPr>
          <w:rFonts w:hint="eastAsia" w:ascii="仿宋" w:hAnsi="仿宋" w:eastAsia="仿宋"/>
          <w:color w:val="000000" w:themeColor="text1"/>
          <w:sz w:val="28"/>
          <w:szCs w:val="28"/>
          <w14:textFill>
            <w14:solidFill>
              <w14:schemeClr w14:val="tx1"/>
            </w14:solidFill>
          </w14:textFill>
        </w:rPr>
        <w:t>。</w:t>
      </w:r>
    </w:p>
    <w:p>
      <w:pPr>
        <w:spacing w:line="500" w:lineRule="exact"/>
        <w:ind w:firstLine="560" w:firstLineChars="200"/>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项目劳动定员15人，年运行时间300天。生活用水量</w:t>
      </w:r>
      <w:r>
        <w:rPr>
          <w:rFonts w:hint="eastAsia" w:ascii="仿宋" w:hAnsi="仿宋" w:eastAsia="仿宋"/>
          <w:color w:val="000000" w:themeColor="text1"/>
          <w:sz w:val="28"/>
          <w:szCs w:val="28"/>
          <w:lang w:eastAsia="zh-CN"/>
          <w14:textFill>
            <w14:solidFill>
              <w14:schemeClr w14:val="tx1"/>
            </w14:solidFill>
          </w14:textFill>
        </w:rPr>
        <w:t>为</w:t>
      </w:r>
      <w:r>
        <w:rPr>
          <w:rFonts w:hint="eastAsia" w:ascii="仿宋" w:hAnsi="仿宋" w:eastAsia="仿宋"/>
          <w:color w:val="000000" w:themeColor="text1"/>
          <w:sz w:val="28"/>
          <w:szCs w:val="28"/>
          <w14:textFill>
            <w14:solidFill>
              <w14:schemeClr w14:val="tx1"/>
            </w14:solidFill>
          </w14:textFill>
        </w:rPr>
        <w:t>2</w:t>
      </w:r>
      <w:r>
        <w:rPr>
          <w:rFonts w:hint="eastAsia" w:ascii="仿宋" w:hAnsi="仿宋" w:eastAsia="仿宋"/>
          <w:color w:val="000000" w:themeColor="text1"/>
          <w:sz w:val="28"/>
          <w:szCs w:val="28"/>
          <w:lang w:val="en-US" w:eastAsia="zh-CN"/>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5</w:t>
      </w:r>
      <w:r>
        <w:rPr>
          <w:rFonts w:hint="eastAsia" w:ascii="仿宋" w:hAnsi="仿宋" w:eastAsia="仿宋"/>
          <w:color w:val="000000" w:themeColor="text1"/>
          <w:sz w:val="28"/>
          <w:szCs w:val="28"/>
          <w:lang w:val="en-US" w:eastAsia="zh-CN"/>
          <w14:textFill>
            <w14:solidFill>
              <w14:schemeClr w14:val="tx1"/>
            </w14:solidFill>
          </w14:textFill>
        </w:rPr>
        <w:t>t</w:t>
      </w:r>
      <w:r>
        <w:rPr>
          <w:rFonts w:hint="eastAsia" w:ascii="仿宋" w:hAnsi="仿宋" w:eastAsia="仿宋"/>
          <w:color w:val="000000" w:themeColor="text1"/>
          <w:sz w:val="28"/>
          <w:szCs w:val="28"/>
          <w14:textFill>
            <w14:solidFill>
              <w14:schemeClr w14:val="tx1"/>
            </w14:solidFill>
          </w14:textFill>
        </w:rPr>
        <w:t>/a，</w:t>
      </w:r>
      <w:r>
        <w:rPr>
          <w:rFonts w:hint="eastAsia" w:ascii="仿宋" w:hAnsi="仿宋" w:eastAsia="仿宋"/>
          <w:color w:val="000000" w:themeColor="text1"/>
          <w:sz w:val="28"/>
          <w:szCs w:val="28"/>
          <w:lang w:eastAsia="zh-CN"/>
          <w14:textFill>
            <w14:solidFill>
              <w14:schemeClr w14:val="tx1"/>
            </w14:solidFill>
          </w14:textFill>
        </w:rPr>
        <w:t>生活污</w:t>
      </w:r>
      <w:r>
        <w:rPr>
          <w:rFonts w:hint="eastAsia" w:ascii="仿宋" w:hAnsi="仿宋" w:eastAsia="仿宋"/>
          <w:color w:val="000000" w:themeColor="text1"/>
          <w:sz w:val="28"/>
          <w:szCs w:val="28"/>
          <w14:textFill>
            <w14:solidFill>
              <w14:schemeClr w14:val="tx1"/>
            </w14:solidFill>
          </w14:textFill>
        </w:rPr>
        <w:t>水排放量为1</w:t>
      </w:r>
      <w:r>
        <w:rPr>
          <w:rFonts w:hint="eastAsia" w:ascii="仿宋" w:hAnsi="仿宋" w:eastAsia="仿宋"/>
          <w:color w:val="000000" w:themeColor="text1"/>
          <w:sz w:val="28"/>
          <w:szCs w:val="28"/>
          <w:lang w:val="en-US" w:eastAsia="zh-CN"/>
          <w14:textFill>
            <w14:solidFill>
              <w14:schemeClr w14:val="tx1"/>
            </w14:solidFill>
          </w14:textFill>
        </w:rPr>
        <w:t>7</w:t>
      </w:r>
      <w:r>
        <w:rPr>
          <w:rFonts w:hint="eastAsia" w:ascii="仿宋" w:hAnsi="仿宋" w:eastAsia="仿宋"/>
          <w:color w:val="000000" w:themeColor="text1"/>
          <w:sz w:val="28"/>
          <w:szCs w:val="28"/>
          <w14:textFill>
            <w14:solidFill>
              <w14:schemeClr w14:val="tx1"/>
            </w14:solidFill>
          </w14:textFill>
        </w:rPr>
        <w:t>0t/a。</w:t>
      </w:r>
    </w:p>
    <w:p>
      <w:pPr>
        <w:spacing w:line="500" w:lineRule="exact"/>
        <w:ind w:firstLine="560" w:firstLineChars="200"/>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冷却用水：模具采用夹套冷却水间接冷却，冷却水经车间冷却池。冷却后循环回用，定期补充损耗，注塑机使用循环水量为 3000</w:t>
      </w:r>
      <w:r>
        <w:rPr>
          <w:rFonts w:hint="eastAsia" w:ascii="仿宋" w:hAnsi="仿宋" w:eastAsia="仿宋"/>
          <w:color w:val="000000" w:themeColor="text1"/>
          <w:sz w:val="28"/>
          <w:szCs w:val="28"/>
          <w:lang w:val="en-US" w:eastAsia="zh-CN"/>
          <w14:textFill>
            <w14:solidFill>
              <w14:schemeClr w14:val="tx1"/>
            </w14:solidFill>
          </w14:textFill>
        </w:rPr>
        <w:t>t</w:t>
      </w:r>
      <w:r>
        <w:rPr>
          <w:rFonts w:hint="eastAsia" w:ascii="仿宋" w:hAnsi="仿宋" w:eastAsia="仿宋"/>
          <w:color w:val="000000" w:themeColor="text1"/>
          <w:sz w:val="28"/>
          <w:szCs w:val="28"/>
          <w14:textFill>
            <w14:solidFill>
              <w14:schemeClr w14:val="tx1"/>
            </w14:solidFill>
          </w14:textFill>
        </w:rPr>
        <w:t>/a，损耗量为 1</w:t>
      </w:r>
      <w:r>
        <w:rPr>
          <w:rFonts w:hint="eastAsia" w:ascii="仿宋" w:hAnsi="仿宋" w:eastAsia="仿宋"/>
          <w:color w:val="000000" w:themeColor="text1"/>
          <w:sz w:val="28"/>
          <w:szCs w:val="28"/>
          <w:lang w:val="en-US" w:eastAsia="zh-CN"/>
          <w14:textFill>
            <w14:solidFill>
              <w14:schemeClr w14:val="tx1"/>
            </w14:solidFill>
          </w14:textFill>
        </w:rPr>
        <w:t>6</w:t>
      </w:r>
      <w:r>
        <w:rPr>
          <w:rFonts w:hint="eastAsia" w:ascii="仿宋" w:hAnsi="仿宋" w:eastAsia="仿宋"/>
          <w:color w:val="000000" w:themeColor="text1"/>
          <w:sz w:val="28"/>
          <w:szCs w:val="28"/>
          <w14:textFill>
            <w14:solidFill>
              <w14:schemeClr w14:val="tx1"/>
            </w14:solidFill>
          </w14:textFill>
        </w:rPr>
        <w:t>0</w:t>
      </w:r>
      <w:r>
        <w:rPr>
          <w:rFonts w:hint="eastAsia" w:ascii="仿宋" w:hAnsi="仿宋" w:eastAsia="仿宋"/>
          <w:color w:val="000000" w:themeColor="text1"/>
          <w:sz w:val="28"/>
          <w:szCs w:val="28"/>
          <w:lang w:val="en-US" w:eastAsia="zh-CN"/>
          <w14:textFill>
            <w14:solidFill>
              <w14:schemeClr w14:val="tx1"/>
            </w14:solidFill>
          </w14:textFill>
        </w:rPr>
        <w:t>t</w:t>
      </w:r>
      <w:r>
        <w:rPr>
          <w:rFonts w:hint="eastAsia" w:ascii="仿宋" w:hAnsi="仿宋" w:eastAsia="仿宋"/>
          <w:color w:val="000000" w:themeColor="text1"/>
          <w:sz w:val="28"/>
          <w:szCs w:val="28"/>
          <w14:textFill>
            <w14:solidFill>
              <w14:schemeClr w14:val="tx1"/>
            </w14:solidFill>
          </w14:textFill>
        </w:rPr>
        <w:t>/a，年补充水量1</w:t>
      </w:r>
      <w:r>
        <w:rPr>
          <w:rFonts w:hint="eastAsia" w:ascii="仿宋" w:hAnsi="仿宋" w:eastAsia="仿宋"/>
          <w:color w:val="000000" w:themeColor="text1"/>
          <w:sz w:val="28"/>
          <w:szCs w:val="28"/>
          <w:lang w:val="en-US" w:eastAsia="zh-CN"/>
          <w14:textFill>
            <w14:solidFill>
              <w14:schemeClr w14:val="tx1"/>
            </w14:solidFill>
          </w14:textFill>
        </w:rPr>
        <w:t>6</w:t>
      </w:r>
      <w:r>
        <w:rPr>
          <w:rFonts w:hint="eastAsia" w:ascii="仿宋" w:hAnsi="仿宋" w:eastAsia="仿宋"/>
          <w:color w:val="000000" w:themeColor="text1"/>
          <w:sz w:val="28"/>
          <w:szCs w:val="28"/>
          <w14:textFill>
            <w14:solidFill>
              <w14:schemeClr w14:val="tx1"/>
            </w14:solidFill>
          </w14:textFill>
        </w:rPr>
        <w:t>0</w:t>
      </w:r>
      <w:r>
        <w:rPr>
          <w:rFonts w:hint="eastAsia" w:ascii="仿宋" w:hAnsi="仿宋" w:eastAsia="仿宋"/>
          <w:color w:val="000000" w:themeColor="text1"/>
          <w:sz w:val="28"/>
          <w:szCs w:val="28"/>
          <w:lang w:val="en-US" w:eastAsia="zh-CN"/>
          <w14:textFill>
            <w14:solidFill>
              <w14:schemeClr w14:val="tx1"/>
            </w14:solidFill>
          </w14:textFill>
        </w:rPr>
        <w:t>t</w:t>
      </w:r>
      <w:r>
        <w:rPr>
          <w:rFonts w:hint="eastAsia" w:ascii="仿宋" w:hAnsi="仿宋" w:eastAsia="仿宋"/>
          <w:color w:val="000000" w:themeColor="text1"/>
          <w:sz w:val="28"/>
          <w:szCs w:val="28"/>
          <w14:textFill>
            <w14:solidFill>
              <w14:schemeClr w14:val="tx1"/>
            </w14:solidFill>
          </w14:textFill>
        </w:rPr>
        <w:t>。</w:t>
      </w:r>
    </w:p>
    <w:p>
      <w:pPr>
        <w:spacing w:line="500" w:lineRule="exact"/>
        <w:ind w:firstLine="600" w:firstLineChars="200"/>
        <w:rPr>
          <w:rFonts w:eastAsia="仿宋"/>
          <w:spacing w:val="10"/>
          <w:sz w:val="28"/>
          <w:szCs w:val="28"/>
        </w:rPr>
      </w:pPr>
      <w:r>
        <w:rPr>
          <w:rFonts w:eastAsia="仿宋"/>
          <w:spacing w:val="10"/>
          <w:sz w:val="28"/>
          <w:szCs w:val="28"/>
        </w:rPr>
        <w:t>本项目废水排放及防治措施见表4.1-1</w:t>
      </w:r>
      <w:r>
        <w:rPr>
          <w:rFonts w:hint="eastAsia" w:eastAsia="仿宋"/>
          <w:spacing w:val="10"/>
          <w:sz w:val="28"/>
          <w:szCs w:val="28"/>
        </w:rPr>
        <w:t>，本项目废水处理工艺见图4.1-1。</w:t>
      </w:r>
    </w:p>
    <w:p>
      <w:pPr>
        <w:pStyle w:val="30"/>
        <w:spacing w:beforeLines="0"/>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t>表4.1-1项目废水排放及防治措施</w:t>
      </w:r>
    </w:p>
    <w:tbl>
      <w:tblPr>
        <w:tblStyle w:val="17"/>
        <w:tblW w:w="4999"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181"/>
        <w:gridCol w:w="2988"/>
        <w:gridCol w:w="1786"/>
        <w:gridCol w:w="157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79" w:type="pct"/>
            <w:vMerge w:val="restar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类别</w:t>
            </w:r>
          </w:p>
        </w:tc>
        <w:tc>
          <w:tcPr>
            <w:tcW w:w="1752" w:type="pct"/>
            <w:vMerge w:val="restart"/>
            <w:vAlign w:val="center"/>
          </w:tcPr>
          <w:p>
            <w:pPr>
              <w:jc w:val="center"/>
              <w:rPr>
                <w:rFonts w:hint="eastAsia" w:ascii="仿宋" w:hAnsi="仿宋" w:eastAsia="仿宋" w:cs="仿宋"/>
                <w:szCs w:val="22"/>
              </w:rPr>
            </w:pPr>
            <w:r>
              <w:rPr>
                <w:rFonts w:hint="eastAsia" w:ascii="仿宋" w:hAnsi="仿宋" w:eastAsia="仿宋" w:cs="仿宋"/>
                <w:spacing w:val="10"/>
                <w:szCs w:val="21"/>
              </w:rPr>
              <w:t>污染物</w:t>
            </w:r>
          </w:p>
        </w:tc>
        <w:tc>
          <w:tcPr>
            <w:tcW w:w="1968" w:type="pct"/>
            <w:gridSpan w:val="2"/>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治理措施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79" w:type="pct"/>
            <w:vMerge w:val="continue"/>
            <w:vAlign w:val="center"/>
          </w:tcPr>
          <w:p>
            <w:pPr>
              <w:jc w:val="center"/>
              <w:rPr>
                <w:rFonts w:hint="eastAsia" w:ascii="仿宋" w:hAnsi="仿宋" w:eastAsia="仿宋" w:cs="仿宋"/>
                <w:spacing w:val="10"/>
                <w:szCs w:val="21"/>
              </w:rPr>
            </w:pPr>
          </w:p>
        </w:tc>
        <w:tc>
          <w:tcPr>
            <w:tcW w:w="1752" w:type="pct"/>
            <w:vMerge w:val="continue"/>
            <w:vAlign w:val="center"/>
          </w:tcPr>
          <w:p>
            <w:pPr>
              <w:jc w:val="center"/>
              <w:rPr>
                <w:rFonts w:hint="eastAsia" w:ascii="仿宋" w:hAnsi="仿宋" w:eastAsia="仿宋" w:cs="仿宋"/>
                <w:szCs w:val="22"/>
              </w:rPr>
            </w:pPr>
          </w:p>
        </w:tc>
        <w:tc>
          <w:tcPr>
            <w:tcW w:w="1047"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环评/批复</w:t>
            </w:r>
          </w:p>
        </w:tc>
        <w:tc>
          <w:tcPr>
            <w:tcW w:w="920"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实际建设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79"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生活污水</w:t>
            </w:r>
          </w:p>
        </w:tc>
        <w:tc>
          <w:tcPr>
            <w:tcW w:w="1752" w:type="pct"/>
            <w:vAlign w:val="center"/>
          </w:tcPr>
          <w:p>
            <w:pPr>
              <w:jc w:val="center"/>
              <w:rPr>
                <w:rFonts w:hint="eastAsia" w:ascii="仿宋" w:hAnsi="仿宋" w:eastAsia="仿宋" w:cs="仿宋"/>
                <w:b/>
                <w:bCs/>
                <w:spacing w:val="10"/>
                <w:szCs w:val="21"/>
              </w:rPr>
            </w:pPr>
            <w:r>
              <w:rPr>
                <w:rFonts w:hint="eastAsia" w:ascii="仿宋" w:hAnsi="仿宋" w:eastAsia="仿宋" w:cs="仿宋"/>
                <w:spacing w:val="10"/>
                <w:szCs w:val="21"/>
              </w:rPr>
              <w:t>化学需氧量、悬浮物、氨氮、总磷</w:t>
            </w:r>
          </w:p>
        </w:tc>
        <w:tc>
          <w:tcPr>
            <w:tcW w:w="1047"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化粪池处理后接管至</w:t>
            </w:r>
            <w:r>
              <w:rPr>
                <w:rFonts w:hint="eastAsia" w:ascii="仿宋" w:hAnsi="仿宋" w:eastAsia="仿宋" w:cs="仿宋"/>
                <w:sz w:val="21"/>
                <w:szCs w:val="21"/>
                <w:lang w:val="en-US" w:eastAsia="zh-CN"/>
              </w:rPr>
              <w:t>淮安区城市污水处理厂</w:t>
            </w:r>
            <w:r>
              <w:rPr>
                <w:rFonts w:hint="eastAsia" w:ascii="仿宋" w:hAnsi="仿宋" w:eastAsia="仿宋" w:cs="仿宋"/>
                <w:spacing w:val="10"/>
                <w:szCs w:val="21"/>
              </w:rPr>
              <w:t>深度处理</w:t>
            </w:r>
          </w:p>
        </w:tc>
        <w:tc>
          <w:tcPr>
            <w:tcW w:w="920" w:type="pct"/>
            <w:vAlign w:val="center"/>
          </w:tcPr>
          <w:p>
            <w:pPr>
              <w:jc w:val="center"/>
              <w:rPr>
                <w:rFonts w:hint="default" w:ascii="仿宋" w:hAnsi="仿宋" w:eastAsia="仿宋" w:cs="仿宋"/>
                <w:spacing w:val="10"/>
                <w:szCs w:val="21"/>
                <w:lang w:val="en-US" w:eastAsia="zh-CN"/>
              </w:rPr>
            </w:pPr>
            <w:r>
              <w:rPr>
                <w:rFonts w:hint="eastAsia" w:ascii="仿宋" w:hAnsi="仿宋" w:eastAsia="仿宋" w:cs="仿宋"/>
                <w:spacing w:val="10"/>
                <w:szCs w:val="21"/>
                <w:lang w:eastAsia="zh-CN"/>
              </w:rPr>
              <w:t>生活污水经过</w:t>
            </w:r>
            <w:r>
              <w:rPr>
                <w:rFonts w:hint="eastAsia" w:ascii="仿宋" w:hAnsi="仿宋" w:eastAsia="仿宋" w:cs="仿宋"/>
                <w:spacing w:val="10"/>
                <w:szCs w:val="21"/>
              </w:rPr>
              <w:t>化粪池处理后接管至</w:t>
            </w:r>
            <w:r>
              <w:rPr>
                <w:rFonts w:hint="eastAsia" w:ascii="仿宋" w:hAnsi="仿宋" w:eastAsia="仿宋" w:cs="仿宋"/>
                <w:sz w:val="21"/>
                <w:szCs w:val="21"/>
                <w:lang w:val="en-US" w:eastAsia="zh-CN"/>
              </w:rPr>
              <w:t>淮安区城市污水处理厂</w:t>
            </w:r>
            <w:r>
              <w:rPr>
                <w:rFonts w:hint="eastAsia" w:ascii="仿宋" w:hAnsi="仿宋" w:eastAsia="仿宋" w:cs="仿宋"/>
                <w:spacing w:val="10"/>
                <w:szCs w:val="21"/>
              </w:rPr>
              <w:t>深度处理</w:t>
            </w:r>
          </w:p>
        </w:tc>
      </w:tr>
    </w:tbl>
    <w:p>
      <w:pPr>
        <w:pStyle w:val="5"/>
        <w:rPr>
          <w:szCs w:val="28"/>
        </w:rPr>
      </w:pPr>
      <w:bookmarkStart w:id="106" w:name="_Toc24460079"/>
      <w:bookmarkStart w:id="107" w:name="_Toc17813312"/>
      <w:bookmarkStart w:id="108" w:name="_Toc28252348"/>
      <w:r>
        <w:rPr>
          <w:szCs w:val="28"/>
        </w:rPr>
        <w:t>4.1.2废气</w:t>
      </w:r>
      <w:bookmarkEnd w:id="106"/>
      <w:bookmarkEnd w:id="107"/>
      <w:bookmarkEnd w:id="108"/>
      <w:r>
        <w:rPr>
          <w:szCs w:val="28"/>
        </w:rPr>
        <w:t xml:space="preserve"> </w:t>
      </w:r>
    </w:p>
    <w:p>
      <w:pPr>
        <w:spacing w:line="500" w:lineRule="exact"/>
        <w:ind w:firstLine="480" w:firstLineChars="200"/>
        <w:rPr>
          <w:rFonts w:hint="eastAsia" w:ascii="仿宋" w:hAnsi="仿宋" w:eastAsia="仿宋"/>
          <w:color w:val="000000" w:themeColor="text1"/>
          <w:sz w:val="28"/>
          <w:szCs w:val="28"/>
          <w14:textFill>
            <w14:solidFill>
              <w14:schemeClr w14:val="tx1"/>
            </w14:solidFill>
          </w14:textFill>
        </w:rPr>
      </w:pPr>
      <w:r>
        <w:rPr>
          <w:rFonts w:hint="eastAsia" w:eastAsia="仿宋"/>
          <w:bCs/>
          <w:snapToGrid w:val="0"/>
          <w:color w:val="000000" w:themeColor="text1"/>
          <w:spacing w:val="-20"/>
          <w:kern w:val="0"/>
          <w:sz w:val="28"/>
          <w:szCs w:val="28"/>
          <w14:textFill>
            <w14:solidFill>
              <w14:schemeClr w14:val="tx1"/>
            </w14:solidFill>
          </w14:textFill>
        </w:rPr>
        <w:t>（1）</w:t>
      </w:r>
      <w:r>
        <w:rPr>
          <w:rFonts w:hint="eastAsia" w:eastAsia="仿宋"/>
          <w:bCs/>
          <w:snapToGrid w:val="0"/>
          <w:color w:val="000000" w:themeColor="text1"/>
          <w:spacing w:val="-20"/>
          <w:kern w:val="0"/>
          <w:sz w:val="28"/>
          <w:szCs w:val="28"/>
          <w:lang w:eastAsia="zh-CN"/>
          <w14:textFill>
            <w14:solidFill>
              <w14:schemeClr w14:val="tx1"/>
            </w14:solidFill>
          </w14:textFill>
        </w:rPr>
        <w:t>有组织</w:t>
      </w:r>
      <w:r>
        <w:rPr>
          <w:rFonts w:hint="eastAsia" w:ascii="仿宋" w:hAnsi="仿宋" w:eastAsia="仿宋"/>
          <w:color w:val="000000" w:themeColor="text1"/>
          <w:sz w:val="28"/>
          <w:szCs w:val="28"/>
          <w14:textFill>
            <w14:solidFill>
              <w14:schemeClr w14:val="tx1"/>
            </w14:solidFill>
          </w14:textFill>
        </w:rPr>
        <w:t>废气</w:t>
      </w:r>
    </w:p>
    <w:p>
      <w:pPr>
        <w:widowControl w:val="0"/>
        <w:adjustRightInd w:val="0"/>
        <w:snapToGrid w:val="0"/>
        <w:spacing w:line="500" w:lineRule="exact"/>
        <w:ind w:firstLine="560" w:firstLineChars="200"/>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挤出废气：塑料制品生产过程中产生的废气主要是挤出过程中产生</w:t>
      </w:r>
      <w:r>
        <w:rPr>
          <w:rFonts w:hint="eastAsia" w:ascii="仿宋" w:hAnsi="仿宋" w:eastAsia="仿宋"/>
          <w:color w:val="000000" w:themeColor="text1"/>
          <w:sz w:val="28"/>
          <w:szCs w:val="28"/>
          <w:lang w:eastAsia="zh-CN"/>
          <w14:textFill>
            <w14:solidFill>
              <w14:schemeClr w14:val="tx1"/>
            </w14:solidFill>
          </w14:textFill>
        </w:rPr>
        <w:t>的</w:t>
      </w:r>
      <w:r>
        <w:rPr>
          <w:rFonts w:hint="eastAsia" w:ascii="仿宋" w:hAnsi="仿宋" w:eastAsia="仿宋"/>
          <w:color w:val="000000" w:themeColor="text1"/>
          <w:sz w:val="28"/>
          <w:szCs w:val="28"/>
          <w14:textFill>
            <w14:solidFill>
              <w14:schemeClr w14:val="tx1"/>
            </w14:solidFill>
          </w14:textFill>
        </w:rPr>
        <w:t>有机废气，产生的污染物主要是烷烃类，以非甲烷总烃计。</w:t>
      </w:r>
      <w:r>
        <w:rPr>
          <w:rFonts w:hint="eastAsia" w:ascii="仿宋" w:hAnsi="仿宋" w:eastAsia="仿宋"/>
          <w:color w:val="000000" w:themeColor="text1"/>
          <w:sz w:val="28"/>
          <w:szCs w:val="28"/>
          <w:lang w:eastAsia="zh-CN"/>
          <w14:textFill>
            <w14:solidFill>
              <w14:schemeClr w14:val="tx1"/>
            </w14:solidFill>
          </w14:textFill>
        </w:rPr>
        <w:t>废气通过</w:t>
      </w:r>
      <w:r>
        <w:rPr>
          <w:rFonts w:hint="eastAsia" w:ascii="仿宋" w:hAnsi="仿宋" w:eastAsia="仿宋"/>
          <w:color w:val="000000" w:themeColor="text1"/>
          <w:sz w:val="28"/>
          <w:szCs w:val="28"/>
          <w14:textFill>
            <w14:solidFill>
              <w14:schemeClr w14:val="tx1"/>
            </w14:solidFill>
          </w14:textFill>
        </w:rPr>
        <w:t>UV光氧装置+活性炭吸附装置</w:t>
      </w:r>
      <w:r>
        <w:rPr>
          <w:rFonts w:hint="eastAsia" w:ascii="仿宋" w:hAnsi="仿宋" w:eastAsia="仿宋"/>
          <w:color w:val="000000" w:themeColor="text1"/>
          <w:sz w:val="28"/>
          <w:szCs w:val="28"/>
          <w:lang w:eastAsia="zh-CN"/>
          <w14:textFill>
            <w14:solidFill>
              <w14:schemeClr w14:val="tx1"/>
            </w14:solidFill>
          </w14:textFill>
        </w:rPr>
        <w:t>处理后通过</w:t>
      </w:r>
      <w:r>
        <w:rPr>
          <w:rFonts w:hint="eastAsia" w:ascii="仿宋" w:hAnsi="仿宋" w:eastAsia="仿宋"/>
          <w:color w:val="000000" w:themeColor="text1"/>
          <w:sz w:val="28"/>
          <w:szCs w:val="28"/>
          <w:lang w:val="en-US" w:eastAsia="zh-CN"/>
          <w14:textFill>
            <w14:solidFill>
              <w14:schemeClr w14:val="tx1"/>
            </w14:solidFill>
          </w14:textFill>
        </w:rPr>
        <w:t>15m高排气筒高空排放。</w:t>
      </w:r>
      <w:r>
        <w:rPr>
          <w:rFonts w:hint="eastAsia" w:ascii="仿宋" w:hAnsi="仿宋" w:eastAsia="仿宋"/>
          <w:color w:val="000000" w:themeColor="text1"/>
          <w:sz w:val="28"/>
          <w:szCs w:val="28"/>
          <w14:textFill>
            <w14:solidFill>
              <w14:schemeClr w14:val="tx1"/>
            </w14:solidFill>
          </w14:textFill>
        </w:rPr>
        <w:t>本项目无组织废气主要是未收集的非甲烷总烃。</w:t>
      </w:r>
    </w:p>
    <w:p>
      <w:pPr>
        <w:spacing w:line="500" w:lineRule="exact"/>
        <w:ind w:firstLine="482" w:firstLineChars="200"/>
        <w:jc w:val="cente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t>表 4.1-2 废气排放及防治措施</w:t>
      </w:r>
    </w:p>
    <w:tbl>
      <w:tblPr>
        <w:tblStyle w:val="17"/>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39"/>
        <w:gridCol w:w="1431"/>
        <w:gridCol w:w="1690"/>
        <w:gridCol w:w="2081"/>
        <w:gridCol w:w="218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68" w:type="pct"/>
            <w:vMerge w:val="restart"/>
            <w:vAlign w:val="center"/>
          </w:tcPr>
          <w:p>
            <w:pPr>
              <w:jc w:val="center"/>
              <w:rPr>
                <w:rFonts w:eastAsia="仿宋"/>
                <w:spacing w:val="10"/>
                <w:szCs w:val="21"/>
              </w:rPr>
            </w:pPr>
            <w:r>
              <w:rPr>
                <w:rFonts w:eastAsia="仿宋"/>
                <w:spacing w:val="10"/>
                <w:szCs w:val="21"/>
              </w:rPr>
              <w:t>种类</w:t>
            </w:r>
          </w:p>
        </w:tc>
        <w:tc>
          <w:tcPr>
            <w:tcW w:w="839" w:type="pct"/>
            <w:vMerge w:val="restart"/>
            <w:vAlign w:val="center"/>
          </w:tcPr>
          <w:p>
            <w:pPr>
              <w:jc w:val="center"/>
              <w:rPr>
                <w:rFonts w:eastAsia="仿宋"/>
                <w:spacing w:val="10"/>
                <w:szCs w:val="21"/>
              </w:rPr>
            </w:pPr>
            <w:r>
              <w:rPr>
                <w:rFonts w:eastAsia="仿宋"/>
                <w:spacing w:val="10"/>
                <w:szCs w:val="21"/>
              </w:rPr>
              <w:t>产污工段</w:t>
            </w:r>
          </w:p>
        </w:tc>
        <w:tc>
          <w:tcPr>
            <w:tcW w:w="991" w:type="pct"/>
            <w:vMerge w:val="restart"/>
            <w:vAlign w:val="center"/>
          </w:tcPr>
          <w:p>
            <w:pPr>
              <w:jc w:val="center"/>
              <w:rPr>
                <w:rFonts w:eastAsia="仿宋"/>
                <w:spacing w:val="10"/>
                <w:szCs w:val="21"/>
              </w:rPr>
            </w:pPr>
            <w:r>
              <w:rPr>
                <w:rFonts w:eastAsia="仿宋"/>
                <w:spacing w:val="10"/>
                <w:szCs w:val="21"/>
              </w:rPr>
              <w:t>污染物</w:t>
            </w:r>
          </w:p>
        </w:tc>
        <w:tc>
          <w:tcPr>
            <w:tcW w:w="2500" w:type="pct"/>
            <w:gridSpan w:val="2"/>
            <w:vAlign w:val="center"/>
          </w:tcPr>
          <w:p>
            <w:pPr>
              <w:jc w:val="center"/>
              <w:rPr>
                <w:rFonts w:eastAsia="仿宋"/>
                <w:spacing w:val="10"/>
                <w:szCs w:val="21"/>
              </w:rPr>
            </w:pPr>
            <w:r>
              <w:rPr>
                <w:rFonts w:eastAsia="仿宋"/>
                <w:spacing w:val="10"/>
                <w:szCs w:val="21"/>
              </w:rPr>
              <w:t>治理措施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68" w:type="pct"/>
            <w:vMerge w:val="continue"/>
            <w:vAlign w:val="center"/>
          </w:tcPr>
          <w:p>
            <w:pPr>
              <w:jc w:val="center"/>
              <w:rPr>
                <w:rFonts w:eastAsia="仿宋"/>
                <w:spacing w:val="10"/>
                <w:szCs w:val="21"/>
              </w:rPr>
            </w:pPr>
          </w:p>
        </w:tc>
        <w:tc>
          <w:tcPr>
            <w:tcW w:w="839" w:type="pct"/>
            <w:vMerge w:val="continue"/>
            <w:vAlign w:val="center"/>
          </w:tcPr>
          <w:p>
            <w:pPr>
              <w:jc w:val="center"/>
              <w:rPr>
                <w:rFonts w:eastAsia="仿宋"/>
                <w:spacing w:val="10"/>
                <w:szCs w:val="21"/>
              </w:rPr>
            </w:pPr>
          </w:p>
        </w:tc>
        <w:tc>
          <w:tcPr>
            <w:tcW w:w="991" w:type="pct"/>
            <w:vMerge w:val="continue"/>
            <w:vAlign w:val="center"/>
          </w:tcPr>
          <w:p>
            <w:pPr>
              <w:jc w:val="center"/>
              <w:rPr>
                <w:rFonts w:eastAsia="仿宋"/>
                <w:spacing w:val="10"/>
                <w:szCs w:val="21"/>
              </w:rPr>
            </w:pPr>
          </w:p>
        </w:tc>
        <w:tc>
          <w:tcPr>
            <w:tcW w:w="1220" w:type="pct"/>
            <w:vAlign w:val="center"/>
          </w:tcPr>
          <w:p>
            <w:pPr>
              <w:jc w:val="center"/>
              <w:rPr>
                <w:rFonts w:eastAsia="仿宋"/>
                <w:spacing w:val="10"/>
                <w:szCs w:val="21"/>
              </w:rPr>
            </w:pPr>
            <w:r>
              <w:rPr>
                <w:rFonts w:eastAsia="仿宋"/>
                <w:spacing w:val="10"/>
                <w:szCs w:val="21"/>
              </w:rPr>
              <w:t>环评/批复</w:t>
            </w:r>
          </w:p>
        </w:tc>
        <w:tc>
          <w:tcPr>
            <w:tcW w:w="1279" w:type="pct"/>
            <w:vAlign w:val="center"/>
          </w:tcPr>
          <w:p>
            <w:pPr>
              <w:jc w:val="center"/>
              <w:rPr>
                <w:rFonts w:eastAsia="仿宋"/>
                <w:spacing w:val="10"/>
                <w:szCs w:val="21"/>
              </w:rPr>
            </w:pPr>
            <w:r>
              <w:rPr>
                <w:rFonts w:eastAsia="仿宋"/>
                <w:spacing w:val="10"/>
                <w:szCs w:val="21"/>
              </w:rPr>
              <w:t>实际建设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668" w:type="pct"/>
            <w:vAlign w:val="center"/>
          </w:tcPr>
          <w:p>
            <w:pPr>
              <w:jc w:val="center"/>
              <w:rPr>
                <w:rFonts w:eastAsia="仿宋"/>
                <w:spacing w:val="10"/>
                <w:szCs w:val="21"/>
              </w:rPr>
            </w:pPr>
            <w:r>
              <w:rPr>
                <w:rFonts w:eastAsia="仿宋"/>
                <w:spacing w:val="10"/>
                <w:szCs w:val="21"/>
              </w:rPr>
              <w:t>有组织废气</w:t>
            </w:r>
          </w:p>
        </w:tc>
        <w:tc>
          <w:tcPr>
            <w:tcW w:w="839" w:type="pct"/>
            <w:vAlign w:val="center"/>
          </w:tcPr>
          <w:p>
            <w:pPr>
              <w:jc w:val="center"/>
              <w:rPr>
                <w:rFonts w:eastAsia="仿宋"/>
                <w:spacing w:val="10"/>
                <w:szCs w:val="21"/>
              </w:rPr>
            </w:pPr>
            <w:r>
              <w:rPr>
                <w:rFonts w:hint="eastAsia" w:ascii="仿宋" w:hAnsi="仿宋" w:eastAsia="仿宋"/>
                <w:color w:val="000000" w:themeColor="text1"/>
                <w:sz w:val="21"/>
                <w:szCs w:val="21"/>
                <w14:textFill>
                  <w14:solidFill>
                    <w14:schemeClr w14:val="tx1"/>
                  </w14:solidFill>
                </w14:textFill>
              </w:rPr>
              <w:t>挤出</w:t>
            </w:r>
          </w:p>
        </w:tc>
        <w:tc>
          <w:tcPr>
            <w:tcW w:w="991" w:type="pct"/>
            <w:vAlign w:val="center"/>
          </w:tcPr>
          <w:p>
            <w:pPr>
              <w:jc w:val="center"/>
              <w:rPr>
                <w:rFonts w:hint="eastAsia" w:eastAsia="仿宋"/>
                <w:spacing w:val="10"/>
                <w:szCs w:val="21"/>
                <w:lang w:eastAsia="zh-CN"/>
              </w:rPr>
            </w:pPr>
            <w:r>
              <w:rPr>
                <w:rFonts w:hint="eastAsia" w:eastAsia="仿宋"/>
                <w:spacing w:val="10"/>
                <w:szCs w:val="21"/>
                <w:lang w:eastAsia="zh-CN"/>
              </w:rPr>
              <w:t>非甲烷总烃</w:t>
            </w:r>
          </w:p>
        </w:tc>
        <w:tc>
          <w:tcPr>
            <w:tcW w:w="1220" w:type="pct"/>
            <w:vAlign w:val="center"/>
          </w:tcPr>
          <w:p>
            <w:pPr>
              <w:jc w:val="center"/>
              <w:rPr>
                <w:rFonts w:eastAsia="仿宋"/>
                <w:spacing w:val="10"/>
                <w:szCs w:val="21"/>
              </w:rPr>
            </w:pPr>
            <w:r>
              <w:rPr>
                <w:rFonts w:hint="eastAsia" w:eastAsia="仿宋"/>
                <w:spacing w:val="10"/>
                <w:szCs w:val="21"/>
              </w:rPr>
              <w:t>UV光氧装置+活性炭吸附装置</w:t>
            </w:r>
            <w:r>
              <w:rPr>
                <w:rFonts w:hint="eastAsia" w:eastAsia="仿宋"/>
                <w:spacing w:val="10"/>
                <w:szCs w:val="21"/>
                <w:lang w:eastAsia="zh-CN"/>
              </w:rPr>
              <w:t>处理后</w:t>
            </w:r>
            <w:r>
              <w:rPr>
                <w:rFonts w:eastAsia="仿宋"/>
                <w:spacing w:val="10"/>
                <w:szCs w:val="21"/>
              </w:rPr>
              <w:t>通过1根15米高排气筒排放</w:t>
            </w:r>
          </w:p>
        </w:tc>
        <w:tc>
          <w:tcPr>
            <w:tcW w:w="1279" w:type="pct"/>
            <w:vAlign w:val="center"/>
          </w:tcPr>
          <w:p>
            <w:pPr>
              <w:jc w:val="center"/>
              <w:rPr>
                <w:rFonts w:eastAsia="仿宋"/>
                <w:spacing w:val="10"/>
                <w:szCs w:val="21"/>
              </w:rPr>
            </w:pPr>
            <w:r>
              <w:rPr>
                <w:rFonts w:hint="eastAsia" w:eastAsia="仿宋"/>
                <w:spacing w:val="10"/>
                <w:szCs w:val="21"/>
                <w:lang w:eastAsia="zh-CN"/>
              </w:rPr>
              <w:t>收集的废气通过</w:t>
            </w:r>
            <w:r>
              <w:rPr>
                <w:rFonts w:hint="eastAsia" w:eastAsia="仿宋"/>
                <w:spacing w:val="10"/>
                <w:szCs w:val="21"/>
              </w:rPr>
              <w:t>UV光氧装置+活性炭吸附装置</w:t>
            </w:r>
            <w:r>
              <w:rPr>
                <w:rFonts w:hint="eastAsia" w:eastAsia="仿宋"/>
                <w:spacing w:val="10"/>
                <w:szCs w:val="21"/>
                <w:lang w:eastAsia="zh-CN"/>
              </w:rPr>
              <w:t>处理后</w:t>
            </w:r>
            <w:r>
              <w:rPr>
                <w:rFonts w:eastAsia="仿宋"/>
                <w:spacing w:val="10"/>
                <w:szCs w:val="21"/>
              </w:rPr>
              <w:t>通过1根15米高排气筒排放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68" w:type="pct"/>
            <w:vAlign w:val="center"/>
          </w:tcPr>
          <w:p>
            <w:pPr>
              <w:jc w:val="center"/>
              <w:rPr>
                <w:rFonts w:eastAsia="仿宋"/>
                <w:spacing w:val="10"/>
                <w:szCs w:val="21"/>
              </w:rPr>
            </w:pPr>
            <w:r>
              <w:rPr>
                <w:rFonts w:eastAsia="仿宋"/>
                <w:spacing w:val="10"/>
                <w:szCs w:val="21"/>
              </w:rPr>
              <w:t>无组织废气</w:t>
            </w:r>
          </w:p>
        </w:tc>
        <w:tc>
          <w:tcPr>
            <w:tcW w:w="839" w:type="pct"/>
            <w:vAlign w:val="center"/>
          </w:tcPr>
          <w:p>
            <w:pPr>
              <w:jc w:val="center"/>
              <w:rPr>
                <w:rFonts w:hint="eastAsia" w:eastAsia="仿宋"/>
                <w:spacing w:val="10"/>
                <w:szCs w:val="21"/>
                <w:lang w:eastAsia="zh-CN"/>
              </w:rPr>
            </w:pPr>
            <w:r>
              <w:rPr>
                <w:rFonts w:hint="eastAsia" w:eastAsia="仿宋"/>
                <w:spacing w:val="10"/>
                <w:szCs w:val="21"/>
                <w:lang w:eastAsia="zh-CN"/>
              </w:rPr>
              <w:t>挤出</w:t>
            </w:r>
          </w:p>
        </w:tc>
        <w:tc>
          <w:tcPr>
            <w:tcW w:w="991" w:type="pct"/>
            <w:vAlign w:val="center"/>
          </w:tcPr>
          <w:p>
            <w:pPr>
              <w:jc w:val="center"/>
              <w:rPr>
                <w:rFonts w:eastAsia="仿宋"/>
                <w:spacing w:val="10"/>
                <w:szCs w:val="21"/>
              </w:rPr>
            </w:pPr>
            <w:r>
              <w:rPr>
                <w:rFonts w:hint="eastAsia" w:eastAsia="仿宋"/>
                <w:spacing w:val="10"/>
                <w:szCs w:val="21"/>
                <w:lang w:eastAsia="zh-CN"/>
              </w:rPr>
              <w:t>非甲烷总烃</w:t>
            </w:r>
          </w:p>
        </w:tc>
        <w:tc>
          <w:tcPr>
            <w:tcW w:w="1220" w:type="pct"/>
            <w:vAlign w:val="center"/>
          </w:tcPr>
          <w:p>
            <w:pPr>
              <w:jc w:val="center"/>
              <w:rPr>
                <w:rFonts w:eastAsia="仿宋"/>
                <w:spacing w:val="10"/>
                <w:szCs w:val="21"/>
              </w:rPr>
            </w:pPr>
            <w:r>
              <w:rPr>
                <w:rFonts w:eastAsia="仿宋"/>
                <w:spacing w:val="10"/>
                <w:szCs w:val="21"/>
              </w:rPr>
              <w:t>无组织排放</w:t>
            </w:r>
          </w:p>
        </w:tc>
        <w:tc>
          <w:tcPr>
            <w:tcW w:w="1279" w:type="pct"/>
            <w:vAlign w:val="center"/>
          </w:tcPr>
          <w:p>
            <w:pPr>
              <w:jc w:val="center"/>
              <w:rPr>
                <w:rFonts w:eastAsia="仿宋"/>
                <w:spacing w:val="10"/>
                <w:szCs w:val="21"/>
              </w:rPr>
            </w:pPr>
            <w:r>
              <w:rPr>
                <w:rFonts w:eastAsia="仿宋"/>
                <w:spacing w:val="10"/>
                <w:szCs w:val="21"/>
              </w:rPr>
              <w:t>与环评一致</w:t>
            </w:r>
          </w:p>
        </w:tc>
      </w:tr>
    </w:tbl>
    <w:p>
      <w:pPr>
        <w:spacing w:line="360" w:lineRule="auto"/>
        <w:rPr>
          <w:rFonts w:eastAsia="仿宋"/>
          <w:spacing w:val="10"/>
          <w:sz w:val="28"/>
          <w:szCs w:val="28"/>
        </w:rPr>
      </w:pPr>
      <w:r>
        <w:rPr>
          <w:rFonts w:hint="eastAsia" w:ascii="仿宋" w:hAnsi="仿宋" w:eastAsia="仿宋" w:cs="仿宋"/>
        </w:rPr>
        <mc:AlternateContent>
          <mc:Choice Requires="wpc">
            <w:drawing>
              <wp:inline distT="0" distB="0" distL="114300" distR="114300">
                <wp:extent cx="5558790" cy="1245870"/>
                <wp:effectExtent l="0" t="12700" r="0" b="0"/>
                <wp:docPr id="87" name="画布 8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5" name="文本框 15"/>
                        <wps:cNvSpPr txBox="1"/>
                        <wps:spPr>
                          <a:xfrm>
                            <a:off x="559435" y="258445"/>
                            <a:ext cx="915035" cy="198120"/>
                          </a:xfrm>
                          <a:prstGeom prst="rect">
                            <a:avLst/>
                          </a:prstGeom>
                          <a:noFill/>
                          <a:ln w="9525" cap="flat" cmpd="sng">
                            <a:solidFill>
                              <a:srgbClr val="000000"/>
                            </a:solidFill>
                            <a:prstDash val="solid"/>
                            <a:miter/>
                            <a:headEnd type="none" w="med" len="med"/>
                            <a:tailEnd type="none" w="med" len="med"/>
                          </a:ln>
                          <a:effectLst/>
                        </wps:spPr>
                        <wps:txbx>
                          <w:txbxContent>
                            <w:p>
                              <w:pPr>
                                <w:jc w:val="center"/>
                                <w:rPr>
                                  <w:szCs w:val="21"/>
                                </w:rPr>
                              </w:pPr>
                              <w:r>
                                <w:rPr>
                                  <w:rFonts w:hint="eastAsia" w:hAnsi="宋体"/>
                                  <w:szCs w:val="21"/>
                                  <w:lang w:eastAsia="zh-CN"/>
                                </w:rPr>
                                <w:t>挤出</w:t>
                              </w:r>
                              <w:r>
                                <w:rPr>
                                  <w:rFonts w:hint="eastAsia" w:hAnsi="宋体"/>
                                  <w:szCs w:val="21"/>
                                </w:rPr>
                                <w:t>废气</w:t>
                              </w:r>
                            </w:p>
                          </w:txbxContent>
                        </wps:txbx>
                        <wps:bodyPr lIns="0" tIns="0" rIns="0" bIns="0" upright="1"/>
                      </wps:wsp>
                      <wps:wsp>
                        <wps:cNvPr id="76" name="直接连接符 76"/>
                        <wps:cNvCnPr/>
                        <wps:spPr>
                          <a:xfrm>
                            <a:off x="1474470" y="357505"/>
                            <a:ext cx="569595" cy="635"/>
                          </a:xfrm>
                          <a:prstGeom prst="line">
                            <a:avLst/>
                          </a:prstGeom>
                          <a:ln w="9525" cap="flat" cmpd="sng">
                            <a:solidFill>
                              <a:srgbClr val="000000"/>
                            </a:solidFill>
                            <a:prstDash val="solid"/>
                            <a:headEnd type="none" w="med" len="med"/>
                            <a:tailEnd type="triangle" w="med" len="med"/>
                          </a:ln>
                          <a:effectLst/>
                        </wps:spPr>
                        <wps:bodyPr/>
                      </wps:wsp>
                      <wps:wsp>
                        <wps:cNvPr id="78" name="文本框 78"/>
                        <wps:cNvSpPr txBox="1"/>
                        <wps:spPr>
                          <a:xfrm>
                            <a:off x="2108835" y="100965"/>
                            <a:ext cx="915035" cy="676275"/>
                          </a:xfrm>
                          <a:prstGeom prst="rect">
                            <a:avLst/>
                          </a:prstGeom>
                          <a:noFill/>
                          <a:ln w="9525" cap="flat" cmpd="sng">
                            <a:solidFill>
                              <a:srgbClr val="000000"/>
                            </a:solidFill>
                            <a:prstDash val="solid"/>
                            <a:miter/>
                            <a:headEnd type="none" w="med" len="med"/>
                            <a:tailEnd type="none" w="med" len="med"/>
                          </a:ln>
                          <a:effectLst/>
                        </wps:spPr>
                        <wps:txbx>
                          <w:txbxContent>
                            <w:p>
                              <w:pPr>
                                <w:jc w:val="center"/>
                                <w:rPr>
                                  <w:szCs w:val="21"/>
                                </w:rPr>
                              </w:pPr>
                              <w:r>
                                <w:rPr>
                                  <w:rFonts w:hint="eastAsia" w:hAnsi="宋体"/>
                                  <w:szCs w:val="21"/>
                                  <w:lang w:val="en-US" w:eastAsia="zh-CN"/>
                                </w:rPr>
                                <w:t>UV</w:t>
                              </w:r>
                              <w:r>
                                <w:rPr>
                                  <w:rFonts w:hint="eastAsia" w:hAnsi="宋体"/>
                                  <w:szCs w:val="21"/>
                                </w:rPr>
                                <w:t>光氧催化装置+活性炭吸附装置1套</w:t>
                              </w:r>
                            </w:p>
                          </w:txbxContent>
                        </wps:txbx>
                        <wps:bodyPr lIns="0" tIns="36000" rIns="0" bIns="36000" upright="1">
                          <a:spAutoFit/>
                        </wps:bodyPr>
                      </wps:wsp>
                      <wps:wsp>
                        <wps:cNvPr id="79" name="文本框 79"/>
                        <wps:cNvSpPr txBox="1"/>
                        <wps:spPr>
                          <a:xfrm>
                            <a:off x="3947795" y="250825"/>
                            <a:ext cx="1118870" cy="198120"/>
                          </a:xfrm>
                          <a:prstGeom prst="rect">
                            <a:avLst/>
                          </a:prstGeom>
                          <a:noFill/>
                          <a:ln>
                            <a:noFill/>
                          </a:ln>
                          <a:effectLst/>
                        </wps:spPr>
                        <wps:txbx>
                          <w:txbxContent>
                            <w:p>
                              <w:pPr>
                                <w:jc w:val="center"/>
                                <w:rPr>
                                  <w:szCs w:val="21"/>
                                </w:rPr>
                              </w:pPr>
                              <w:r>
                                <w:rPr>
                                  <w:rFonts w:hint="eastAsia" w:hAnsi="宋体"/>
                                  <w:szCs w:val="21"/>
                                </w:rPr>
                                <w:t>15m排气筒1根</w:t>
                              </w:r>
                            </w:p>
                          </w:txbxContent>
                        </wps:txbx>
                        <wps:bodyPr lIns="0" tIns="0" rIns="0" bIns="0" upright="1">
                          <a:spAutoFit/>
                        </wps:bodyPr>
                      </wps:wsp>
                      <wps:wsp>
                        <wps:cNvPr id="80" name="文本框 80"/>
                        <wps:cNvSpPr txBox="1"/>
                        <wps:spPr>
                          <a:xfrm>
                            <a:off x="1297940" y="918845"/>
                            <a:ext cx="2497455" cy="198120"/>
                          </a:xfrm>
                          <a:prstGeom prst="rect">
                            <a:avLst/>
                          </a:prstGeom>
                          <a:noFill/>
                          <a:ln>
                            <a:noFill/>
                          </a:ln>
                          <a:effectLst/>
                        </wps:spPr>
                        <wps:txbx>
                          <w:txbxContent>
                            <w:p>
                              <w:pPr>
                                <w:jc w:val="center"/>
                                <w:rPr>
                                  <w:rFonts w:hint="eastAsia" w:ascii="仿宋" w:hAnsi="仿宋" w:eastAsia="仿宋" w:cs="仿宋"/>
                                  <w:b/>
                                  <w:color w:val="000000"/>
                                  <w:sz w:val="24"/>
                                </w:rPr>
                              </w:pPr>
                              <w:r>
                                <w:rPr>
                                  <w:rFonts w:hint="eastAsia" w:ascii="仿宋" w:hAnsi="仿宋" w:eastAsia="仿宋" w:cs="仿宋"/>
                                  <w:b/>
                                  <w:color w:val="000000"/>
                                  <w:sz w:val="24"/>
                                </w:rPr>
                                <w:t>图4.1-</w:t>
                              </w:r>
                              <w:r>
                                <w:rPr>
                                  <w:rFonts w:hint="eastAsia" w:ascii="仿宋" w:hAnsi="仿宋" w:eastAsia="仿宋" w:cs="仿宋"/>
                                  <w:b/>
                                  <w:color w:val="000000"/>
                                  <w:sz w:val="24"/>
                                  <w:lang w:val="en-US" w:eastAsia="zh-CN"/>
                                </w:rPr>
                                <w:t>2</w:t>
                              </w:r>
                              <w:r>
                                <w:rPr>
                                  <w:rFonts w:hint="eastAsia" w:ascii="仿宋" w:hAnsi="仿宋" w:eastAsia="仿宋" w:cs="仿宋"/>
                                  <w:b/>
                                  <w:color w:val="000000"/>
                                  <w:sz w:val="24"/>
                                </w:rPr>
                                <w:t xml:space="preserve"> 项目生产污染物处理示意图</w:t>
                              </w:r>
                            </w:p>
                          </w:txbxContent>
                        </wps:txbx>
                        <wps:bodyPr wrap="square" lIns="0" tIns="0" rIns="0" bIns="0" upright="1">
                          <a:spAutoFit/>
                        </wps:bodyPr>
                      </wps:wsp>
                      <wps:wsp>
                        <wps:cNvPr id="81" name="直接连接符 81"/>
                        <wps:cNvCnPr/>
                        <wps:spPr>
                          <a:xfrm>
                            <a:off x="3049270" y="316865"/>
                            <a:ext cx="456565" cy="1270"/>
                          </a:xfrm>
                          <a:prstGeom prst="line">
                            <a:avLst/>
                          </a:prstGeom>
                          <a:ln w="9525" cap="flat" cmpd="sng">
                            <a:solidFill>
                              <a:srgbClr val="000000"/>
                            </a:solidFill>
                            <a:prstDash val="solid"/>
                            <a:headEnd type="none" w="med" len="med"/>
                            <a:tailEnd type="triangle" w="med" len="med"/>
                          </a:ln>
                          <a:effectLst/>
                        </wps:spPr>
                        <wps:bodyPr/>
                      </wps:wsp>
                      <wps:wsp>
                        <wps:cNvPr id="82" name="梯形 82"/>
                        <wps:cNvSpPr/>
                        <wps:spPr>
                          <a:xfrm>
                            <a:off x="3551555" y="0"/>
                            <a:ext cx="428625" cy="752475"/>
                          </a:xfrm>
                          <a:prstGeom prst="trapezoid">
                            <a:avLst/>
                          </a:prstGeom>
                          <a:noFill/>
                          <a:ln w="25400" cap="flat" cmpd="sng" algn="ctr">
                            <a:solidFill>
                              <a:srgbClr val="00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85" name="直接连接符 85"/>
                        <wps:cNvCnPr/>
                        <wps:spPr>
                          <a:xfrm>
                            <a:off x="1474470" y="357505"/>
                            <a:ext cx="569595" cy="635"/>
                          </a:xfrm>
                          <a:prstGeom prst="line">
                            <a:avLst/>
                          </a:prstGeom>
                          <a:ln w="9525" cap="flat" cmpd="sng">
                            <a:solidFill>
                              <a:srgbClr val="000000"/>
                            </a:solidFill>
                            <a:prstDash val="solid"/>
                            <a:headEnd type="none" w="med" len="med"/>
                            <a:tailEnd type="triangle" w="med" len="med"/>
                          </a:ln>
                          <a:effectLst/>
                        </wps:spPr>
                        <wps:bodyPr/>
                      </wps:wsp>
                      <wps:wsp>
                        <wps:cNvPr id="86" name="直接连接符 86"/>
                        <wps:cNvCnPr/>
                        <wps:spPr>
                          <a:xfrm>
                            <a:off x="1474470" y="357505"/>
                            <a:ext cx="569595" cy="635"/>
                          </a:xfrm>
                          <a:prstGeom prst="line">
                            <a:avLst/>
                          </a:prstGeom>
                          <a:ln w="9525" cap="flat" cmpd="sng">
                            <a:solidFill>
                              <a:srgbClr val="000000"/>
                            </a:solidFill>
                            <a:prstDash val="solid"/>
                            <a:headEnd type="none" w="med" len="med"/>
                            <a:tailEnd type="triangle" w="med" len="med"/>
                          </a:ln>
                          <a:effectLst/>
                        </wps:spPr>
                        <wps:bodyPr/>
                      </wps:wsp>
                    </wpc:wpc>
                  </a:graphicData>
                </a:graphic>
              </wp:inline>
            </w:drawing>
          </mc:Choice>
          <mc:Fallback>
            <w:pict>
              <v:group id="_x0000_s1026" o:spid="_x0000_s1026" o:spt="203" style="height:98.1pt;width:437.7pt;" coordsize="5558790,1245870" editas="canvas" o:gfxdata="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">
                <o:lock v:ext="edit" aspectratio="f"/>
                <v:shape id="_x0000_s1026" o:spid="_x0000_s1026" style="position:absolute;left:0;top:0;height:1245870;width:5558790;" filled="f" stroked="f" coordsize="21600,21600" o:gfxdata="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">
                  <v:fill on="f" focussize="0,0"/>
                  <v:stroke on="f"/>
                  <v:imagedata o:title=""/>
                  <o:lock v:ext="edit" aspectratio="t"/>
                </v:shape>
                <v:shape id="_x0000_s1026" o:spid="_x0000_s1026" o:spt="202" type="#_x0000_t202" style="position:absolute;left:559435;top:258445;height:198120;width:915035;" filled="f" stroked="t" coordsize="21600,21600" o:gfxdata="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&#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NytzY/WAAAABQEAAA8AAAAAAAAAAQAgAAAAIgAAAGRy&#10;cy9kb3ducmV2LnhtbFBLAQIUABQAAAAIAIdO4kBl0wplBwIAAPwDAAAOAAAAAAAAAAEAIAAAACUB&#10;AABkcnMvZTJvRG9jLnhtbFBLBQYAAAAABgAGAFkBAACeBQAAAAA=&#10;">
                  <v:fill on="f" focussize="0,0"/>
                  <v:stroke color="#000000" joinstyle="miter"/>
                  <v:imagedata o:title=""/>
                  <o:lock v:ext="edit" aspectratio="f"/>
                  <v:textbox inset="0mm,0mm,0mm,0mm">
                    <w:txbxContent>
                      <w:p>
                        <w:pPr>
                          <w:jc w:val="center"/>
                          <w:rPr>
                            <w:szCs w:val="21"/>
                          </w:rPr>
                        </w:pPr>
                        <w:r>
                          <w:rPr>
                            <w:rFonts w:hint="eastAsia" w:hAnsi="宋体"/>
                            <w:szCs w:val="21"/>
                            <w:lang w:eastAsia="zh-CN"/>
                          </w:rPr>
                          <w:t>挤出</w:t>
                        </w:r>
                        <w:r>
                          <w:rPr>
                            <w:rFonts w:hint="eastAsia" w:hAnsi="宋体"/>
                            <w:szCs w:val="21"/>
                          </w:rPr>
                          <w:t>废气</w:t>
                        </w:r>
                      </w:p>
                    </w:txbxContent>
                  </v:textbox>
                </v:shape>
                <v:line id="_x0000_s1026" o:spid="_x0000_s1026" o:spt="20" style="position:absolute;left:1474470;top:357505;height:635;width:569595;" filled="f" stroked="t" coordsize="21600,21600" o:gfxdata="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1/eqvXAAAABQEAAA8AAAAAAAAAAQAgAAAAIgAAAGRycy9kb3ducmV2LnhtbFBLAQIUABQAAAAI&#10;AIdO4kBSmq6T7gEAAKoDAAAOAAAAAAAAAAEAIAAAACYBAABkcnMvZTJvRG9jLnhtbFBLBQYAAAAA&#10;BgAGAFkBAACGBQAAAAA=&#10;">
                  <v:fill on="f" focussize="0,0"/>
                  <v:stroke color="#000000" joinstyle="round" endarrow="block"/>
                  <v:imagedata o:title=""/>
                  <o:lock v:ext="edit" aspectratio="f"/>
                </v:line>
                <v:shape id="_x0000_s1026" o:spid="_x0000_s1026" o:spt="202" type="#_x0000_t202" style="position:absolute;left:2108835;top:100965;height:676275;width:915035;" filled="f" stroked="t" coordsize="21600,21600" o:gfxdata="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HjgBGHTAAAABQEAAA8AAAAA&#10;AAAAAQAgAAAAIgAAAGRycy9kb3ducmV2LnhtbFBLAQIUABQAAAAIAIdO4kAhfdFBGQIAAB8EAAAO&#10;AAAAAAAAAAEAIAAAACIBAABkcnMvZTJvRG9jLnhtbFBLBQYAAAAABgAGAFkBAACtBQAAAAA=&#10;">
                  <v:fill on="f" focussize="0,0"/>
                  <v:stroke color="#000000" joinstyle="miter"/>
                  <v:imagedata o:title=""/>
                  <o:lock v:ext="edit" aspectratio="f"/>
                  <v:textbox inset="0mm,1mm,0mm,1mm" style="mso-fit-shape-to-text:t;">
                    <w:txbxContent>
                      <w:p>
                        <w:pPr>
                          <w:jc w:val="center"/>
                          <w:rPr>
                            <w:szCs w:val="21"/>
                          </w:rPr>
                        </w:pPr>
                        <w:r>
                          <w:rPr>
                            <w:rFonts w:hint="eastAsia" w:hAnsi="宋体"/>
                            <w:szCs w:val="21"/>
                            <w:lang w:val="en-US" w:eastAsia="zh-CN"/>
                          </w:rPr>
                          <w:t>UV</w:t>
                        </w:r>
                        <w:r>
                          <w:rPr>
                            <w:rFonts w:hint="eastAsia" w:hAnsi="宋体"/>
                            <w:szCs w:val="21"/>
                          </w:rPr>
                          <w:t>光氧催化装置+活性炭吸附装置1套</w:t>
                        </w:r>
                      </w:p>
                    </w:txbxContent>
                  </v:textbox>
                </v:shape>
                <v:shape id="_x0000_s1026" o:spid="_x0000_s1026" o:spt="202" type="#_x0000_t202" style="position:absolute;left:3947795;top:250825;height:198120;width:1118870;" filled="f" stroked="f" coordsize="21600,21600" o:gfxdata="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8R6iQdMAAAAFAQAADwAAAAAAAAABACAAAAAiAAAAZHJzL2Rvd25yZXYueG1sUEsBAhQA&#10;FAAAAAgAh07iQM03F4G+AQAAWQMAAA4AAAAAAAAAAQAgAAAAIgEAAGRycy9lMm9Eb2MueG1sUEsF&#10;BgAAAAAGAAYAWQEAAFIFAAAAAA==&#10;">
                  <v:fill on="f" focussize="0,0"/>
                  <v:stroke on="f"/>
                  <v:imagedata o:title=""/>
                  <o:lock v:ext="edit" aspectratio="f"/>
                  <v:textbox inset="0mm,0mm,0mm,0mm" style="mso-fit-shape-to-text:t;">
                    <w:txbxContent>
                      <w:p>
                        <w:pPr>
                          <w:jc w:val="center"/>
                          <w:rPr>
                            <w:szCs w:val="21"/>
                          </w:rPr>
                        </w:pPr>
                        <w:r>
                          <w:rPr>
                            <w:rFonts w:hint="eastAsia" w:hAnsi="宋体"/>
                            <w:szCs w:val="21"/>
                          </w:rPr>
                          <w:t>15m排气筒1根</w:t>
                        </w:r>
                      </w:p>
                    </w:txbxContent>
                  </v:textbox>
                </v:shape>
                <v:shape id="_x0000_s1026" o:spid="_x0000_s1026" o:spt="202" type="#_x0000_t202" style="position:absolute;left:1297940;top:918845;height:198120;width:2497455;" filled="f" stroked="f" coordsize="21600,21600" o:gfxdata="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EeokHTAAAABQEAAA8AAAAAAAAAAQAgAAAAIgAAAGRycy9kb3ducmV2&#10;LnhtbFBLAQIUABQAAAAIAIdO4kBUT6A8yAEAAGcDAAAOAAAAAAAAAAEAIAAAACIBAABkcnMvZTJv&#10;RG9jLnhtbFBLBQYAAAAABgAGAFkBAABcBQAAAAA=&#10;">
                  <v:fill on="f" focussize="0,0"/>
                  <v:stroke on="f"/>
                  <v:imagedata o:title=""/>
                  <o:lock v:ext="edit" aspectratio="f"/>
                  <v:textbox inset="0mm,0mm,0mm,0mm" style="mso-fit-shape-to-text:t;">
                    <w:txbxContent>
                      <w:p>
                        <w:pPr>
                          <w:jc w:val="center"/>
                          <w:rPr>
                            <w:rFonts w:hint="eastAsia" w:ascii="仿宋" w:hAnsi="仿宋" w:eastAsia="仿宋" w:cs="仿宋"/>
                            <w:b/>
                            <w:color w:val="000000"/>
                            <w:sz w:val="24"/>
                          </w:rPr>
                        </w:pPr>
                        <w:r>
                          <w:rPr>
                            <w:rFonts w:hint="eastAsia" w:ascii="仿宋" w:hAnsi="仿宋" w:eastAsia="仿宋" w:cs="仿宋"/>
                            <w:b/>
                            <w:color w:val="000000"/>
                            <w:sz w:val="24"/>
                          </w:rPr>
                          <w:t>图4.1-</w:t>
                        </w:r>
                        <w:r>
                          <w:rPr>
                            <w:rFonts w:hint="eastAsia" w:ascii="仿宋" w:hAnsi="仿宋" w:eastAsia="仿宋" w:cs="仿宋"/>
                            <w:b/>
                            <w:color w:val="000000"/>
                            <w:sz w:val="24"/>
                            <w:lang w:val="en-US" w:eastAsia="zh-CN"/>
                          </w:rPr>
                          <w:t>2</w:t>
                        </w:r>
                        <w:r>
                          <w:rPr>
                            <w:rFonts w:hint="eastAsia" w:ascii="仿宋" w:hAnsi="仿宋" w:eastAsia="仿宋" w:cs="仿宋"/>
                            <w:b/>
                            <w:color w:val="000000"/>
                            <w:sz w:val="24"/>
                          </w:rPr>
                          <w:t xml:space="preserve"> 项目生产污染物处理示意图</w:t>
                        </w:r>
                      </w:p>
                    </w:txbxContent>
                  </v:textbox>
                </v:shape>
                <v:line id="_x0000_s1026" o:spid="_x0000_s1026" o:spt="20" style="position:absolute;left:3049270;top:316865;height:1270;width:456565;" filled="f" stroked="t" coordsize="21600,21600" o:gfxdata="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LX96&#10;q9cAAAAFAQAADwAAAAAAAAABACAAAAAiAAAAZHJzL2Rvd25yZXYueG1sUEsBAhQAFAAAAAgAh07i&#10;QB6nyR3qAQAAqwMAAA4AAAAAAAAAAQAgAAAAJgEAAGRycy9lMm9Eb2MueG1sUEsFBgAAAAAGAAYA&#10;WQEAAIIFAAAAAA==&#10;">
                  <v:fill on="f" focussize="0,0"/>
                  <v:stroke color="#000000" joinstyle="round" endarrow="block"/>
                  <v:imagedata o:title=""/>
                  <o:lock v:ext="edit" aspectratio="f"/>
                </v:line>
                <v:shape id="_x0000_s1026" o:spid="_x0000_s1026" style="position:absolute;left:3551555;top:0;height:752475;width:428625;v-text-anchor:middle;" filled="f" stroked="t" coordsize="428625,752475" o:gfxdata="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Kw6s5TUAAAABQEAAA8AAAAA&#10;AAAAAQAgAAAAIgAAAGRycy9kb3ducmV2LnhtbFBLAQIUABQAAAAIAIdO4kCbGEcpUQIAAIAEAAAO&#10;AAAAAAAAAAEAIAAAACMBAABkcnMvZTJvRG9jLnhtbFBLBQYAAAAABgAGAFkBAADmBQAAAAA=&#10;" path="m0,752475l107156,0,321468,0,428625,752475xe">
                  <v:path o:connectlocs="214312,0;53578,376237;214312,752475;375046,376237" o:connectangles="247,164,82,0"/>
                  <v:fill on="f" focussize="0,0"/>
                  <v:stroke weight="2pt" color="#000000" joinstyle="round"/>
                  <v:imagedata o:title=""/>
                  <o:lock v:ext="edit" aspectratio="f"/>
                </v:shape>
                <v:line id="_x0000_s1026" o:spid="_x0000_s1026" o:spt="20" style="position:absolute;left:1474470;top:357505;height:635;width:569595;" filled="f" stroked="t" coordsize="21600,21600" o:gfxdata="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LX96q9cAAAAFAQAADwAAAAAAAAABACAAAAAiAAAAZHJzL2Rvd25yZXYueG1sUEsBAhQAFAAAAAgA&#10;h07iQBsQ/iHtAQAAqgMAAA4AAAAAAAAAAQAgAAAAJgEAAGRycy9lMm9Eb2MueG1sUEsFBgAAAAAG&#10;AAYAWQEAAIUFAAAAAA==&#10;">
                  <v:fill on="f" focussize="0,0"/>
                  <v:stroke color="#000000" joinstyle="round" endarrow="block"/>
                  <v:imagedata o:title=""/>
                  <o:lock v:ext="edit" aspectratio="f"/>
                </v:line>
                <v:line id="_x0000_s1026" o:spid="_x0000_s1026" o:spt="20" style="position:absolute;left:1474470;top:357505;height:635;width:569595;" filled="f" stroked="t" coordsize="21600,21600" o:gfxdata="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1/eqvXAAAABQEAAA8AAAAAAAAAAQAgAAAAIgAAAGRycy9kb3ducmV2LnhtbFBLAQIUABQAAAAI&#10;AIdO4kBSJCGi7gEAAKoDAAAOAAAAAAAAAAEAIAAAACYBAABkcnMvZTJvRG9jLnhtbFBLBQYAAAAA&#10;BgAGAFkBAACGBQAAAAA=&#10;">
                  <v:fill on="f" focussize="0,0"/>
                  <v:stroke color="#000000" joinstyle="round" endarrow="block"/>
                  <v:imagedata o:title=""/>
                  <o:lock v:ext="edit" aspectratio="f"/>
                </v:line>
                <w10:wrap type="none"/>
                <w10:anchorlock/>
              </v:group>
            </w:pict>
          </mc:Fallback>
        </mc:AlternateContent>
      </w:r>
    </w:p>
    <w:p>
      <w:pPr>
        <w:pStyle w:val="5"/>
      </w:pPr>
      <w:bookmarkStart w:id="109" w:name="_Toc28252350"/>
      <w:bookmarkStart w:id="110" w:name="_Toc2871223"/>
      <w:bookmarkStart w:id="111" w:name="_Toc24443881"/>
      <w:r>
        <w:t>4.1.3噪声</w:t>
      </w:r>
      <w:bookmarkEnd w:id="109"/>
      <w:bookmarkEnd w:id="110"/>
      <w:bookmarkEnd w:id="111"/>
    </w:p>
    <w:p>
      <w:pPr>
        <w:spacing w:line="500" w:lineRule="exact"/>
        <w:rPr>
          <w:rFonts w:eastAsia="仿宋"/>
          <w:bCs/>
          <w:sz w:val="28"/>
          <w:szCs w:val="28"/>
        </w:rPr>
      </w:pPr>
      <w:r>
        <w:rPr>
          <w:rFonts w:eastAsia="仿宋_GB2312"/>
          <w:sz w:val="28"/>
          <w:szCs w:val="28"/>
        </w:rPr>
        <w:t>（一）</w:t>
      </w:r>
      <w:r>
        <w:rPr>
          <w:rFonts w:eastAsia="仿宋"/>
          <w:bCs/>
          <w:sz w:val="28"/>
          <w:szCs w:val="28"/>
        </w:rPr>
        <w:t>噪声产生源</w:t>
      </w:r>
    </w:p>
    <w:p>
      <w:pPr>
        <w:spacing w:line="500" w:lineRule="exact"/>
        <w:ind w:firstLine="560" w:firstLineChars="200"/>
        <w:rPr>
          <w:rFonts w:hint="eastAsia" w:eastAsia="仿宋"/>
          <w:bCs/>
          <w:sz w:val="28"/>
          <w:szCs w:val="28"/>
          <w:lang w:eastAsia="zh-CN"/>
        </w:rPr>
      </w:pPr>
      <w:r>
        <w:rPr>
          <w:rFonts w:eastAsia="仿宋"/>
          <w:bCs/>
          <w:sz w:val="28"/>
          <w:szCs w:val="28"/>
        </w:rPr>
        <w:t>项目主要噪声源为</w:t>
      </w:r>
      <w:r>
        <w:rPr>
          <w:rFonts w:hint="eastAsia" w:eastAsia="仿宋"/>
          <w:bCs/>
          <w:sz w:val="28"/>
          <w:szCs w:val="28"/>
        </w:rPr>
        <w:t>生产过程中设备运行产生的噪声</w:t>
      </w:r>
      <w:r>
        <w:rPr>
          <w:rFonts w:hint="eastAsia" w:eastAsia="仿宋"/>
          <w:bCs/>
          <w:sz w:val="28"/>
          <w:szCs w:val="28"/>
          <w:lang w:eastAsia="zh-CN"/>
        </w:rPr>
        <w:t>和风机产生的噪声</w:t>
      </w:r>
      <w:r>
        <w:rPr>
          <w:rFonts w:hint="eastAsia" w:eastAsia="仿宋"/>
          <w:bCs/>
          <w:sz w:val="28"/>
          <w:szCs w:val="28"/>
        </w:rPr>
        <w:t>。</w:t>
      </w:r>
      <w:r>
        <w:rPr>
          <w:rFonts w:eastAsia="仿宋"/>
          <w:sz w:val="28"/>
          <w:szCs w:val="28"/>
        </w:rPr>
        <w:t>对噪声源</w:t>
      </w:r>
      <w:r>
        <w:rPr>
          <w:rFonts w:eastAsia="仿宋"/>
          <w:bCs/>
          <w:sz w:val="28"/>
          <w:szCs w:val="28"/>
        </w:rPr>
        <w:t>选用低噪音设备、消声减振</w:t>
      </w:r>
      <w:r>
        <w:rPr>
          <w:rFonts w:hint="eastAsia" w:eastAsia="仿宋"/>
          <w:bCs/>
          <w:sz w:val="28"/>
          <w:szCs w:val="28"/>
          <w:lang w:eastAsia="zh-CN"/>
        </w:rPr>
        <w:t>、</w:t>
      </w:r>
      <w:r>
        <w:rPr>
          <w:rFonts w:eastAsia="仿宋"/>
          <w:bCs/>
          <w:sz w:val="28"/>
          <w:szCs w:val="28"/>
        </w:rPr>
        <w:t>隔声门窗、距离衰减等措施；加强操作管理和维护；合理布局等措施；</w:t>
      </w:r>
      <w:r>
        <w:rPr>
          <w:rFonts w:hint="eastAsia" w:eastAsia="仿宋"/>
          <w:bCs/>
          <w:sz w:val="28"/>
          <w:szCs w:val="28"/>
          <w:lang w:eastAsia="zh-CN"/>
        </w:rPr>
        <w:t>减少噪声排放。</w:t>
      </w:r>
    </w:p>
    <w:p>
      <w:pPr>
        <w:spacing w:line="500" w:lineRule="exact"/>
        <w:ind w:firstLine="560" w:firstLineChars="200"/>
        <w:rPr>
          <w:rFonts w:eastAsia="仿宋"/>
          <w:sz w:val="28"/>
          <w:szCs w:val="28"/>
        </w:rPr>
      </w:pPr>
      <w:r>
        <w:rPr>
          <w:rFonts w:eastAsia="仿宋"/>
          <w:sz w:val="28"/>
          <w:szCs w:val="28"/>
        </w:rPr>
        <w:t>厂界噪声排放</w:t>
      </w:r>
      <w:r>
        <w:rPr>
          <w:rFonts w:hint="eastAsia" w:eastAsia="仿宋"/>
          <w:sz w:val="28"/>
          <w:szCs w:val="28"/>
          <w:lang w:eastAsia="zh-CN"/>
        </w:rPr>
        <w:t>标准</w:t>
      </w:r>
      <w:r>
        <w:rPr>
          <w:rFonts w:eastAsia="仿宋"/>
          <w:sz w:val="28"/>
          <w:szCs w:val="28"/>
        </w:rPr>
        <w:t>执行《工业企业厂界环境噪声排放标准》（GB12348-2008）中3类标准。本项目噪声产生及防治措施见表4.1-3。</w:t>
      </w:r>
    </w:p>
    <w:p>
      <w:pPr>
        <w:spacing w:line="500" w:lineRule="exact"/>
        <w:ind w:firstLine="482" w:firstLineChars="200"/>
        <w:jc w:val="cente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t>表4.1-3项目主要噪声源及防治措施</w:t>
      </w:r>
    </w:p>
    <w:tbl>
      <w:tblPr>
        <w:tblStyle w:val="17"/>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652"/>
        <w:gridCol w:w="1835"/>
        <w:gridCol w:w="2205"/>
        <w:gridCol w:w="183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555" w:type="pct"/>
            <w:vMerge w:val="restart"/>
            <w:vAlign w:val="center"/>
          </w:tcPr>
          <w:p>
            <w:pPr>
              <w:jc w:val="center"/>
              <w:rPr>
                <w:rFonts w:eastAsia="仿宋"/>
                <w:spacing w:val="10"/>
                <w:szCs w:val="21"/>
              </w:rPr>
            </w:pPr>
            <w:r>
              <w:rPr>
                <w:rFonts w:eastAsia="仿宋"/>
                <w:spacing w:val="10"/>
                <w:szCs w:val="21"/>
              </w:rPr>
              <w:t>噪声源</w:t>
            </w:r>
          </w:p>
        </w:tc>
        <w:tc>
          <w:tcPr>
            <w:tcW w:w="1076" w:type="pct"/>
            <w:vMerge w:val="restart"/>
            <w:vAlign w:val="center"/>
          </w:tcPr>
          <w:p>
            <w:pPr>
              <w:jc w:val="center"/>
              <w:rPr>
                <w:rFonts w:eastAsia="仿宋"/>
                <w:spacing w:val="10"/>
                <w:szCs w:val="21"/>
              </w:rPr>
            </w:pPr>
            <w:r>
              <w:rPr>
                <w:rFonts w:eastAsia="仿宋"/>
                <w:spacing w:val="10"/>
                <w:szCs w:val="21"/>
              </w:rPr>
              <w:t>所在车间或位置</w:t>
            </w:r>
          </w:p>
        </w:tc>
        <w:tc>
          <w:tcPr>
            <w:tcW w:w="2368" w:type="pct"/>
            <w:gridSpan w:val="2"/>
            <w:vAlign w:val="center"/>
          </w:tcPr>
          <w:p>
            <w:pPr>
              <w:jc w:val="center"/>
              <w:rPr>
                <w:rFonts w:eastAsia="仿宋"/>
                <w:spacing w:val="10"/>
                <w:szCs w:val="21"/>
              </w:rPr>
            </w:pPr>
            <w:r>
              <w:rPr>
                <w:rFonts w:eastAsia="仿宋"/>
                <w:spacing w:val="10"/>
                <w:szCs w:val="21"/>
              </w:rPr>
              <w:t>治理措施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555" w:type="pct"/>
            <w:vMerge w:val="continue"/>
            <w:vAlign w:val="center"/>
          </w:tcPr>
          <w:p>
            <w:pPr>
              <w:jc w:val="center"/>
              <w:rPr>
                <w:rFonts w:eastAsia="仿宋"/>
                <w:spacing w:val="10"/>
                <w:szCs w:val="21"/>
              </w:rPr>
            </w:pPr>
          </w:p>
        </w:tc>
        <w:tc>
          <w:tcPr>
            <w:tcW w:w="1076" w:type="pct"/>
            <w:vMerge w:val="continue"/>
            <w:vAlign w:val="center"/>
          </w:tcPr>
          <w:p>
            <w:pPr>
              <w:jc w:val="center"/>
              <w:rPr>
                <w:rFonts w:eastAsia="仿宋"/>
                <w:spacing w:val="10"/>
                <w:szCs w:val="21"/>
              </w:rPr>
            </w:pPr>
          </w:p>
        </w:tc>
        <w:tc>
          <w:tcPr>
            <w:tcW w:w="1293" w:type="pct"/>
            <w:vAlign w:val="center"/>
          </w:tcPr>
          <w:p>
            <w:pPr>
              <w:jc w:val="center"/>
              <w:rPr>
                <w:rFonts w:eastAsia="仿宋"/>
                <w:spacing w:val="10"/>
                <w:szCs w:val="21"/>
              </w:rPr>
            </w:pPr>
            <w:r>
              <w:rPr>
                <w:rFonts w:eastAsia="仿宋"/>
                <w:spacing w:val="10"/>
                <w:szCs w:val="21"/>
              </w:rPr>
              <w:t>环评/批复</w:t>
            </w:r>
          </w:p>
        </w:tc>
        <w:tc>
          <w:tcPr>
            <w:tcW w:w="1074" w:type="pct"/>
            <w:vAlign w:val="center"/>
          </w:tcPr>
          <w:p>
            <w:pPr>
              <w:jc w:val="center"/>
              <w:rPr>
                <w:rFonts w:eastAsia="仿宋"/>
                <w:spacing w:val="10"/>
                <w:szCs w:val="21"/>
              </w:rPr>
            </w:pPr>
            <w:r>
              <w:rPr>
                <w:rFonts w:eastAsia="仿宋"/>
                <w:spacing w:val="10"/>
                <w:szCs w:val="21"/>
              </w:rPr>
              <w:t>实际建设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555" w:type="pct"/>
            <w:vAlign w:val="center"/>
          </w:tcPr>
          <w:p>
            <w:pPr>
              <w:jc w:val="center"/>
              <w:rPr>
                <w:rFonts w:hint="eastAsia" w:ascii="Times New Roman" w:hAnsi="Times New Roman" w:eastAsia="仿宋" w:cs="Times New Roman"/>
                <w:spacing w:val="10"/>
                <w:szCs w:val="21"/>
              </w:rPr>
            </w:pPr>
            <w:r>
              <w:rPr>
                <w:rFonts w:hint="eastAsia" w:ascii="Times New Roman" w:hAnsi="Times New Roman" w:eastAsia="仿宋" w:cs="Times New Roman"/>
                <w:spacing w:val="10"/>
                <w:szCs w:val="21"/>
              </w:rPr>
              <w:t>挤出机</w:t>
            </w:r>
          </w:p>
          <w:p>
            <w:pPr>
              <w:jc w:val="center"/>
              <w:rPr>
                <w:rFonts w:hint="eastAsia" w:ascii="Times New Roman" w:hAnsi="Times New Roman" w:eastAsia="仿宋" w:cs="Times New Roman"/>
                <w:spacing w:val="10"/>
                <w:szCs w:val="21"/>
              </w:rPr>
            </w:pPr>
            <w:r>
              <w:rPr>
                <w:rFonts w:hint="eastAsia" w:ascii="Times New Roman" w:hAnsi="Times New Roman" w:eastAsia="仿宋" w:cs="Times New Roman"/>
                <w:spacing w:val="10"/>
                <w:szCs w:val="21"/>
              </w:rPr>
              <w:t>分切机</w:t>
            </w:r>
          </w:p>
          <w:p>
            <w:pPr>
              <w:jc w:val="center"/>
              <w:rPr>
                <w:rFonts w:hint="eastAsia" w:ascii="Times New Roman" w:hAnsi="Times New Roman" w:eastAsia="仿宋" w:cs="Times New Roman"/>
                <w:spacing w:val="10"/>
                <w:szCs w:val="21"/>
              </w:rPr>
            </w:pPr>
            <w:r>
              <w:rPr>
                <w:rFonts w:hint="eastAsia" w:ascii="Times New Roman" w:hAnsi="Times New Roman" w:eastAsia="仿宋" w:cs="Times New Roman"/>
                <w:spacing w:val="10"/>
                <w:szCs w:val="21"/>
              </w:rPr>
              <w:t>割料机</w:t>
            </w:r>
          </w:p>
          <w:p>
            <w:pPr>
              <w:jc w:val="center"/>
              <w:rPr>
                <w:rFonts w:hint="eastAsia" w:ascii="Times New Roman" w:hAnsi="Times New Roman" w:eastAsia="仿宋" w:cs="Times New Roman"/>
                <w:spacing w:val="10"/>
                <w:szCs w:val="21"/>
              </w:rPr>
            </w:pPr>
            <w:r>
              <w:rPr>
                <w:rFonts w:hint="eastAsia" w:ascii="Times New Roman" w:hAnsi="Times New Roman" w:eastAsia="仿宋" w:cs="Times New Roman"/>
                <w:spacing w:val="10"/>
                <w:szCs w:val="21"/>
              </w:rPr>
              <w:t>收边机</w:t>
            </w:r>
          </w:p>
          <w:p>
            <w:pPr>
              <w:jc w:val="center"/>
              <w:rPr>
                <w:rFonts w:hint="eastAsia" w:eastAsia="仿宋"/>
                <w:lang w:eastAsia="zh-CN"/>
              </w:rPr>
            </w:pPr>
            <w:r>
              <w:rPr>
                <w:rFonts w:hint="eastAsia" w:ascii="Times New Roman" w:hAnsi="Times New Roman" w:eastAsia="仿宋" w:cs="Times New Roman"/>
                <w:spacing w:val="10"/>
                <w:szCs w:val="21"/>
                <w:lang w:eastAsia="zh-CN"/>
              </w:rPr>
              <w:t>风机</w:t>
            </w:r>
          </w:p>
        </w:tc>
        <w:tc>
          <w:tcPr>
            <w:tcW w:w="1076" w:type="pct"/>
            <w:vAlign w:val="center"/>
          </w:tcPr>
          <w:p>
            <w:pPr>
              <w:jc w:val="center"/>
              <w:rPr>
                <w:rFonts w:eastAsia="仿宋"/>
                <w:spacing w:val="10"/>
                <w:szCs w:val="21"/>
              </w:rPr>
            </w:pPr>
            <w:r>
              <w:rPr>
                <w:rFonts w:eastAsia="仿宋"/>
                <w:spacing w:val="10"/>
                <w:szCs w:val="21"/>
              </w:rPr>
              <w:t>生产车间及公用区</w:t>
            </w:r>
          </w:p>
        </w:tc>
        <w:tc>
          <w:tcPr>
            <w:tcW w:w="1293" w:type="pct"/>
            <w:vAlign w:val="center"/>
          </w:tcPr>
          <w:p>
            <w:pPr>
              <w:jc w:val="center"/>
              <w:rPr>
                <w:rFonts w:eastAsia="仿宋"/>
                <w:spacing w:val="10"/>
                <w:szCs w:val="21"/>
              </w:rPr>
            </w:pPr>
            <w:r>
              <w:rPr>
                <w:rFonts w:eastAsia="仿宋"/>
                <w:spacing w:val="10"/>
                <w:szCs w:val="21"/>
              </w:rPr>
              <w:t>选用低噪声设备，合理布置高噪声源，并采取有效的隔声、消声、减振等措施</w:t>
            </w:r>
          </w:p>
        </w:tc>
        <w:tc>
          <w:tcPr>
            <w:tcW w:w="1074" w:type="pct"/>
            <w:vAlign w:val="center"/>
          </w:tcPr>
          <w:p>
            <w:pPr>
              <w:jc w:val="center"/>
              <w:rPr>
                <w:rFonts w:eastAsia="仿宋"/>
                <w:spacing w:val="10"/>
                <w:szCs w:val="21"/>
              </w:rPr>
            </w:pPr>
            <w:r>
              <w:rPr>
                <w:rFonts w:eastAsia="仿宋"/>
                <w:spacing w:val="10"/>
                <w:szCs w:val="21"/>
              </w:rPr>
              <w:t>与环评一致</w:t>
            </w:r>
          </w:p>
        </w:tc>
      </w:tr>
    </w:tbl>
    <w:p>
      <w:pPr>
        <w:pStyle w:val="5"/>
      </w:pPr>
      <w:r>
        <w:t>4.1.</w:t>
      </w:r>
      <w:r>
        <w:rPr>
          <w:rFonts w:hint="eastAsia"/>
        </w:rPr>
        <w:t>4固废</w:t>
      </w:r>
    </w:p>
    <w:p>
      <w:pPr>
        <w:tabs>
          <w:tab w:val="left" w:pos="3437"/>
        </w:tabs>
        <w:spacing w:line="500" w:lineRule="exact"/>
        <w:ind w:firstLine="560" w:firstLineChars="200"/>
        <w:rPr>
          <w:rFonts w:eastAsia="仿宋"/>
          <w:sz w:val="28"/>
          <w:szCs w:val="28"/>
        </w:rPr>
      </w:pPr>
      <w:r>
        <w:rPr>
          <w:rFonts w:eastAsia="仿宋"/>
          <w:sz w:val="28"/>
          <w:szCs w:val="28"/>
        </w:rPr>
        <w:t>本项目营运期固体废弃物主要为边</w:t>
      </w:r>
      <w:r>
        <w:rPr>
          <w:rFonts w:hint="eastAsia" w:eastAsia="仿宋"/>
          <w:sz w:val="28"/>
          <w:szCs w:val="28"/>
        </w:rPr>
        <w:t>角</w:t>
      </w:r>
      <w:r>
        <w:rPr>
          <w:rFonts w:eastAsia="仿宋"/>
          <w:sz w:val="28"/>
          <w:szCs w:val="28"/>
        </w:rPr>
        <w:t>料、废UV灯管及废活性炭</w:t>
      </w:r>
      <w:r>
        <w:rPr>
          <w:rFonts w:hint="eastAsia" w:eastAsia="仿宋"/>
          <w:sz w:val="28"/>
          <w:szCs w:val="28"/>
        </w:rPr>
        <w:t>、化粪池</w:t>
      </w:r>
      <w:r>
        <w:rPr>
          <w:rFonts w:eastAsia="仿宋"/>
          <w:sz w:val="28"/>
          <w:szCs w:val="28"/>
        </w:rPr>
        <w:t>污泥和生活垃圾。</w:t>
      </w:r>
    </w:p>
    <w:p>
      <w:pPr>
        <w:tabs>
          <w:tab w:val="left" w:pos="3437"/>
        </w:tabs>
        <w:spacing w:line="500" w:lineRule="exact"/>
        <w:ind w:firstLine="560" w:firstLineChars="200"/>
        <w:rPr>
          <w:rFonts w:eastAsia="仿宋"/>
          <w:sz w:val="28"/>
          <w:szCs w:val="28"/>
        </w:rPr>
      </w:pPr>
      <w:r>
        <w:rPr>
          <w:rFonts w:eastAsia="仿宋"/>
          <w:sz w:val="28"/>
          <w:szCs w:val="28"/>
        </w:rPr>
        <w:t>固废产生及处置情况见表4.</w:t>
      </w:r>
      <w:r>
        <w:rPr>
          <w:rFonts w:hint="eastAsia" w:eastAsia="仿宋"/>
          <w:sz w:val="28"/>
          <w:szCs w:val="28"/>
        </w:rPr>
        <w:t>1</w:t>
      </w:r>
      <w:r>
        <w:rPr>
          <w:rFonts w:eastAsia="仿宋"/>
          <w:sz w:val="28"/>
          <w:szCs w:val="28"/>
        </w:rPr>
        <w:t>-</w:t>
      </w:r>
      <w:r>
        <w:rPr>
          <w:rFonts w:hint="eastAsia" w:eastAsia="仿宋"/>
          <w:sz w:val="28"/>
          <w:szCs w:val="28"/>
        </w:rPr>
        <w:t>4</w:t>
      </w:r>
      <w:r>
        <w:rPr>
          <w:rFonts w:eastAsia="仿宋"/>
          <w:sz w:val="28"/>
          <w:szCs w:val="28"/>
        </w:rPr>
        <w:t>。</w:t>
      </w:r>
    </w:p>
    <w:p>
      <w:pPr>
        <w:spacing w:line="500" w:lineRule="exact"/>
        <w:ind w:firstLine="482" w:firstLineChars="200"/>
        <w:jc w:val="cente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pPr>
      <w:r>
        <w:rPr>
          <w:rFonts w:hint="eastAsia" w:ascii="Times New Roman" w:hAnsi="Times New Roman" w:eastAsia="仿宋" w:cs="Times New Roman"/>
          <w:b/>
          <w:color w:val="000000" w:themeColor="text1"/>
          <w:kern w:val="2"/>
          <w:sz w:val="24"/>
          <w:szCs w:val="20"/>
          <w:lang w:val="en-US" w:eastAsia="zh-CN" w:bidi="ar-SA"/>
          <w14:textFill>
            <w14:solidFill>
              <w14:schemeClr w14:val="tx1"/>
            </w14:solidFill>
          </w14:textFill>
        </w:rPr>
        <w:t>表4.1-4  固废产生及处置情况</w:t>
      </w:r>
    </w:p>
    <w:tbl>
      <w:tblPr>
        <w:tblStyle w:val="17"/>
        <w:tblW w:w="4997"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108" w:type="dxa"/>
          <w:bottom w:w="0" w:type="dxa"/>
          <w:right w:w="108" w:type="dxa"/>
        </w:tblCellMar>
      </w:tblPr>
      <w:tblGrid>
        <w:gridCol w:w="321"/>
        <w:gridCol w:w="762"/>
        <w:gridCol w:w="742"/>
        <w:gridCol w:w="1656"/>
        <w:gridCol w:w="597"/>
        <w:gridCol w:w="842"/>
        <w:gridCol w:w="938"/>
        <w:gridCol w:w="1289"/>
        <w:gridCol w:w="1296"/>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90" w:type="pct"/>
            <w:vMerge w:val="restart"/>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r>
              <w:rPr>
                <w:rFonts w:eastAsia="仿宋"/>
                <w:b/>
                <w:color w:val="000000" w:themeColor="text1"/>
                <w:szCs w:val="21"/>
                <w14:textFill>
                  <w14:solidFill>
                    <w14:schemeClr w14:val="tx1"/>
                  </w14:solidFill>
                </w14:textFill>
              </w:rPr>
              <w:t>序号</w:t>
            </w:r>
          </w:p>
        </w:tc>
        <w:tc>
          <w:tcPr>
            <w:tcW w:w="451" w:type="pct"/>
            <w:vMerge w:val="restart"/>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r>
              <w:rPr>
                <w:rFonts w:eastAsia="仿宋"/>
                <w:b/>
                <w:color w:val="000000" w:themeColor="text1"/>
                <w:szCs w:val="21"/>
                <w14:textFill>
                  <w14:solidFill>
                    <w14:schemeClr w14:val="tx1"/>
                  </w14:solidFill>
                </w14:textFill>
              </w:rPr>
              <w:t>固废名称</w:t>
            </w:r>
          </w:p>
        </w:tc>
        <w:tc>
          <w:tcPr>
            <w:tcW w:w="439" w:type="pct"/>
            <w:vMerge w:val="restart"/>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r>
              <w:rPr>
                <w:rFonts w:eastAsia="仿宋"/>
                <w:b/>
                <w:color w:val="000000" w:themeColor="text1"/>
                <w:szCs w:val="21"/>
                <w14:textFill>
                  <w14:solidFill>
                    <w14:schemeClr w14:val="tx1"/>
                  </w14:solidFill>
                </w14:textFill>
              </w:rPr>
              <w:t>属性</w:t>
            </w:r>
          </w:p>
        </w:tc>
        <w:tc>
          <w:tcPr>
            <w:tcW w:w="980" w:type="pct"/>
            <w:vMerge w:val="restart"/>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r>
              <w:rPr>
                <w:rFonts w:eastAsia="仿宋"/>
                <w:b/>
                <w:color w:val="000000" w:themeColor="text1"/>
                <w:szCs w:val="21"/>
                <w14:textFill>
                  <w14:solidFill>
                    <w14:schemeClr w14:val="tx1"/>
                  </w14:solidFill>
                </w14:textFill>
              </w:rPr>
              <w:t>废物类别</w:t>
            </w:r>
          </w:p>
        </w:tc>
        <w:tc>
          <w:tcPr>
            <w:tcW w:w="851" w:type="pct"/>
            <w:gridSpan w:val="2"/>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r>
              <w:rPr>
                <w:rFonts w:eastAsia="仿宋"/>
                <w:b/>
                <w:color w:val="000000" w:themeColor="text1"/>
                <w:szCs w:val="21"/>
                <w14:textFill>
                  <w14:solidFill>
                    <w14:schemeClr w14:val="tx1"/>
                  </w14:solidFill>
                </w14:textFill>
              </w:rPr>
              <w:t>产生量（t/a）</w:t>
            </w:r>
          </w:p>
        </w:tc>
        <w:tc>
          <w:tcPr>
            <w:tcW w:w="555" w:type="pct"/>
            <w:vMerge w:val="restart"/>
            <w:vAlign w:val="center"/>
          </w:tcPr>
          <w:p>
            <w:pPr>
              <w:jc w:val="center"/>
              <w:rPr>
                <w:rFonts w:eastAsia="仿宋"/>
                <w:spacing w:val="10"/>
                <w:szCs w:val="21"/>
              </w:rPr>
            </w:pPr>
            <w:r>
              <w:rPr>
                <w:rFonts w:eastAsia="仿宋"/>
                <w:spacing w:val="10"/>
                <w:szCs w:val="21"/>
              </w:rPr>
              <w:t>处置量</w:t>
            </w:r>
            <w:r>
              <w:rPr>
                <w:rFonts w:eastAsia="仿宋"/>
                <w:b/>
                <w:color w:val="000000" w:themeColor="text1"/>
                <w:szCs w:val="21"/>
                <w14:textFill>
                  <w14:solidFill>
                    <w14:schemeClr w14:val="tx1"/>
                  </w14:solidFill>
                </w14:textFill>
              </w:rPr>
              <w:t>（t/a）</w:t>
            </w:r>
          </w:p>
        </w:tc>
        <w:tc>
          <w:tcPr>
            <w:tcW w:w="1530" w:type="pct"/>
            <w:gridSpan w:val="2"/>
            <w:vAlign w:val="center"/>
          </w:tcPr>
          <w:p>
            <w:pPr>
              <w:jc w:val="center"/>
              <w:rPr>
                <w:rFonts w:eastAsia="仿宋"/>
                <w:b/>
                <w:color w:val="000000" w:themeColor="text1"/>
                <w:szCs w:val="21"/>
                <w14:textFill>
                  <w14:solidFill>
                    <w14:schemeClr w14:val="tx1"/>
                  </w14:solidFill>
                </w14:textFill>
              </w:rPr>
            </w:pPr>
            <w:r>
              <w:rPr>
                <w:rFonts w:eastAsia="仿宋"/>
                <w:b/>
                <w:color w:val="000000" w:themeColor="text1"/>
                <w:szCs w:val="21"/>
                <w14:textFill>
                  <w14:solidFill>
                    <w14:schemeClr w14:val="tx1"/>
                  </w14:solidFill>
                </w14:textFill>
              </w:rPr>
              <w:t>处置方式</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90" w:type="pct"/>
            <w:vMerge w:val="continue"/>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p>
        </w:tc>
        <w:tc>
          <w:tcPr>
            <w:tcW w:w="451" w:type="pct"/>
            <w:vMerge w:val="continue"/>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p>
        </w:tc>
        <w:tc>
          <w:tcPr>
            <w:tcW w:w="439" w:type="pct"/>
            <w:vMerge w:val="continue"/>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p>
        </w:tc>
        <w:tc>
          <w:tcPr>
            <w:tcW w:w="980" w:type="pct"/>
            <w:vMerge w:val="continue"/>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p>
        </w:tc>
        <w:tc>
          <w:tcPr>
            <w:tcW w:w="353" w:type="pct"/>
            <w:shd w:val="clear" w:color="auto" w:fill="auto"/>
            <w:tcMar>
              <w:left w:w="28" w:type="dxa"/>
              <w:right w:w="28" w:type="dxa"/>
            </w:tcMar>
            <w:vAlign w:val="center"/>
          </w:tcPr>
          <w:p>
            <w:pPr>
              <w:jc w:val="center"/>
              <w:rPr>
                <w:rFonts w:eastAsia="仿宋"/>
                <w:b/>
                <w:color w:val="000000" w:themeColor="text1"/>
                <w:szCs w:val="21"/>
                <w14:textFill>
                  <w14:solidFill>
                    <w14:schemeClr w14:val="tx1"/>
                  </w14:solidFill>
                </w14:textFill>
              </w:rPr>
            </w:pPr>
            <w:r>
              <w:rPr>
                <w:rFonts w:eastAsia="仿宋"/>
                <w:spacing w:val="10"/>
                <w:szCs w:val="21"/>
              </w:rPr>
              <w:t>环评/批复</w:t>
            </w:r>
          </w:p>
        </w:tc>
        <w:tc>
          <w:tcPr>
            <w:tcW w:w="497" w:type="pct"/>
            <w:vAlign w:val="center"/>
          </w:tcPr>
          <w:p>
            <w:pPr>
              <w:jc w:val="center"/>
              <w:rPr>
                <w:rFonts w:eastAsia="仿宋"/>
                <w:b/>
                <w:color w:val="000000" w:themeColor="text1"/>
                <w:szCs w:val="21"/>
                <w14:textFill>
                  <w14:solidFill>
                    <w14:schemeClr w14:val="tx1"/>
                  </w14:solidFill>
                </w14:textFill>
              </w:rPr>
            </w:pPr>
            <w:r>
              <w:rPr>
                <w:rFonts w:eastAsia="仿宋"/>
                <w:spacing w:val="10"/>
                <w:szCs w:val="21"/>
              </w:rPr>
              <w:t>实际产量</w:t>
            </w:r>
          </w:p>
        </w:tc>
        <w:tc>
          <w:tcPr>
            <w:tcW w:w="555" w:type="pct"/>
            <w:vMerge w:val="continue"/>
            <w:vAlign w:val="center"/>
          </w:tcPr>
          <w:p>
            <w:pPr>
              <w:jc w:val="center"/>
              <w:rPr>
                <w:rFonts w:eastAsia="仿宋"/>
                <w:b/>
                <w:color w:val="000000" w:themeColor="text1"/>
                <w:szCs w:val="21"/>
                <w14:textFill>
                  <w14:solidFill>
                    <w14:schemeClr w14:val="tx1"/>
                  </w14:solidFill>
                </w14:textFill>
              </w:rPr>
            </w:pPr>
          </w:p>
        </w:tc>
        <w:tc>
          <w:tcPr>
            <w:tcW w:w="763" w:type="pct"/>
            <w:vAlign w:val="center"/>
          </w:tcPr>
          <w:p>
            <w:pPr>
              <w:jc w:val="center"/>
              <w:rPr>
                <w:rFonts w:eastAsia="仿宋"/>
                <w:spacing w:val="10"/>
                <w:szCs w:val="21"/>
              </w:rPr>
            </w:pPr>
            <w:r>
              <w:rPr>
                <w:rFonts w:eastAsia="仿宋"/>
                <w:spacing w:val="10"/>
                <w:szCs w:val="21"/>
              </w:rPr>
              <w:t>环评/批复</w:t>
            </w:r>
          </w:p>
        </w:tc>
        <w:tc>
          <w:tcPr>
            <w:tcW w:w="766" w:type="pct"/>
            <w:vAlign w:val="center"/>
          </w:tcPr>
          <w:p>
            <w:pPr>
              <w:jc w:val="center"/>
              <w:rPr>
                <w:rFonts w:eastAsia="仿宋"/>
                <w:spacing w:val="10"/>
                <w:szCs w:val="21"/>
              </w:rPr>
            </w:pPr>
            <w:r>
              <w:rPr>
                <w:rFonts w:eastAsia="仿宋"/>
                <w:spacing w:val="10"/>
                <w:szCs w:val="21"/>
              </w:rPr>
              <w:t>实际处置</w:t>
            </w:r>
            <w:r>
              <w:rPr>
                <w:rFonts w:hint="eastAsia" w:eastAsia="仿宋"/>
                <w:spacing w:val="10"/>
                <w:szCs w:val="21"/>
              </w:rPr>
              <w:t>方式</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190"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1</w:t>
            </w:r>
          </w:p>
        </w:tc>
        <w:tc>
          <w:tcPr>
            <w:tcW w:w="451" w:type="pct"/>
            <w:shd w:val="clear" w:color="auto" w:fill="auto"/>
            <w:tcMar>
              <w:left w:w="28" w:type="dxa"/>
              <w:right w:w="28" w:type="dxa"/>
            </w:tcMar>
            <w:vAlign w:val="center"/>
          </w:tcPr>
          <w:p>
            <w:pPr>
              <w:jc w:val="center"/>
              <w:rPr>
                <w:rFonts w:eastAsia="仿宋"/>
                <w:color w:val="000000" w:themeColor="text1"/>
                <w:szCs w:val="21"/>
                <w:lang w:val="zh-CN"/>
                <w14:textFill>
                  <w14:solidFill>
                    <w14:schemeClr w14:val="tx1"/>
                  </w14:solidFill>
                </w14:textFill>
              </w:rPr>
            </w:pPr>
            <w:r>
              <w:rPr>
                <w:rFonts w:eastAsia="仿宋"/>
                <w:color w:val="000000" w:themeColor="text1"/>
                <w:szCs w:val="21"/>
                <w14:textFill>
                  <w14:solidFill>
                    <w14:schemeClr w14:val="tx1"/>
                  </w14:solidFill>
                </w14:textFill>
              </w:rPr>
              <w:t>生活垃圾</w:t>
            </w:r>
          </w:p>
        </w:tc>
        <w:tc>
          <w:tcPr>
            <w:tcW w:w="439" w:type="pct"/>
            <w:shd w:val="clear" w:color="auto" w:fill="auto"/>
            <w:tcMar>
              <w:left w:w="28" w:type="dxa"/>
              <w:right w:w="28" w:type="dxa"/>
            </w:tcMar>
            <w:vAlign w:val="center"/>
          </w:tcPr>
          <w:p>
            <w:pPr>
              <w:jc w:val="center"/>
              <w:rPr>
                <w:rFonts w:hint="eastAsia" w:eastAsia="仿宋"/>
                <w:color w:val="000000" w:themeColor="text1"/>
                <w:szCs w:val="21"/>
                <w:lang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w:t>
            </w:r>
          </w:p>
        </w:tc>
        <w:tc>
          <w:tcPr>
            <w:tcW w:w="980" w:type="pct"/>
            <w:shd w:val="clear" w:color="auto" w:fill="auto"/>
            <w:tcMar>
              <w:left w:w="28" w:type="dxa"/>
              <w:right w:w="28" w:type="dxa"/>
            </w:tcMar>
            <w:vAlign w:val="center"/>
          </w:tcPr>
          <w:p>
            <w:pPr>
              <w:widowControl/>
              <w:jc w:val="center"/>
              <w:rPr>
                <w:rFonts w:hint="eastAsia" w:eastAsia="仿宋"/>
                <w:color w:val="000000" w:themeColor="text1"/>
                <w:kern w:val="0"/>
                <w:szCs w:val="21"/>
                <w:lang w:eastAsia="zh-CN"/>
                <w14:textFill>
                  <w14:solidFill>
                    <w14:schemeClr w14:val="tx1"/>
                  </w14:solidFill>
                </w14:textFill>
              </w:rPr>
            </w:pPr>
            <w:r>
              <w:rPr>
                <w:rFonts w:hint="eastAsia" w:eastAsia="仿宋"/>
                <w:color w:val="000000" w:themeColor="text1"/>
                <w:kern w:val="0"/>
                <w:szCs w:val="21"/>
                <w:lang w:val="en-US" w:eastAsia="zh-CN"/>
                <w14:textFill>
                  <w14:solidFill>
                    <w14:schemeClr w14:val="tx1"/>
                  </w14:solidFill>
                </w14:textFill>
              </w:rPr>
              <w:t>/</w:t>
            </w:r>
          </w:p>
        </w:tc>
        <w:tc>
          <w:tcPr>
            <w:tcW w:w="353" w:type="pct"/>
            <w:tcMar>
              <w:left w:w="28" w:type="dxa"/>
              <w:right w:w="28" w:type="dxa"/>
            </w:tcMar>
            <w:vAlign w:val="center"/>
          </w:tcPr>
          <w:p>
            <w:pPr>
              <w:spacing w:line="280" w:lineRule="exact"/>
              <w:jc w:val="center"/>
              <w:rPr>
                <w:rFonts w:eastAsia="仿宋"/>
                <w:color w:val="000000" w:themeColor="text1"/>
                <w:szCs w:val="21"/>
                <w14:textFill>
                  <w14:solidFill>
                    <w14:schemeClr w14:val="tx1"/>
                  </w14:solidFill>
                </w14:textFill>
              </w:rPr>
            </w:pPr>
            <w:r>
              <w:rPr>
                <w:rFonts w:hint="eastAsia" w:eastAsia="宋体"/>
                <w:sz w:val="21"/>
                <w:szCs w:val="21"/>
              </w:rPr>
              <w:t>2</w:t>
            </w:r>
            <w:r>
              <w:rPr>
                <w:rFonts w:eastAsia="宋体"/>
                <w:sz w:val="21"/>
                <w:szCs w:val="21"/>
              </w:rPr>
              <w:t>.25</w:t>
            </w:r>
          </w:p>
        </w:tc>
        <w:tc>
          <w:tcPr>
            <w:tcW w:w="497" w:type="pct"/>
            <w:vAlign w:val="center"/>
          </w:tcPr>
          <w:p>
            <w:pPr>
              <w:jc w:val="center"/>
              <w:rPr>
                <w:rFonts w:hint="eastAsia"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2</w:t>
            </w:r>
          </w:p>
        </w:tc>
        <w:tc>
          <w:tcPr>
            <w:tcW w:w="555" w:type="pct"/>
            <w:vAlign w:val="center"/>
          </w:tcPr>
          <w:p>
            <w:pPr>
              <w:jc w:val="center"/>
              <w:rPr>
                <w:rFonts w:hint="eastAsia"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2</w:t>
            </w:r>
          </w:p>
        </w:tc>
        <w:tc>
          <w:tcPr>
            <w:tcW w:w="763" w:type="pct"/>
            <w:vAlign w:val="center"/>
          </w:tcPr>
          <w:p>
            <w:pPr>
              <w:autoSpaceDE w:val="0"/>
              <w:autoSpaceDN w:val="0"/>
              <w:adjustRightInd w:val="0"/>
              <w:jc w:val="center"/>
              <w:rPr>
                <w:rFonts w:hint="eastAsia" w:eastAsia="仿宋"/>
                <w:color w:val="000000" w:themeColor="text1"/>
                <w:szCs w:val="21"/>
                <w:lang w:val="en-US" w:eastAsia="zh-CN"/>
                <w14:textFill>
                  <w14:solidFill>
                    <w14:schemeClr w14:val="tx1"/>
                  </w14:solidFill>
                </w14:textFill>
              </w:rPr>
            </w:pPr>
            <w:r>
              <w:rPr>
                <w:rFonts w:eastAsia="仿宋"/>
                <w:color w:val="000000" w:themeColor="text1"/>
                <w:szCs w:val="21"/>
                <w14:textFill>
                  <w14:solidFill>
                    <w14:schemeClr w14:val="tx1"/>
                  </w14:solidFill>
                </w14:textFill>
              </w:rPr>
              <w:t>环卫部门卫生填埋</w:t>
            </w:r>
          </w:p>
        </w:tc>
        <w:tc>
          <w:tcPr>
            <w:tcW w:w="766" w:type="pct"/>
            <w:vAlign w:val="center"/>
          </w:tcPr>
          <w:p>
            <w:pPr>
              <w:jc w:val="center"/>
              <w:rPr>
                <w:rFonts w:hint="eastAsia" w:eastAsia="仿宋"/>
                <w:color w:val="000000" w:themeColor="text1"/>
                <w:szCs w:val="21"/>
                <w:lang w:val="en-US" w:eastAsia="zh-CN"/>
                <w14:textFill>
                  <w14:solidFill>
                    <w14:schemeClr w14:val="tx1"/>
                  </w14:solidFill>
                </w14:textFill>
              </w:rPr>
            </w:pPr>
            <w:r>
              <w:rPr>
                <w:rFonts w:eastAsia="仿宋"/>
                <w:color w:val="000000" w:themeColor="text1"/>
                <w:szCs w:val="21"/>
                <w14:textFill>
                  <w14:solidFill>
                    <w14:schemeClr w14:val="tx1"/>
                  </w14:solidFill>
                </w14:textFill>
              </w:rPr>
              <w:t>环卫部门卫生填埋</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190"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2</w:t>
            </w:r>
          </w:p>
        </w:tc>
        <w:tc>
          <w:tcPr>
            <w:tcW w:w="451"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废UV灯管</w:t>
            </w:r>
          </w:p>
        </w:tc>
        <w:tc>
          <w:tcPr>
            <w:tcW w:w="439"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危险废物</w:t>
            </w:r>
          </w:p>
        </w:tc>
        <w:tc>
          <w:tcPr>
            <w:tcW w:w="980" w:type="pct"/>
            <w:shd w:val="clear" w:color="auto" w:fill="auto"/>
            <w:tcMar>
              <w:left w:w="28" w:type="dxa"/>
              <w:right w:w="28" w:type="dxa"/>
            </w:tcMar>
            <w:vAlign w:val="center"/>
          </w:tcPr>
          <w:p>
            <w:pPr>
              <w:jc w:val="center"/>
              <w:rPr>
                <w:rFonts w:hint="default" w:eastAsia="仿宋"/>
                <w:color w:val="000000" w:themeColor="text1"/>
                <w:szCs w:val="21"/>
                <w:lang w:val="en-US" w:eastAsia="zh-CN"/>
                <w14:textFill>
                  <w14:solidFill>
                    <w14:schemeClr w14:val="tx1"/>
                  </w14:solidFill>
                </w14:textFill>
              </w:rPr>
            </w:pPr>
            <w:r>
              <w:rPr>
                <w:rFonts w:eastAsia="仿宋"/>
                <w:color w:val="000000" w:themeColor="text1"/>
                <w:szCs w:val="21"/>
                <w14:textFill>
                  <w14:solidFill>
                    <w14:schemeClr w14:val="tx1"/>
                  </w14:solidFill>
                </w14:textFill>
              </w:rPr>
              <w:t>HW</w:t>
            </w:r>
            <w:r>
              <w:rPr>
                <w:rFonts w:hint="eastAsia" w:eastAsia="仿宋"/>
                <w:color w:val="000000" w:themeColor="text1"/>
                <w:szCs w:val="21"/>
                <w:lang w:val="en-US" w:eastAsia="zh-CN"/>
                <w14:textFill>
                  <w14:solidFill>
                    <w14:schemeClr w14:val="tx1"/>
                  </w14:solidFill>
                </w14:textFill>
              </w:rPr>
              <w:t>29</w:t>
            </w:r>
          </w:p>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w:t>
            </w:r>
            <w:r>
              <w:rPr>
                <w:rFonts w:eastAsia="宋体"/>
                <w:kern w:val="2"/>
                <w:sz w:val="21"/>
                <w:szCs w:val="21"/>
              </w:rPr>
              <w:t>900-023-29</w:t>
            </w:r>
            <w:r>
              <w:rPr>
                <w:rFonts w:eastAsia="仿宋"/>
                <w:color w:val="000000" w:themeColor="text1"/>
                <w:szCs w:val="21"/>
                <w14:textFill>
                  <w14:solidFill>
                    <w14:schemeClr w14:val="tx1"/>
                  </w14:solidFill>
                </w14:textFill>
              </w:rPr>
              <w:t>）</w:t>
            </w:r>
          </w:p>
        </w:tc>
        <w:tc>
          <w:tcPr>
            <w:tcW w:w="353" w:type="pct"/>
            <w:tcMar>
              <w:left w:w="28" w:type="dxa"/>
              <w:right w:w="28" w:type="dxa"/>
            </w:tcMar>
            <w:vAlign w:val="center"/>
          </w:tcPr>
          <w:p>
            <w:pPr>
              <w:spacing w:line="280" w:lineRule="exact"/>
              <w:jc w:val="center"/>
              <w:rPr>
                <w:rFonts w:eastAsia="仿宋"/>
                <w:color w:val="000000" w:themeColor="text1"/>
                <w:kern w:val="0"/>
                <w:szCs w:val="21"/>
                <w:lang w:val="zh-CN"/>
                <w14:textFill>
                  <w14:solidFill>
                    <w14:schemeClr w14:val="tx1"/>
                  </w14:solidFill>
                </w14:textFill>
              </w:rPr>
            </w:pPr>
            <w:r>
              <w:rPr>
                <w:rFonts w:eastAsia="宋体"/>
                <w:sz w:val="21"/>
                <w:szCs w:val="21"/>
              </w:rPr>
              <w:t>0.03</w:t>
            </w:r>
          </w:p>
        </w:tc>
        <w:tc>
          <w:tcPr>
            <w:tcW w:w="497"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0</w:t>
            </w:r>
          </w:p>
        </w:tc>
        <w:tc>
          <w:tcPr>
            <w:tcW w:w="555"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0</w:t>
            </w:r>
          </w:p>
        </w:tc>
        <w:tc>
          <w:tcPr>
            <w:tcW w:w="763" w:type="pct"/>
            <w:vAlign w:val="center"/>
          </w:tcPr>
          <w:p>
            <w:pPr>
              <w:autoSpaceDE w:val="0"/>
              <w:autoSpaceDN w:val="0"/>
              <w:adjustRightInd w:val="0"/>
              <w:jc w:val="center"/>
              <w:rPr>
                <w:rFonts w:eastAsia="仿宋"/>
                <w:color w:val="000000" w:themeColor="text1"/>
                <w:szCs w:val="21"/>
                <w:lang w:val="zh-CN"/>
                <w14:textFill>
                  <w14:solidFill>
                    <w14:schemeClr w14:val="tx1"/>
                  </w14:solidFill>
                </w14:textFill>
              </w:rPr>
            </w:pPr>
            <w:r>
              <w:rPr>
                <w:rFonts w:eastAsia="仿宋"/>
                <w:color w:val="000000" w:themeColor="text1"/>
                <w:szCs w:val="21"/>
                <w14:textFill>
                  <w14:solidFill>
                    <w14:schemeClr w14:val="tx1"/>
                  </w14:solidFill>
                </w14:textFill>
              </w:rPr>
              <w:t>委托有资质单位处置</w:t>
            </w:r>
          </w:p>
        </w:tc>
        <w:tc>
          <w:tcPr>
            <w:tcW w:w="766" w:type="pct"/>
            <w:vAlign w:val="center"/>
          </w:tcPr>
          <w:p>
            <w:pPr>
              <w:autoSpaceDE w:val="0"/>
              <w:autoSpaceDN w:val="0"/>
              <w:adjustRightInd w:val="0"/>
              <w:jc w:val="center"/>
              <w:rPr>
                <w:rFonts w:hint="eastAsia" w:ascii="Times New Roman" w:hAnsi="Times New Roman" w:eastAsia="仿宋" w:cs="Times New Roman"/>
                <w:color w:val="000000" w:themeColor="text1"/>
                <w:szCs w:val="21"/>
                <w:lang w:val="en-US" w:eastAsia="zh-CN"/>
                <w14:textFill>
                  <w14:solidFill>
                    <w14:schemeClr w14:val="tx1"/>
                  </w14:solidFill>
                </w14:textFill>
              </w:rPr>
            </w:pPr>
            <w:r>
              <w:rPr>
                <w:rFonts w:hint="eastAsia" w:ascii="Times New Roman" w:hAnsi="Times New Roman" w:eastAsia="仿宋" w:cs="Times New Roman"/>
                <w:color w:val="000000" w:themeColor="text1"/>
                <w:szCs w:val="21"/>
                <w:lang w:eastAsia="zh-CN"/>
                <w14:textFill>
                  <w14:solidFill>
                    <w14:schemeClr w14:val="tx1"/>
                  </w14:solidFill>
                </w14:textFill>
              </w:rPr>
              <w:t>由于</w:t>
            </w:r>
            <w:r>
              <w:rPr>
                <w:rFonts w:hint="eastAsia" w:ascii="Times New Roman" w:hAnsi="Times New Roman" w:eastAsia="仿宋" w:cs="Times New Roman"/>
                <w:color w:val="000000" w:themeColor="text1"/>
                <w:szCs w:val="21"/>
                <w:lang w:val="en-US" w:eastAsia="zh-CN"/>
                <w14:textFill>
                  <w14:solidFill>
                    <w14:schemeClr w14:val="tx1"/>
                  </w14:solidFill>
                </w14:textFill>
              </w:rPr>
              <w:t>UV灯管暂未产生，待产生时</w:t>
            </w:r>
            <w:r>
              <w:rPr>
                <w:rFonts w:eastAsia="仿宋"/>
                <w:color w:val="000000" w:themeColor="text1"/>
                <w:szCs w:val="21"/>
                <w14:textFill>
                  <w14:solidFill>
                    <w14:schemeClr w14:val="tx1"/>
                  </w14:solidFill>
                </w14:textFill>
              </w:rPr>
              <w:t>委托有资质单位处置</w:t>
            </w:r>
            <w:r>
              <w:rPr>
                <w:rFonts w:hint="eastAsia" w:eastAsia="仿宋"/>
                <w:color w:val="000000" w:themeColor="text1"/>
                <w:szCs w:val="21"/>
                <w:lang w:eastAsia="zh-CN"/>
                <w14:textFill>
                  <w14:solidFill>
                    <w14:schemeClr w14:val="tx1"/>
                  </w14:solidFill>
                </w14:textFill>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190"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3</w:t>
            </w:r>
          </w:p>
        </w:tc>
        <w:tc>
          <w:tcPr>
            <w:tcW w:w="451"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废活性炭</w:t>
            </w:r>
          </w:p>
        </w:tc>
        <w:tc>
          <w:tcPr>
            <w:tcW w:w="439"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危险废物</w:t>
            </w:r>
          </w:p>
        </w:tc>
        <w:tc>
          <w:tcPr>
            <w:tcW w:w="980"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HW49（</w:t>
            </w:r>
            <w:r>
              <w:rPr>
                <w:rFonts w:eastAsia="宋体"/>
                <w:kern w:val="2"/>
                <w:sz w:val="21"/>
                <w:szCs w:val="21"/>
              </w:rPr>
              <w:t>900-041-49</w:t>
            </w:r>
            <w:r>
              <w:rPr>
                <w:rFonts w:eastAsia="仿宋"/>
                <w:color w:val="000000" w:themeColor="text1"/>
                <w:szCs w:val="21"/>
                <w14:textFill>
                  <w14:solidFill>
                    <w14:schemeClr w14:val="tx1"/>
                  </w14:solidFill>
                </w14:textFill>
              </w:rPr>
              <w:t>）</w:t>
            </w:r>
          </w:p>
        </w:tc>
        <w:tc>
          <w:tcPr>
            <w:tcW w:w="353" w:type="pct"/>
            <w:tcMar>
              <w:left w:w="28" w:type="dxa"/>
              <w:right w:w="28" w:type="dxa"/>
            </w:tcMar>
            <w:vAlign w:val="center"/>
          </w:tcPr>
          <w:p>
            <w:pPr>
              <w:spacing w:line="280" w:lineRule="exact"/>
              <w:jc w:val="center"/>
              <w:rPr>
                <w:rFonts w:eastAsia="仿宋"/>
                <w:color w:val="000000" w:themeColor="text1"/>
                <w:kern w:val="0"/>
                <w:szCs w:val="21"/>
                <w:lang w:val="zh-CN"/>
                <w14:textFill>
                  <w14:solidFill>
                    <w14:schemeClr w14:val="tx1"/>
                  </w14:solidFill>
                </w14:textFill>
              </w:rPr>
            </w:pPr>
            <w:r>
              <w:rPr>
                <w:rFonts w:hint="eastAsia" w:eastAsia="宋体"/>
                <w:sz w:val="21"/>
                <w:szCs w:val="21"/>
              </w:rPr>
              <w:t>4.16</w:t>
            </w:r>
          </w:p>
        </w:tc>
        <w:tc>
          <w:tcPr>
            <w:tcW w:w="497"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3</w:t>
            </w:r>
          </w:p>
        </w:tc>
        <w:tc>
          <w:tcPr>
            <w:tcW w:w="555"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3</w:t>
            </w:r>
          </w:p>
        </w:tc>
        <w:tc>
          <w:tcPr>
            <w:tcW w:w="763" w:type="pct"/>
            <w:vAlign w:val="center"/>
          </w:tcPr>
          <w:p>
            <w:pPr>
              <w:autoSpaceDE w:val="0"/>
              <w:autoSpaceDN w:val="0"/>
              <w:adjustRightInd w:val="0"/>
              <w:jc w:val="center"/>
              <w:rPr>
                <w:rFonts w:eastAsia="仿宋"/>
                <w:color w:val="000000" w:themeColor="text1"/>
                <w:szCs w:val="21"/>
                <w:lang w:val="zh-CN"/>
                <w14:textFill>
                  <w14:solidFill>
                    <w14:schemeClr w14:val="tx1"/>
                  </w14:solidFill>
                </w14:textFill>
              </w:rPr>
            </w:pPr>
            <w:r>
              <w:rPr>
                <w:rFonts w:eastAsia="仿宋"/>
                <w:color w:val="000000" w:themeColor="text1"/>
                <w:szCs w:val="21"/>
                <w14:textFill>
                  <w14:solidFill>
                    <w14:schemeClr w14:val="tx1"/>
                  </w14:solidFill>
                </w14:textFill>
              </w:rPr>
              <w:t>委托有资质单位处置</w:t>
            </w:r>
          </w:p>
        </w:tc>
        <w:tc>
          <w:tcPr>
            <w:tcW w:w="766" w:type="pct"/>
            <w:vAlign w:val="center"/>
          </w:tcPr>
          <w:p>
            <w:pPr>
              <w:autoSpaceDE w:val="0"/>
              <w:autoSpaceDN w:val="0"/>
              <w:adjustRightInd w:val="0"/>
              <w:jc w:val="center"/>
              <w:rPr>
                <w:rFonts w:hint="eastAsia" w:ascii="Times New Roman" w:hAnsi="Times New Roman" w:eastAsia="仿宋" w:cs="Times New Roman"/>
                <w:color w:val="000000" w:themeColor="text1"/>
                <w:szCs w:val="21"/>
                <w:lang w:eastAsia="zh-CN"/>
                <w14:textFill>
                  <w14:solidFill>
                    <w14:schemeClr w14:val="tx1"/>
                  </w14:solidFill>
                </w14:textFill>
              </w:rPr>
            </w:pPr>
            <w:r>
              <w:rPr>
                <w:rFonts w:ascii="Times New Roman" w:hAnsi="Times New Roman" w:eastAsia="仿宋" w:cs="Times New Roman"/>
                <w:color w:val="000000" w:themeColor="text1"/>
                <w:szCs w:val="21"/>
                <w14:textFill>
                  <w14:solidFill>
                    <w14:schemeClr w14:val="tx1"/>
                  </w14:solidFill>
                </w14:textFill>
              </w:rPr>
              <w:t>委托</w:t>
            </w:r>
            <w:r>
              <w:rPr>
                <w:rFonts w:hint="eastAsia" w:ascii="Times New Roman" w:hAnsi="Times New Roman" w:eastAsia="仿宋" w:cs="Times New Roman"/>
                <w:color w:val="000000" w:themeColor="text1"/>
                <w:szCs w:val="21"/>
                <w:lang w:eastAsia="zh-CN"/>
                <w14:textFill>
                  <w14:solidFill>
                    <w14:schemeClr w14:val="tx1"/>
                  </w14:solidFill>
                </w14:textFill>
              </w:rPr>
              <w:t>淮安华昌固废处置有限公司处理</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190"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4</w:t>
            </w:r>
          </w:p>
        </w:tc>
        <w:tc>
          <w:tcPr>
            <w:tcW w:w="451"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hint="eastAsia" w:eastAsia="仿宋"/>
                <w:color w:val="000000" w:themeColor="text1"/>
                <w:szCs w:val="21"/>
                <w14:textFill>
                  <w14:solidFill>
                    <w14:schemeClr w14:val="tx1"/>
                  </w14:solidFill>
                </w14:textFill>
              </w:rPr>
              <w:t>边角料</w:t>
            </w:r>
          </w:p>
        </w:tc>
        <w:tc>
          <w:tcPr>
            <w:tcW w:w="439"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一般固体废物</w:t>
            </w:r>
          </w:p>
        </w:tc>
        <w:tc>
          <w:tcPr>
            <w:tcW w:w="980" w:type="pct"/>
            <w:shd w:val="clear" w:color="auto" w:fill="auto"/>
            <w:tcMar>
              <w:left w:w="28" w:type="dxa"/>
              <w:right w:w="28" w:type="dxa"/>
            </w:tcMar>
            <w:vAlign w:val="center"/>
          </w:tcPr>
          <w:p>
            <w:pPr>
              <w:widowControl/>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w:t>
            </w:r>
          </w:p>
        </w:tc>
        <w:tc>
          <w:tcPr>
            <w:tcW w:w="353" w:type="pct"/>
            <w:tcMar>
              <w:left w:w="28" w:type="dxa"/>
              <w:right w:w="28" w:type="dxa"/>
            </w:tcMar>
            <w:vAlign w:val="center"/>
          </w:tcPr>
          <w:p>
            <w:pPr>
              <w:spacing w:line="280" w:lineRule="exact"/>
              <w:jc w:val="center"/>
              <w:rPr>
                <w:rFonts w:eastAsia="仿宋"/>
                <w:color w:val="000000" w:themeColor="text1"/>
                <w:szCs w:val="21"/>
                <w14:textFill>
                  <w14:solidFill>
                    <w14:schemeClr w14:val="tx1"/>
                  </w14:solidFill>
                </w14:textFill>
              </w:rPr>
            </w:pPr>
            <w:r>
              <w:rPr>
                <w:rFonts w:eastAsia="宋体"/>
                <w:sz w:val="21"/>
                <w:szCs w:val="21"/>
              </w:rPr>
              <w:t>0.</w:t>
            </w:r>
            <w:r>
              <w:rPr>
                <w:rFonts w:hint="eastAsia" w:eastAsia="宋体"/>
                <w:sz w:val="21"/>
                <w:szCs w:val="21"/>
              </w:rPr>
              <w:t>2</w:t>
            </w:r>
          </w:p>
        </w:tc>
        <w:tc>
          <w:tcPr>
            <w:tcW w:w="497"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0.18</w:t>
            </w:r>
          </w:p>
        </w:tc>
        <w:tc>
          <w:tcPr>
            <w:tcW w:w="555"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0.18</w:t>
            </w:r>
          </w:p>
        </w:tc>
        <w:tc>
          <w:tcPr>
            <w:tcW w:w="763" w:type="pct"/>
            <w:vAlign w:val="center"/>
          </w:tcPr>
          <w:p>
            <w:pPr>
              <w:autoSpaceDE w:val="0"/>
              <w:autoSpaceDN w:val="0"/>
              <w:adjustRightInd w:val="0"/>
              <w:jc w:val="center"/>
              <w:rPr>
                <w:rFonts w:hint="eastAsia" w:eastAsia="仿宋"/>
                <w:color w:val="000000" w:themeColor="text1"/>
                <w:szCs w:val="21"/>
                <w:lang w:val="zh-CN" w:eastAsia="zh-CN"/>
                <w14:textFill>
                  <w14:solidFill>
                    <w14:schemeClr w14:val="tx1"/>
                  </w14:solidFill>
                </w14:textFill>
              </w:rPr>
            </w:pPr>
            <w:r>
              <w:rPr>
                <w:rFonts w:eastAsia="仿宋"/>
                <w:color w:val="000000" w:themeColor="text1"/>
                <w:szCs w:val="21"/>
                <w14:textFill>
                  <w14:solidFill>
                    <w14:schemeClr w14:val="tx1"/>
                  </w14:solidFill>
                </w14:textFill>
              </w:rPr>
              <w:t>环卫部门妥善处置</w:t>
            </w:r>
          </w:p>
        </w:tc>
        <w:tc>
          <w:tcPr>
            <w:tcW w:w="766" w:type="pct"/>
            <w:vAlign w:val="center"/>
          </w:tcPr>
          <w:p>
            <w:pPr>
              <w:autoSpaceDE w:val="0"/>
              <w:autoSpaceDN w:val="0"/>
              <w:adjustRightIn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环卫部门妥善处置</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190" w:type="pct"/>
            <w:shd w:val="clear" w:color="auto" w:fill="auto"/>
            <w:tcMar>
              <w:left w:w="28" w:type="dxa"/>
              <w:right w:w="28" w:type="dxa"/>
            </w:tcMar>
            <w:vAlign w:val="center"/>
          </w:tcPr>
          <w:p>
            <w:pPr>
              <w:jc w:val="center"/>
              <w:rPr>
                <w:rFonts w:hint="eastAsia"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5</w:t>
            </w:r>
          </w:p>
        </w:tc>
        <w:tc>
          <w:tcPr>
            <w:tcW w:w="451"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化粪池污泥</w:t>
            </w:r>
          </w:p>
        </w:tc>
        <w:tc>
          <w:tcPr>
            <w:tcW w:w="439" w:type="pct"/>
            <w:shd w:val="clear" w:color="auto" w:fill="auto"/>
            <w:tcMar>
              <w:left w:w="28" w:type="dxa"/>
              <w:right w:w="28" w:type="dxa"/>
            </w:tcMar>
            <w:vAlign w:val="center"/>
          </w:tcPr>
          <w:p>
            <w:pPr>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一般固体废物</w:t>
            </w:r>
          </w:p>
        </w:tc>
        <w:tc>
          <w:tcPr>
            <w:tcW w:w="980" w:type="pct"/>
            <w:shd w:val="clear" w:color="auto" w:fill="auto"/>
            <w:tcMar>
              <w:left w:w="28" w:type="dxa"/>
              <w:right w:w="28" w:type="dxa"/>
            </w:tcMar>
            <w:vAlign w:val="center"/>
          </w:tcPr>
          <w:p>
            <w:pPr>
              <w:widowControl/>
              <w:jc w:val="center"/>
              <w:rPr>
                <w:rFonts w:hint="eastAsia" w:eastAsia="仿宋"/>
                <w:color w:val="000000" w:themeColor="text1"/>
                <w:kern w:val="0"/>
                <w:szCs w:val="21"/>
                <w:lang w:val="en-US" w:eastAsia="zh-CN"/>
                <w14:textFill>
                  <w14:solidFill>
                    <w14:schemeClr w14:val="tx1"/>
                  </w14:solidFill>
                </w14:textFill>
              </w:rPr>
            </w:pPr>
            <w:r>
              <w:rPr>
                <w:rFonts w:hint="eastAsia" w:eastAsia="仿宋"/>
                <w:color w:val="000000" w:themeColor="text1"/>
                <w:kern w:val="0"/>
                <w:szCs w:val="21"/>
                <w:lang w:val="en-US" w:eastAsia="zh-CN"/>
                <w14:textFill>
                  <w14:solidFill>
                    <w14:schemeClr w14:val="tx1"/>
                  </w14:solidFill>
                </w14:textFill>
              </w:rPr>
              <w:t>/</w:t>
            </w:r>
          </w:p>
        </w:tc>
        <w:tc>
          <w:tcPr>
            <w:tcW w:w="353" w:type="pct"/>
            <w:tcMar>
              <w:left w:w="28" w:type="dxa"/>
              <w:right w:w="28" w:type="dxa"/>
            </w:tcMar>
            <w:vAlign w:val="center"/>
          </w:tcPr>
          <w:p>
            <w:pPr>
              <w:spacing w:line="280" w:lineRule="exact"/>
              <w:jc w:val="center"/>
              <w:rPr>
                <w:rFonts w:eastAsia="仿宋"/>
                <w:color w:val="000000" w:themeColor="text1"/>
                <w:kern w:val="0"/>
                <w:szCs w:val="21"/>
                <w:lang w:val="zh-CN"/>
                <w14:textFill>
                  <w14:solidFill>
                    <w14:schemeClr w14:val="tx1"/>
                  </w14:solidFill>
                </w14:textFill>
              </w:rPr>
            </w:pPr>
            <w:r>
              <w:rPr>
                <w:rFonts w:eastAsia="宋体"/>
                <w:sz w:val="21"/>
                <w:szCs w:val="21"/>
              </w:rPr>
              <w:t>0.1</w:t>
            </w:r>
            <w:r>
              <w:rPr>
                <w:rFonts w:hint="eastAsia" w:eastAsia="宋体"/>
                <w:sz w:val="21"/>
                <w:szCs w:val="21"/>
              </w:rPr>
              <w:t>8</w:t>
            </w:r>
          </w:p>
        </w:tc>
        <w:tc>
          <w:tcPr>
            <w:tcW w:w="497"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0.15</w:t>
            </w:r>
          </w:p>
        </w:tc>
        <w:tc>
          <w:tcPr>
            <w:tcW w:w="555" w:type="pct"/>
            <w:vAlign w:val="center"/>
          </w:tcPr>
          <w:p>
            <w:pPr>
              <w:autoSpaceDE w:val="0"/>
              <w:autoSpaceDN w:val="0"/>
              <w:adjustRightInd w:val="0"/>
              <w:jc w:val="center"/>
              <w:rPr>
                <w:rFonts w:hint="default" w:eastAsia="仿宋"/>
                <w:color w:val="000000" w:themeColor="text1"/>
                <w:szCs w:val="21"/>
                <w:lang w:val="en-US" w:eastAsia="zh-CN"/>
                <w14:textFill>
                  <w14:solidFill>
                    <w14:schemeClr w14:val="tx1"/>
                  </w14:solidFill>
                </w14:textFill>
              </w:rPr>
            </w:pPr>
            <w:r>
              <w:rPr>
                <w:rFonts w:hint="eastAsia" w:eastAsia="仿宋"/>
                <w:color w:val="000000" w:themeColor="text1"/>
                <w:szCs w:val="21"/>
                <w:lang w:val="en-US" w:eastAsia="zh-CN"/>
                <w14:textFill>
                  <w14:solidFill>
                    <w14:schemeClr w14:val="tx1"/>
                  </w14:solidFill>
                </w14:textFill>
              </w:rPr>
              <w:t>0.15</w:t>
            </w:r>
          </w:p>
        </w:tc>
        <w:tc>
          <w:tcPr>
            <w:tcW w:w="763" w:type="pct"/>
            <w:vAlign w:val="center"/>
          </w:tcPr>
          <w:p>
            <w:pPr>
              <w:autoSpaceDE w:val="0"/>
              <w:autoSpaceDN w:val="0"/>
              <w:adjustRightIn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环卫部门妥善处置</w:t>
            </w:r>
          </w:p>
        </w:tc>
        <w:tc>
          <w:tcPr>
            <w:tcW w:w="766" w:type="pct"/>
            <w:vAlign w:val="center"/>
          </w:tcPr>
          <w:p>
            <w:pPr>
              <w:autoSpaceDE w:val="0"/>
              <w:autoSpaceDN w:val="0"/>
              <w:adjustRightInd w:val="0"/>
              <w:jc w:val="center"/>
              <w:rPr>
                <w:rFonts w:hint="eastAsia"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环卫部门妥善处置</w:t>
            </w:r>
          </w:p>
        </w:tc>
      </w:tr>
    </w:tbl>
    <w:p>
      <w:pPr>
        <w:pStyle w:val="4"/>
        <w:outlineLvl w:val="0"/>
        <w:rPr>
          <w:rFonts w:ascii="Times New Roman" w:hAnsi="Times New Roman" w:cs="Times New Roman"/>
        </w:rPr>
      </w:pPr>
      <w:bookmarkStart w:id="112" w:name="_Toc22684"/>
      <w:bookmarkStart w:id="113" w:name="_Toc24443882"/>
      <w:bookmarkStart w:id="114" w:name="_Toc28252351"/>
      <w:bookmarkStart w:id="115" w:name="_Toc2871224"/>
      <w:bookmarkStart w:id="116" w:name="_Toc8655"/>
      <w:bookmarkStart w:id="117" w:name="_Toc21577"/>
      <w:r>
        <w:rPr>
          <w:rFonts w:ascii="Times New Roman" w:hAnsi="Times New Roman" w:cs="Times New Roman"/>
        </w:rPr>
        <w:t>4.2其他环保设施</w:t>
      </w:r>
      <w:bookmarkEnd w:id="112"/>
      <w:bookmarkEnd w:id="113"/>
      <w:bookmarkEnd w:id="114"/>
      <w:bookmarkEnd w:id="115"/>
      <w:bookmarkEnd w:id="116"/>
      <w:bookmarkEnd w:id="117"/>
    </w:p>
    <w:p>
      <w:pPr>
        <w:pStyle w:val="5"/>
      </w:pPr>
      <w:bookmarkStart w:id="118" w:name="_Toc28252352"/>
      <w:bookmarkStart w:id="119" w:name="_Toc24443883"/>
      <w:bookmarkStart w:id="120" w:name="_Toc2871225"/>
      <w:r>
        <w:t>4.2.1环境风险防范措施</w:t>
      </w:r>
      <w:bookmarkEnd w:id="118"/>
      <w:bookmarkEnd w:id="119"/>
      <w:bookmarkEnd w:id="120"/>
    </w:p>
    <w:p>
      <w:pPr>
        <w:pStyle w:val="5"/>
        <w:ind w:firstLine="560" w:firstLineChars="200"/>
        <w:rPr>
          <w:rFonts w:hint="eastAsia" w:ascii="Times New Roman" w:hAnsi="Times New Roman" w:eastAsia="仿宋" w:cs="Times New Roman"/>
          <w:b w:val="0"/>
          <w:bCs w:val="0"/>
          <w:kern w:val="0"/>
          <w:sz w:val="28"/>
          <w:szCs w:val="28"/>
          <w:lang w:val="en-US" w:eastAsia="zh-CN" w:bidi="ar-SA"/>
        </w:rPr>
      </w:pPr>
      <w:r>
        <w:rPr>
          <w:rFonts w:hint="eastAsia" w:ascii="Times New Roman" w:hAnsi="Times New Roman" w:eastAsia="仿宋" w:cs="Times New Roman"/>
          <w:b w:val="0"/>
          <w:bCs w:val="0"/>
          <w:kern w:val="0"/>
          <w:sz w:val="28"/>
          <w:szCs w:val="28"/>
          <w:lang w:val="en-US" w:eastAsia="zh-CN" w:bidi="ar-SA"/>
        </w:rPr>
        <w:t>环评批复无要求</w:t>
      </w:r>
    </w:p>
    <w:p>
      <w:pPr>
        <w:pStyle w:val="5"/>
      </w:pPr>
      <w:r>
        <w:t>4.2.</w:t>
      </w:r>
      <w:r>
        <w:rPr>
          <w:rFonts w:hint="eastAsia"/>
        </w:rPr>
        <w:t>2排污口规范化设置</w:t>
      </w:r>
    </w:p>
    <w:p>
      <w:pPr>
        <w:widowControl/>
        <w:adjustRightInd w:val="0"/>
        <w:snapToGrid w:val="0"/>
        <w:spacing w:line="500" w:lineRule="exact"/>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本项目共设置1个工艺废气排污口，全厂设置1个</w:t>
      </w:r>
      <w:r>
        <w:rPr>
          <w:rFonts w:hint="eastAsia" w:ascii="仿宋" w:hAnsi="仿宋" w:eastAsia="仿宋" w:cs="仿宋"/>
          <w:kern w:val="0"/>
          <w:sz w:val="28"/>
          <w:szCs w:val="28"/>
          <w:lang w:eastAsia="zh-CN"/>
        </w:rPr>
        <w:t>废水</w:t>
      </w:r>
      <w:r>
        <w:rPr>
          <w:rFonts w:hint="eastAsia" w:ascii="仿宋" w:hAnsi="仿宋" w:eastAsia="仿宋" w:cs="仿宋"/>
          <w:kern w:val="0"/>
          <w:sz w:val="28"/>
          <w:szCs w:val="28"/>
        </w:rPr>
        <w:t>排污口。各排污口分别按照《江苏省排污口设置及规范化政治管理办法》（苏环控[1997]12号）和《“环境保护图形标志”实施细则》要求设置，排气筒设置环保图形标志牌，且设置便于采样监测的平台、采样孔。</w:t>
      </w:r>
    </w:p>
    <w:p>
      <w:pPr>
        <w:pStyle w:val="4"/>
        <w:outlineLvl w:val="0"/>
        <w:rPr>
          <w:rFonts w:ascii="Times New Roman" w:hAnsi="Times New Roman" w:cs="Times New Roman"/>
        </w:rPr>
      </w:pPr>
      <w:bookmarkStart w:id="121" w:name="_Toc2871229"/>
      <w:bookmarkStart w:id="122" w:name="_Toc28252356"/>
      <w:bookmarkStart w:id="123" w:name="_Toc29691"/>
      <w:bookmarkStart w:id="124" w:name="_Toc14107"/>
      <w:bookmarkStart w:id="125" w:name="_Toc24709"/>
      <w:bookmarkStart w:id="126" w:name="_Toc24443887"/>
      <w:bookmarkStart w:id="127" w:name="_Toc7870"/>
      <w:r>
        <w:rPr>
          <w:rFonts w:ascii="Times New Roman" w:hAnsi="Times New Roman" w:cs="Times New Roman"/>
        </w:rPr>
        <w:t>4.3环保设施“三同时”落实情况</w:t>
      </w:r>
      <w:bookmarkEnd w:id="121"/>
      <w:bookmarkEnd w:id="122"/>
      <w:bookmarkEnd w:id="123"/>
      <w:bookmarkEnd w:id="124"/>
      <w:bookmarkEnd w:id="125"/>
      <w:bookmarkEnd w:id="126"/>
      <w:bookmarkEnd w:id="127"/>
    </w:p>
    <w:p>
      <w:pPr>
        <w:widowControl/>
        <w:adjustRightInd w:val="0"/>
        <w:snapToGrid w:val="0"/>
        <w:spacing w:line="500" w:lineRule="exact"/>
        <w:ind w:firstLine="560" w:firstLineChars="200"/>
        <w:rPr>
          <w:rFonts w:hint="eastAsia" w:ascii="仿宋" w:hAnsi="仿宋" w:eastAsia="仿宋" w:cs="仿宋"/>
          <w:kern w:val="0"/>
          <w:sz w:val="28"/>
          <w:szCs w:val="28"/>
        </w:rPr>
        <w:sectPr>
          <w:headerReference r:id="rId7" w:type="default"/>
          <w:footerReference r:id="rId8"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kern w:val="0"/>
          <w:sz w:val="28"/>
          <w:szCs w:val="28"/>
        </w:rPr>
        <w:t>项目实际总投资</w:t>
      </w:r>
      <w:r>
        <w:rPr>
          <w:rFonts w:hint="eastAsia" w:ascii="仿宋" w:hAnsi="仿宋" w:eastAsia="仿宋" w:cs="仿宋"/>
          <w:kern w:val="0"/>
          <w:sz w:val="28"/>
          <w:szCs w:val="28"/>
          <w:lang w:val="en-US" w:eastAsia="zh-CN"/>
        </w:rPr>
        <w:t>50</w:t>
      </w:r>
      <w:r>
        <w:rPr>
          <w:rFonts w:hint="eastAsia" w:ascii="仿宋" w:hAnsi="仿宋" w:eastAsia="仿宋" w:cs="仿宋"/>
          <w:kern w:val="0"/>
          <w:sz w:val="28"/>
          <w:szCs w:val="28"/>
        </w:rPr>
        <w:t>万元人民币，其中环保投资</w:t>
      </w:r>
      <w:r>
        <w:rPr>
          <w:rFonts w:hint="eastAsia" w:ascii="仿宋" w:hAnsi="仿宋" w:eastAsia="仿宋" w:cs="仿宋"/>
          <w:kern w:val="0"/>
          <w:sz w:val="28"/>
          <w:szCs w:val="28"/>
          <w:lang w:val="en-US" w:eastAsia="zh-CN"/>
        </w:rPr>
        <w:t>13</w:t>
      </w:r>
      <w:r>
        <w:rPr>
          <w:rFonts w:hint="eastAsia" w:ascii="仿宋" w:hAnsi="仿宋" w:eastAsia="仿宋" w:cs="仿宋"/>
          <w:kern w:val="0"/>
          <w:sz w:val="28"/>
          <w:szCs w:val="28"/>
        </w:rPr>
        <w:t>万元人民币，占投资总额的</w:t>
      </w:r>
      <w:r>
        <w:rPr>
          <w:rFonts w:hint="eastAsia" w:ascii="仿宋" w:hAnsi="仿宋" w:eastAsia="仿宋" w:cs="仿宋"/>
          <w:kern w:val="0"/>
          <w:sz w:val="28"/>
          <w:szCs w:val="28"/>
          <w:lang w:val="en-US" w:eastAsia="zh-CN"/>
        </w:rPr>
        <w:t>26</w:t>
      </w:r>
      <w:r>
        <w:rPr>
          <w:rFonts w:hint="eastAsia" w:ascii="仿宋" w:hAnsi="仿宋" w:eastAsia="仿宋" w:cs="仿宋"/>
          <w:kern w:val="0"/>
          <w:sz w:val="28"/>
          <w:szCs w:val="28"/>
        </w:rPr>
        <w:t>%。本项目环保设施及“三同时”落实情况见表4.3-1。</w:t>
      </w:r>
    </w:p>
    <w:p>
      <w:pPr>
        <w:ind w:left="-42" w:leftChars="-20" w:right="-42" w:rightChars="-20"/>
        <w:jc w:val="center"/>
        <w:rPr>
          <w:rFonts w:hint="eastAsia" w:eastAsia="仿宋"/>
          <w:b/>
          <w:szCs w:val="21"/>
        </w:rPr>
      </w:pPr>
      <w:r>
        <w:rPr>
          <w:rFonts w:hint="eastAsia" w:eastAsia="仿宋"/>
          <w:b/>
          <w:szCs w:val="21"/>
        </w:rPr>
        <w:t>表4.3-1环保设施及“三同时”落实情况一览表</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74"/>
        <w:gridCol w:w="1502"/>
        <w:gridCol w:w="15"/>
        <w:gridCol w:w="1686"/>
        <w:gridCol w:w="3261"/>
        <w:gridCol w:w="3118"/>
        <w:gridCol w:w="992"/>
        <w:gridCol w:w="2134"/>
        <w:gridCol w:w="59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jc w:val="center"/>
        </w:trPr>
        <w:tc>
          <w:tcPr>
            <w:tcW w:w="874" w:type="dxa"/>
            <w:vMerge w:val="restart"/>
            <w:vAlign w:val="center"/>
          </w:tcPr>
          <w:p>
            <w:pPr>
              <w:ind w:left="-42" w:leftChars="-20" w:right="-42" w:rightChars="-20"/>
              <w:jc w:val="center"/>
              <w:rPr>
                <w:rFonts w:eastAsia="仿宋"/>
                <w:b/>
                <w:szCs w:val="21"/>
              </w:rPr>
            </w:pPr>
            <w:r>
              <w:rPr>
                <w:rFonts w:eastAsia="仿宋"/>
                <w:b/>
                <w:szCs w:val="21"/>
              </w:rPr>
              <w:t>类别</w:t>
            </w:r>
          </w:p>
        </w:tc>
        <w:tc>
          <w:tcPr>
            <w:tcW w:w="1517" w:type="dxa"/>
            <w:gridSpan w:val="2"/>
            <w:vMerge w:val="restart"/>
            <w:vAlign w:val="center"/>
          </w:tcPr>
          <w:p>
            <w:pPr>
              <w:ind w:left="-42" w:leftChars="-20" w:right="-42" w:rightChars="-20"/>
              <w:jc w:val="center"/>
              <w:rPr>
                <w:rFonts w:eastAsia="仿宋"/>
                <w:b/>
                <w:szCs w:val="21"/>
              </w:rPr>
            </w:pPr>
            <w:r>
              <w:rPr>
                <w:rFonts w:eastAsia="仿宋"/>
                <w:b/>
                <w:szCs w:val="21"/>
              </w:rPr>
              <w:t>污染源</w:t>
            </w:r>
          </w:p>
        </w:tc>
        <w:tc>
          <w:tcPr>
            <w:tcW w:w="1686" w:type="dxa"/>
            <w:vMerge w:val="restart"/>
            <w:vAlign w:val="center"/>
          </w:tcPr>
          <w:p>
            <w:pPr>
              <w:ind w:left="-42" w:leftChars="-20" w:right="-42" w:rightChars="-20"/>
              <w:jc w:val="center"/>
              <w:rPr>
                <w:rFonts w:eastAsia="仿宋"/>
                <w:b/>
                <w:szCs w:val="21"/>
              </w:rPr>
            </w:pPr>
            <w:r>
              <w:rPr>
                <w:rFonts w:eastAsia="仿宋"/>
                <w:b/>
                <w:szCs w:val="21"/>
              </w:rPr>
              <w:t>污染物</w:t>
            </w:r>
          </w:p>
        </w:tc>
        <w:tc>
          <w:tcPr>
            <w:tcW w:w="3261" w:type="dxa"/>
            <w:vAlign w:val="center"/>
          </w:tcPr>
          <w:p>
            <w:pPr>
              <w:ind w:left="-42" w:leftChars="-20" w:right="-42" w:rightChars="-20"/>
              <w:jc w:val="center"/>
              <w:rPr>
                <w:rFonts w:eastAsia="仿宋"/>
                <w:b/>
                <w:szCs w:val="21"/>
              </w:rPr>
            </w:pPr>
            <w:r>
              <w:rPr>
                <w:rFonts w:eastAsia="仿宋"/>
                <w:b/>
                <w:szCs w:val="21"/>
              </w:rPr>
              <w:t>环评及其批复</w:t>
            </w:r>
          </w:p>
        </w:tc>
        <w:tc>
          <w:tcPr>
            <w:tcW w:w="4110" w:type="dxa"/>
            <w:gridSpan w:val="2"/>
            <w:vAlign w:val="center"/>
          </w:tcPr>
          <w:p>
            <w:pPr>
              <w:ind w:left="-42" w:leftChars="-20" w:right="-42" w:rightChars="-20"/>
              <w:jc w:val="center"/>
              <w:rPr>
                <w:rFonts w:eastAsia="仿宋"/>
                <w:b/>
                <w:szCs w:val="21"/>
              </w:rPr>
            </w:pPr>
            <w:r>
              <w:rPr>
                <w:rFonts w:eastAsia="仿宋"/>
                <w:b/>
                <w:szCs w:val="21"/>
              </w:rPr>
              <w:t>实际建设</w:t>
            </w:r>
          </w:p>
        </w:tc>
        <w:tc>
          <w:tcPr>
            <w:tcW w:w="2134" w:type="dxa"/>
            <w:vMerge w:val="restart"/>
            <w:vAlign w:val="center"/>
          </w:tcPr>
          <w:p>
            <w:pPr>
              <w:ind w:left="-42" w:leftChars="-20" w:right="-42" w:rightChars="-20"/>
              <w:jc w:val="center"/>
              <w:rPr>
                <w:rFonts w:eastAsia="仿宋"/>
                <w:b/>
                <w:szCs w:val="21"/>
              </w:rPr>
            </w:pPr>
            <w:r>
              <w:rPr>
                <w:rFonts w:eastAsia="仿宋"/>
                <w:b/>
                <w:szCs w:val="21"/>
              </w:rPr>
              <w:t>环评及批复要求执行标准或要求</w:t>
            </w:r>
          </w:p>
        </w:tc>
        <w:tc>
          <w:tcPr>
            <w:tcW w:w="592" w:type="dxa"/>
            <w:vMerge w:val="restart"/>
            <w:vAlign w:val="center"/>
          </w:tcPr>
          <w:p>
            <w:pPr>
              <w:ind w:left="-42" w:leftChars="-20" w:right="-42" w:rightChars="-20"/>
              <w:jc w:val="center"/>
              <w:rPr>
                <w:rFonts w:eastAsia="仿宋"/>
                <w:b/>
                <w:szCs w:val="21"/>
              </w:rPr>
            </w:pPr>
            <w:r>
              <w:rPr>
                <w:rFonts w:hint="eastAsia" w:eastAsia="仿宋"/>
                <w:b/>
                <w:szCs w:val="21"/>
              </w:rPr>
              <w:t>是否符合要求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79" w:hRule="atLeast"/>
          <w:jc w:val="center"/>
        </w:trPr>
        <w:tc>
          <w:tcPr>
            <w:tcW w:w="874" w:type="dxa"/>
            <w:vMerge w:val="continue"/>
            <w:vAlign w:val="center"/>
          </w:tcPr>
          <w:p>
            <w:pPr>
              <w:ind w:left="-42" w:leftChars="-20" w:right="-42" w:rightChars="-20"/>
              <w:jc w:val="center"/>
              <w:rPr>
                <w:rFonts w:eastAsia="仿宋"/>
                <w:szCs w:val="21"/>
              </w:rPr>
            </w:pPr>
          </w:p>
        </w:tc>
        <w:tc>
          <w:tcPr>
            <w:tcW w:w="1517" w:type="dxa"/>
            <w:gridSpan w:val="2"/>
            <w:vMerge w:val="continue"/>
            <w:vAlign w:val="center"/>
          </w:tcPr>
          <w:p>
            <w:pPr>
              <w:ind w:left="-42" w:leftChars="-20" w:right="-42" w:rightChars="-20"/>
              <w:jc w:val="center"/>
              <w:rPr>
                <w:rFonts w:eastAsia="仿宋"/>
                <w:szCs w:val="21"/>
              </w:rPr>
            </w:pPr>
          </w:p>
        </w:tc>
        <w:tc>
          <w:tcPr>
            <w:tcW w:w="1686" w:type="dxa"/>
            <w:vMerge w:val="continue"/>
            <w:vAlign w:val="center"/>
          </w:tcPr>
          <w:p>
            <w:pPr>
              <w:ind w:left="-42" w:leftChars="-20" w:right="-42" w:rightChars="-20"/>
              <w:jc w:val="center"/>
              <w:rPr>
                <w:rFonts w:eastAsia="仿宋"/>
                <w:szCs w:val="21"/>
              </w:rPr>
            </w:pPr>
          </w:p>
        </w:tc>
        <w:tc>
          <w:tcPr>
            <w:tcW w:w="3261" w:type="dxa"/>
            <w:vAlign w:val="center"/>
          </w:tcPr>
          <w:p>
            <w:pPr>
              <w:ind w:left="-42" w:leftChars="-20" w:right="-42" w:rightChars="-20"/>
              <w:jc w:val="center"/>
              <w:rPr>
                <w:rFonts w:eastAsia="仿宋"/>
                <w:b/>
                <w:szCs w:val="21"/>
              </w:rPr>
            </w:pPr>
            <w:r>
              <w:rPr>
                <w:rFonts w:eastAsia="仿宋"/>
                <w:b/>
                <w:szCs w:val="21"/>
              </w:rPr>
              <w:t>环保措施要求</w:t>
            </w:r>
          </w:p>
        </w:tc>
        <w:tc>
          <w:tcPr>
            <w:tcW w:w="3118" w:type="dxa"/>
            <w:vAlign w:val="center"/>
          </w:tcPr>
          <w:p>
            <w:pPr>
              <w:ind w:left="-42" w:leftChars="-20" w:right="-42" w:rightChars="-20"/>
              <w:jc w:val="center"/>
              <w:rPr>
                <w:rFonts w:eastAsia="仿宋"/>
                <w:b/>
                <w:szCs w:val="21"/>
              </w:rPr>
            </w:pPr>
            <w:r>
              <w:rPr>
                <w:rFonts w:eastAsia="仿宋"/>
                <w:b/>
                <w:szCs w:val="21"/>
              </w:rPr>
              <w:t>落实情况</w:t>
            </w:r>
          </w:p>
        </w:tc>
        <w:tc>
          <w:tcPr>
            <w:tcW w:w="992" w:type="dxa"/>
            <w:tcBorders>
              <w:bottom w:val="single" w:color="auto" w:sz="4" w:space="0"/>
            </w:tcBorders>
            <w:vAlign w:val="center"/>
          </w:tcPr>
          <w:p>
            <w:pPr>
              <w:ind w:left="-42" w:leftChars="-20" w:right="-42" w:rightChars="-20"/>
              <w:jc w:val="center"/>
              <w:rPr>
                <w:rFonts w:eastAsia="仿宋"/>
                <w:b/>
                <w:szCs w:val="21"/>
              </w:rPr>
            </w:pPr>
            <w:r>
              <w:rPr>
                <w:rFonts w:eastAsia="仿宋"/>
                <w:b/>
                <w:szCs w:val="21"/>
              </w:rPr>
              <w:t>投资</w:t>
            </w:r>
          </w:p>
          <w:p>
            <w:pPr>
              <w:ind w:left="-42" w:leftChars="-20" w:right="-42" w:rightChars="-20"/>
              <w:jc w:val="center"/>
              <w:rPr>
                <w:rFonts w:eastAsia="仿宋"/>
                <w:b/>
                <w:szCs w:val="21"/>
              </w:rPr>
            </w:pPr>
            <w:r>
              <w:rPr>
                <w:rFonts w:eastAsia="仿宋"/>
                <w:b/>
                <w:szCs w:val="21"/>
              </w:rPr>
              <w:t>（万元）</w:t>
            </w:r>
          </w:p>
        </w:tc>
        <w:tc>
          <w:tcPr>
            <w:tcW w:w="2134" w:type="dxa"/>
            <w:vMerge w:val="continue"/>
            <w:tcBorders>
              <w:bottom w:val="single" w:color="auto" w:sz="4" w:space="0"/>
            </w:tcBorders>
            <w:vAlign w:val="center"/>
          </w:tcPr>
          <w:p>
            <w:pPr>
              <w:ind w:left="-42" w:leftChars="-20" w:right="-42" w:rightChars="-20"/>
              <w:jc w:val="center"/>
              <w:rPr>
                <w:rFonts w:eastAsia="仿宋"/>
                <w:szCs w:val="21"/>
              </w:rPr>
            </w:pPr>
          </w:p>
        </w:tc>
        <w:tc>
          <w:tcPr>
            <w:tcW w:w="592" w:type="dxa"/>
            <w:vMerge w:val="continue"/>
            <w:tcBorders>
              <w:bottom w:val="single" w:color="auto" w:sz="4" w:space="0"/>
            </w:tcBorders>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822" w:hRule="atLeast"/>
          <w:jc w:val="center"/>
        </w:trPr>
        <w:tc>
          <w:tcPr>
            <w:tcW w:w="874" w:type="dxa"/>
            <w:vAlign w:val="center"/>
          </w:tcPr>
          <w:p>
            <w:pPr>
              <w:ind w:left="-42" w:leftChars="-20" w:right="-42" w:rightChars="-20"/>
              <w:jc w:val="center"/>
              <w:rPr>
                <w:rFonts w:eastAsia="仿宋"/>
                <w:szCs w:val="21"/>
              </w:rPr>
            </w:pPr>
            <w:r>
              <w:rPr>
                <w:rFonts w:eastAsia="仿宋"/>
                <w:szCs w:val="21"/>
              </w:rPr>
              <w:t>废水</w:t>
            </w:r>
          </w:p>
        </w:tc>
        <w:tc>
          <w:tcPr>
            <w:tcW w:w="1517" w:type="dxa"/>
            <w:gridSpan w:val="2"/>
            <w:vAlign w:val="center"/>
          </w:tcPr>
          <w:p>
            <w:pPr>
              <w:ind w:left="-42" w:leftChars="-20" w:right="-42" w:rightChars="-20"/>
              <w:jc w:val="center"/>
              <w:rPr>
                <w:rFonts w:eastAsia="仿宋"/>
                <w:szCs w:val="21"/>
              </w:rPr>
            </w:pPr>
            <w:r>
              <w:rPr>
                <w:rFonts w:hint="eastAsia" w:ascii="仿宋" w:hAnsi="仿宋" w:eastAsia="仿宋"/>
                <w:color w:val="000000" w:themeColor="text1"/>
                <w:szCs w:val="21"/>
                <w14:textFill>
                  <w14:solidFill>
                    <w14:schemeClr w14:val="tx1"/>
                  </w14:solidFill>
                </w14:textFill>
              </w:rPr>
              <w:t>生活污水</w:t>
            </w:r>
          </w:p>
        </w:tc>
        <w:tc>
          <w:tcPr>
            <w:tcW w:w="1686" w:type="dxa"/>
            <w:vAlign w:val="center"/>
          </w:tcPr>
          <w:p>
            <w:pPr>
              <w:ind w:left="-42" w:leftChars="-20" w:right="-42" w:rightChars="-20"/>
              <w:jc w:val="center"/>
              <w:rPr>
                <w:rFonts w:eastAsia="仿宋"/>
                <w:szCs w:val="21"/>
              </w:rPr>
            </w:pPr>
            <w:r>
              <w:rPr>
                <w:rFonts w:eastAsia="仿宋"/>
                <w:spacing w:val="10"/>
                <w:szCs w:val="21"/>
              </w:rPr>
              <w:t>化学需氧量、悬浮物、氨氮、总磷</w:t>
            </w:r>
            <w:r>
              <w:rPr>
                <w:rFonts w:hint="eastAsia" w:eastAsia="仿宋"/>
                <w:spacing w:val="10"/>
                <w:szCs w:val="21"/>
              </w:rPr>
              <w:t>、</w:t>
            </w:r>
          </w:p>
        </w:tc>
        <w:tc>
          <w:tcPr>
            <w:tcW w:w="3261" w:type="dxa"/>
            <w:vAlign w:val="center"/>
          </w:tcPr>
          <w:p>
            <w:pPr>
              <w:jc w:val="center"/>
              <w:rPr>
                <w:rFonts w:eastAsia="仿宋"/>
                <w:spacing w:val="10"/>
                <w:szCs w:val="21"/>
              </w:rPr>
            </w:pPr>
            <w:r>
              <w:rPr>
                <w:rFonts w:eastAsia="仿宋"/>
                <w:spacing w:val="10"/>
                <w:szCs w:val="21"/>
              </w:rPr>
              <w:t>进厂内</w:t>
            </w:r>
            <w:r>
              <w:rPr>
                <w:rFonts w:hint="eastAsia" w:eastAsia="仿宋"/>
                <w:spacing w:val="10"/>
                <w:szCs w:val="21"/>
                <w:lang w:eastAsia="zh-CN"/>
              </w:rPr>
              <w:t>化粪池</w:t>
            </w:r>
            <w:r>
              <w:rPr>
                <w:rFonts w:eastAsia="仿宋"/>
                <w:spacing w:val="10"/>
                <w:szCs w:val="21"/>
              </w:rPr>
              <w:t>处理</w:t>
            </w:r>
            <w:r>
              <w:rPr>
                <w:rFonts w:hint="eastAsia" w:eastAsia="仿宋"/>
                <w:spacing w:val="10"/>
                <w:szCs w:val="21"/>
              </w:rPr>
              <w:t>后接入</w:t>
            </w:r>
            <w:r>
              <w:rPr>
                <w:rFonts w:hint="eastAsia" w:ascii="仿宋" w:hAnsi="仿宋" w:eastAsia="仿宋" w:cs="仿宋"/>
                <w:sz w:val="21"/>
                <w:szCs w:val="21"/>
                <w:lang w:val="en-US" w:eastAsia="zh-CN"/>
              </w:rPr>
              <w:t>淮安区城市污水处理厂</w:t>
            </w:r>
          </w:p>
        </w:tc>
        <w:tc>
          <w:tcPr>
            <w:tcW w:w="3118" w:type="dxa"/>
          </w:tcPr>
          <w:p>
            <w:pPr>
              <w:ind w:left="230" w:hanging="230" w:hangingChars="100"/>
              <w:jc w:val="both"/>
              <w:rPr>
                <w:rFonts w:eastAsia="仿宋"/>
                <w:spacing w:val="10"/>
                <w:szCs w:val="21"/>
              </w:rPr>
            </w:pPr>
            <w:r>
              <w:rPr>
                <w:rFonts w:eastAsia="仿宋"/>
                <w:spacing w:val="10"/>
                <w:szCs w:val="21"/>
              </w:rPr>
              <w:t>进厂内</w:t>
            </w:r>
            <w:r>
              <w:rPr>
                <w:rFonts w:hint="eastAsia" w:eastAsia="仿宋"/>
                <w:spacing w:val="10"/>
                <w:szCs w:val="21"/>
                <w:lang w:eastAsia="zh-CN"/>
              </w:rPr>
              <w:t>化粪池</w:t>
            </w:r>
            <w:r>
              <w:rPr>
                <w:rFonts w:eastAsia="仿宋"/>
                <w:spacing w:val="10"/>
                <w:szCs w:val="21"/>
              </w:rPr>
              <w:t>处理</w:t>
            </w:r>
            <w:r>
              <w:rPr>
                <w:rFonts w:hint="eastAsia" w:eastAsia="仿宋"/>
                <w:spacing w:val="10"/>
                <w:szCs w:val="21"/>
              </w:rPr>
              <w:t>后接入</w:t>
            </w:r>
            <w:r>
              <w:rPr>
                <w:rFonts w:hint="eastAsia" w:ascii="仿宋" w:hAnsi="仿宋" w:eastAsia="仿宋" w:cs="仿宋"/>
                <w:sz w:val="21"/>
                <w:szCs w:val="21"/>
                <w:lang w:val="en-US" w:eastAsia="zh-CN"/>
              </w:rPr>
              <w:t>淮安区城市污水处理厂</w:t>
            </w:r>
          </w:p>
        </w:tc>
        <w:tc>
          <w:tcPr>
            <w:tcW w:w="992" w:type="dxa"/>
            <w:vAlign w:val="center"/>
          </w:tcPr>
          <w:p>
            <w:pPr>
              <w:jc w:val="center"/>
              <w:rPr>
                <w:rFonts w:hint="eastAsia" w:eastAsia="仿宋"/>
                <w:spacing w:val="10"/>
                <w:szCs w:val="21"/>
                <w:lang w:val="en-US" w:eastAsia="zh-CN"/>
              </w:rPr>
            </w:pPr>
            <w:r>
              <w:rPr>
                <w:rFonts w:hint="eastAsia" w:eastAsia="仿宋"/>
                <w:spacing w:val="10"/>
                <w:szCs w:val="21"/>
                <w:lang w:val="en-US" w:eastAsia="zh-CN"/>
              </w:rPr>
              <w:t>/</w:t>
            </w:r>
          </w:p>
        </w:tc>
        <w:tc>
          <w:tcPr>
            <w:tcW w:w="2134" w:type="dxa"/>
            <w:vAlign w:val="center"/>
          </w:tcPr>
          <w:p>
            <w:pPr>
              <w:jc w:val="center"/>
              <w:rPr>
                <w:rFonts w:eastAsia="仿宋"/>
                <w:spacing w:val="10"/>
                <w:szCs w:val="21"/>
              </w:rPr>
            </w:pPr>
            <w:r>
              <w:rPr>
                <w:rFonts w:hint="eastAsia" w:ascii="仿宋" w:hAnsi="仿宋" w:eastAsia="仿宋" w:cs="仿宋"/>
                <w:sz w:val="21"/>
                <w:szCs w:val="21"/>
                <w:lang w:val="en-US" w:eastAsia="zh-CN"/>
              </w:rPr>
              <w:t>淮安区城市污水处理厂</w:t>
            </w:r>
            <w:r>
              <w:rPr>
                <w:rFonts w:hint="eastAsia" w:eastAsia="仿宋"/>
                <w:spacing w:val="10"/>
                <w:szCs w:val="21"/>
              </w:rPr>
              <w:t>接管标准</w:t>
            </w:r>
          </w:p>
        </w:tc>
        <w:tc>
          <w:tcPr>
            <w:tcW w:w="592" w:type="dxa"/>
            <w:vMerge w:val="restart"/>
            <w:vAlign w:val="center"/>
          </w:tcPr>
          <w:p>
            <w:pPr>
              <w:ind w:left="-42" w:leftChars="-20" w:right="-42" w:rightChars="-20"/>
              <w:jc w:val="center"/>
              <w:rPr>
                <w:rFonts w:eastAsia="仿宋"/>
                <w:szCs w:val="21"/>
              </w:rPr>
            </w:pPr>
            <w:r>
              <w:rPr>
                <w:rFonts w:hint="eastAsia" w:eastAsia="仿宋"/>
                <w:szCs w:val="21"/>
              </w:rPr>
              <w:t>符合要求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44" w:hRule="atLeast"/>
          <w:jc w:val="center"/>
        </w:trPr>
        <w:tc>
          <w:tcPr>
            <w:tcW w:w="874" w:type="dxa"/>
            <w:vMerge w:val="restart"/>
            <w:vAlign w:val="center"/>
          </w:tcPr>
          <w:p>
            <w:pPr>
              <w:ind w:left="-42" w:leftChars="-20" w:right="-42" w:rightChars="-20"/>
              <w:jc w:val="center"/>
              <w:rPr>
                <w:rFonts w:eastAsia="仿宋"/>
                <w:szCs w:val="21"/>
              </w:rPr>
            </w:pPr>
            <w:r>
              <w:rPr>
                <w:rFonts w:eastAsia="仿宋"/>
                <w:szCs w:val="21"/>
              </w:rPr>
              <w:t>废气</w:t>
            </w:r>
          </w:p>
        </w:tc>
        <w:tc>
          <w:tcPr>
            <w:tcW w:w="1517" w:type="dxa"/>
            <w:gridSpan w:val="2"/>
            <w:vAlign w:val="center"/>
          </w:tcPr>
          <w:p>
            <w:pPr>
              <w:jc w:val="center"/>
              <w:rPr>
                <w:rFonts w:eastAsia="仿宋"/>
                <w:spacing w:val="10"/>
                <w:szCs w:val="21"/>
              </w:rPr>
            </w:pPr>
            <w:r>
              <w:rPr>
                <w:rFonts w:hint="eastAsia" w:eastAsia="仿宋"/>
                <w:spacing w:val="10"/>
                <w:szCs w:val="21"/>
                <w:lang w:eastAsia="zh-CN"/>
              </w:rPr>
              <w:t>挤出工段</w:t>
            </w:r>
          </w:p>
        </w:tc>
        <w:tc>
          <w:tcPr>
            <w:tcW w:w="1686" w:type="dxa"/>
            <w:vAlign w:val="center"/>
          </w:tcPr>
          <w:p>
            <w:pPr>
              <w:jc w:val="center"/>
              <w:rPr>
                <w:rFonts w:hint="eastAsia" w:eastAsia="仿宋"/>
                <w:spacing w:val="10"/>
                <w:szCs w:val="21"/>
                <w:lang w:eastAsia="zh-CN"/>
              </w:rPr>
            </w:pPr>
            <w:r>
              <w:rPr>
                <w:rFonts w:hint="eastAsia" w:eastAsia="仿宋"/>
                <w:spacing w:val="10"/>
                <w:szCs w:val="21"/>
                <w:lang w:eastAsia="zh-CN"/>
              </w:rPr>
              <w:t>非甲烷总烃</w:t>
            </w:r>
          </w:p>
        </w:tc>
        <w:tc>
          <w:tcPr>
            <w:tcW w:w="3261" w:type="dxa"/>
            <w:vAlign w:val="center"/>
          </w:tcPr>
          <w:p>
            <w:pPr>
              <w:jc w:val="center"/>
              <w:rPr>
                <w:rFonts w:eastAsia="仿宋"/>
                <w:spacing w:val="10"/>
                <w:szCs w:val="21"/>
              </w:rPr>
            </w:pPr>
            <w:r>
              <w:rPr>
                <w:rFonts w:hint="eastAsia" w:eastAsia="仿宋"/>
                <w:spacing w:val="10"/>
                <w:szCs w:val="21"/>
              </w:rPr>
              <w:t>非甲烷总烃废气收集后经UV光氧装置+活性炭吸附处理后经15米高排气筒排放</w:t>
            </w:r>
          </w:p>
        </w:tc>
        <w:tc>
          <w:tcPr>
            <w:tcW w:w="3118" w:type="dxa"/>
            <w:vAlign w:val="center"/>
          </w:tcPr>
          <w:p>
            <w:pPr>
              <w:jc w:val="center"/>
              <w:rPr>
                <w:rFonts w:eastAsia="仿宋"/>
                <w:spacing w:val="10"/>
                <w:szCs w:val="21"/>
              </w:rPr>
            </w:pPr>
            <w:r>
              <w:rPr>
                <w:rFonts w:hint="eastAsia" w:eastAsia="仿宋"/>
                <w:spacing w:val="10"/>
                <w:szCs w:val="21"/>
              </w:rPr>
              <w:t>非甲烷总烃废气收集后经UV光氧装置+活性炭吸附处理后经15米高排气筒排放</w:t>
            </w:r>
          </w:p>
        </w:tc>
        <w:tc>
          <w:tcPr>
            <w:tcW w:w="992" w:type="dxa"/>
            <w:vMerge w:val="restart"/>
            <w:vAlign w:val="center"/>
          </w:tcPr>
          <w:p>
            <w:pPr>
              <w:ind w:left="-42" w:leftChars="-20" w:right="-42" w:rightChars="-20"/>
              <w:jc w:val="center"/>
              <w:rPr>
                <w:rFonts w:hint="default" w:eastAsia="仿宋"/>
                <w:szCs w:val="21"/>
                <w:highlight w:val="red"/>
                <w:lang w:val="en-US" w:eastAsia="zh-CN"/>
              </w:rPr>
            </w:pPr>
            <w:r>
              <w:rPr>
                <w:rFonts w:hint="eastAsia" w:eastAsia="仿宋"/>
                <w:szCs w:val="21"/>
                <w:lang w:val="en-US" w:eastAsia="zh-CN"/>
              </w:rPr>
              <w:t>11</w:t>
            </w:r>
          </w:p>
        </w:tc>
        <w:tc>
          <w:tcPr>
            <w:tcW w:w="2134" w:type="dxa"/>
            <w:vMerge w:val="restart"/>
            <w:vAlign w:val="center"/>
          </w:tcPr>
          <w:p>
            <w:pPr>
              <w:jc w:val="center"/>
              <w:rPr>
                <w:rFonts w:eastAsia="仿宋"/>
                <w:szCs w:val="21"/>
              </w:rPr>
            </w:pPr>
            <w:r>
              <w:rPr>
                <w:rFonts w:hint="eastAsia" w:eastAsia="仿宋"/>
                <w:spacing w:val="10"/>
                <w:szCs w:val="21"/>
                <w:lang w:eastAsia="zh-CN"/>
              </w:rPr>
              <w:t>非甲烷总烃执行《合成树脂工业污染物排放标准》（GB31572-2015）</w:t>
            </w: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44" w:hRule="atLeast"/>
          <w:jc w:val="center"/>
        </w:trPr>
        <w:tc>
          <w:tcPr>
            <w:tcW w:w="874" w:type="dxa"/>
            <w:vMerge w:val="continue"/>
            <w:vAlign w:val="center"/>
          </w:tcPr>
          <w:p>
            <w:pPr>
              <w:ind w:left="-42" w:leftChars="-20" w:right="-42" w:rightChars="-20"/>
              <w:jc w:val="center"/>
              <w:rPr>
                <w:rFonts w:eastAsia="仿宋"/>
                <w:szCs w:val="21"/>
              </w:rPr>
            </w:pPr>
          </w:p>
        </w:tc>
        <w:tc>
          <w:tcPr>
            <w:tcW w:w="1517" w:type="dxa"/>
            <w:gridSpan w:val="2"/>
            <w:vAlign w:val="center"/>
          </w:tcPr>
          <w:p>
            <w:pPr>
              <w:jc w:val="center"/>
              <w:rPr>
                <w:rFonts w:hint="eastAsia" w:eastAsia="仿宋"/>
                <w:spacing w:val="10"/>
                <w:szCs w:val="21"/>
                <w:lang w:eastAsia="zh-CN"/>
              </w:rPr>
            </w:pPr>
            <w:r>
              <w:rPr>
                <w:rFonts w:hint="eastAsia" w:eastAsia="仿宋"/>
                <w:spacing w:val="10"/>
                <w:szCs w:val="21"/>
                <w:lang w:eastAsia="zh-CN"/>
              </w:rPr>
              <w:t>挤出工段未收集的废气</w:t>
            </w:r>
          </w:p>
        </w:tc>
        <w:tc>
          <w:tcPr>
            <w:tcW w:w="1686" w:type="dxa"/>
            <w:vAlign w:val="center"/>
          </w:tcPr>
          <w:p>
            <w:pPr>
              <w:jc w:val="center"/>
              <w:rPr>
                <w:rFonts w:eastAsia="仿宋"/>
                <w:spacing w:val="10"/>
                <w:szCs w:val="21"/>
              </w:rPr>
            </w:pPr>
            <w:r>
              <w:rPr>
                <w:rFonts w:hint="eastAsia" w:eastAsia="仿宋"/>
                <w:spacing w:val="10"/>
                <w:szCs w:val="21"/>
                <w:lang w:eastAsia="zh-CN"/>
              </w:rPr>
              <w:t>非甲烷总烃</w:t>
            </w:r>
          </w:p>
        </w:tc>
        <w:tc>
          <w:tcPr>
            <w:tcW w:w="3261" w:type="dxa"/>
            <w:vAlign w:val="center"/>
          </w:tcPr>
          <w:p>
            <w:pPr>
              <w:jc w:val="center"/>
              <w:rPr>
                <w:rFonts w:hint="eastAsia" w:eastAsia="仿宋"/>
                <w:spacing w:val="10"/>
                <w:szCs w:val="21"/>
                <w:lang w:eastAsia="zh-CN"/>
              </w:rPr>
            </w:pPr>
            <w:r>
              <w:rPr>
                <w:rFonts w:hint="eastAsia" w:eastAsia="仿宋"/>
                <w:spacing w:val="10"/>
                <w:szCs w:val="21"/>
                <w:lang w:eastAsia="zh-CN"/>
              </w:rPr>
              <w:t>加强车间通风</w:t>
            </w:r>
          </w:p>
        </w:tc>
        <w:tc>
          <w:tcPr>
            <w:tcW w:w="3118" w:type="dxa"/>
            <w:vAlign w:val="center"/>
          </w:tcPr>
          <w:p>
            <w:pPr>
              <w:ind w:left="-42" w:leftChars="-20" w:right="-42" w:rightChars="-20"/>
              <w:jc w:val="center"/>
              <w:rPr>
                <w:rFonts w:eastAsia="仿宋"/>
                <w:spacing w:val="10"/>
                <w:szCs w:val="21"/>
                <w:lang w:val="zh-CN"/>
              </w:rPr>
            </w:pPr>
            <w:r>
              <w:rPr>
                <w:rFonts w:hint="eastAsia" w:eastAsia="仿宋"/>
                <w:spacing w:val="10"/>
                <w:szCs w:val="21"/>
                <w:lang w:eastAsia="zh-CN"/>
              </w:rPr>
              <w:t>车间通风</w:t>
            </w:r>
          </w:p>
        </w:tc>
        <w:tc>
          <w:tcPr>
            <w:tcW w:w="992" w:type="dxa"/>
            <w:vMerge w:val="continue"/>
            <w:vAlign w:val="center"/>
          </w:tcPr>
          <w:p>
            <w:pPr>
              <w:ind w:left="-42" w:leftChars="-20" w:right="-42" w:rightChars="-20"/>
              <w:jc w:val="center"/>
              <w:rPr>
                <w:rFonts w:eastAsia="仿宋"/>
                <w:szCs w:val="21"/>
                <w:highlight w:val="red"/>
              </w:rPr>
            </w:pPr>
          </w:p>
        </w:tc>
        <w:tc>
          <w:tcPr>
            <w:tcW w:w="2134" w:type="dxa"/>
            <w:vMerge w:val="continue"/>
            <w:vAlign w:val="center"/>
          </w:tcPr>
          <w:p>
            <w:pPr>
              <w:ind w:right="-42" w:rightChars="-20"/>
              <w:jc w:val="center"/>
              <w:rPr>
                <w:rFonts w:eastAsia="仿宋"/>
                <w:szCs w:val="21"/>
              </w:rPr>
            </w:pP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jc w:val="center"/>
        </w:trPr>
        <w:tc>
          <w:tcPr>
            <w:tcW w:w="874" w:type="dxa"/>
            <w:vAlign w:val="center"/>
          </w:tcPr>
          <w:p>
            <w:pPr>
              <w:ind w:left="-42" w:leftChars="-20" w:right="-42" w:rightChars="-20"/>
              <w:jc w:val="center"/>
              <w:rPr>
                <w:rFonts w:eastAsia="仿宋"/>
                <w:szCs w:val="21"/>
              </w:rPr>
            </w:pPr>
            <w:r>
              <w:rPr>
                <w:rFonts w:eastAsia="仿宋"/>
                <w:szCs w:val="21"/>
              </w:rPr>
              <w:t>噪声</w:t>
            </w:r>
          </w:p>
        </w:tc>
        <w:tc>
          <w:tcPr>
            <w:tcW w:w="1517" w:type="dxa"/>
            <w:gridSpan w:val="2"/>
            <w:vAlign w:val="center"/>
          </w:tcPr>
          <w:p>
            <w:pPr>
              <w:ind w:left="-42" w:leftChars="-20" w:right="-42" w:rightChars="-20"/>
              <w:jc w:val="center"/>
              <w:rPr>
                <w:rFonts w:hint="eastAsia" w:eastAsia="仿宋"/>
                <w:szCs w:val="21"/>
                <w:lang w:eastAsia="zh-CN"/>
              </w:rPr>
            </w:pPr>
            <w:r>
              <w:rPr>
                <w:rFonts w:hint="eastAsia" w:eastAsia="仿宋"/>
                <w:spacing w:val="10"/>
                <w:szCs w:val="21"/>
                <w:lang w:eastAsia="zh-CN"/>
              </w:rPr>
              <w:t>生产车间，风机</w:t>
            </w:r>
          </w:p>
        </w:tc>
        <w:tc>
          <w:tcPr>
            <w:tcW w:w="1686" w:type="dxa"/>
            <w:vAlign w:val="center"/>
          </w:tcPr>
          <w:p>
            <w:pPr>
              <w:ind w:left="-42" w:leftChars="-20" w:right="-42" w:rightChars="-20"/>
              <w:jc w:val="center"/>
              <w:rPr>
                <w:rFonts w:eastAsia="仿宋"/>
                <w:kern w:val="0"/>
                <w:szCs w:val="21"/>
              </w:rPr>
            </w:pPr>
            <w:r>
              <w:rPr>
                <w:rFonts w:eastAsia="仿宋"/>
                <w:szCs w:val="21"/>
              </w:rPr>
              <w:t>L</w:t>
            </w:r>
            <w:r>
              <w:rPr>
                <w:rFonts w:eastAsia="仿宋"/>
                <w:szCs w:val="21"/>
                <w:vertAlign w:val="subscript"/>
              </w:rPr>
              <w:t>Aeq</w:t>
            </w:r>
          </w:p>
        </w:tc>
        <w:tc>
          <w:tcPr>
            <w:tcW w:w="3261" w:type="dxa"/>
            <w:vAlign w:val="center"/>
          </w:tcPr>
          <w:p>
            <w:pPr>
              <w:ind w:left="-42" w:leftChars="-20" w:right="-42" w:rightChars="-20"/>
              <w:jc w:val="center"/>
              <w:rPr>
                <w:rFonts w:eastAsia="仿宋"/>
                <w:kern w:val="0"/>
                <w:szCs w:val="21"/>
              </w:rPr>
            </w:pPr>
            <w:r>
              <w:rPr>
                <w:rFonts w:eastAsia="仿宋"/>
                <w:spacing w:val="10"/>
                <w:szCs w:val="21"/>
              </w:rPr>
              <w:t>选用低噪声设备，合理布置高噪声源，并采取有效的隔声、消声、</w:t>
            </w:r>
            <w:r>
              <w:rPr>
                <w:rFonts w:hint="eastAsia" w:eastAsia="仿宋"/>
                <w:spacing w:val="10"/>
                <w:szCs w:val="21"/>
              </w:rPr>
              <w:t>减振</w:t>
            </w:r>
            <w:r>
              <w:rPr>
                <w:rFonts w:eastAsia="仿宋"/>
                <w:spacing w:val="10"/>
                <w:szCs w:val="21"/>
              </w:rPr>
              <w:t>等措施</w:t>
            </w:r>
          </w:p>
        </w:tc>
        <w:tc>
          <w:tcPr>
            <w:tcW w:w="3118" w:type="dxa"/>
            <w:vAlign w:val="center"/>
          </w:tcPr>
          <w:p>
            <w:pPr>
              <w:ind w:left="-42" w:leftChars="-20" w:right="-42" w:rightChars="-20"/>
              <w:jc w:val="center"/>
              <w:rPr>
                <w:rFonts w:eastAsia="仿宋"/>
                <w:kern w:val="0"/>
                <w:szCs w:val="21"/>
              </w:rPr>
            </w:pPr>
            <w:r>
              <w:rPr>
                <w:rFonts w:hint="eastAsia" w:eastAsia="仿宋"/>
                <w:kern w:val="0"/>
                <w:szCs w:val="21"/>
              </w:rPr>
              <w:t>与环评一致</w:t>
            </w:r>
          </w:p>
        </w:tc>
        <w:tc>
          <w:tcPr>
            <w:tcW w:w="992" w:type="dxa"/>
            <w:vAlign w:val="center"/>
          </w:tcPr>
          <w:p>
            <w:pPr>
              <w:ind w:left="-42" w:leftChars="-20" w:right="-42" w:rightChars="-20"/>
              <w:jc w:val="center"/>
              <w:rPr>
                <w:rFonts w:hint="eastAsia"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w:t>
            </w:r>
          </w:p>
        </w:tc>
        <w:tc>
          <w:tcPr>
            <w:tcW w:w="2134" w:type="dxa"/>
            <w:vAlign w:val="center"/>
          </w:tcPr>
          <w:p>
            <w:pPr>
              <w:ind w:left="-42" w:leftChars="-20" w:right="-42" w:rightChars="-20"/>
              <w:jc w:val="center"/>
              <w:rPr>
                <w:rFonts w:eastAsia="仿宋"/>
                <w:szCs w:val="21"/>
              </w:rPr>
            </w:pPr>
            <w:r>
              <w:rPr>
                <w:rFonts w:hint="eastAsia" w:eastAsia="仿宋"/>
                <w:szCs w:val="21"/>
                <w:lang w:eastAsia="zh-CN"/>
              </w:rPr>
              <w:t>厂界</w:t>
            </w:r>
            <w:r>
              <w:rPr>
                <w:rFonts w:eastAsia="仿宋"/>
                <w:szCs w:val="21"/>
              </w:rPr>
              <w:t>噪声执行《工业企业厂界环境噪声排放标准》（GB12348-2008）</w:t>
            </w:r>
            <w:r>
              <w:rPr>
                <w:rFonts w:hint="eastAsia" w:eastAsia="仿宋"/>
                <w:szCs w:val="21"/>
              </w:rPr>
              <w:t>3</w:t>
            </w:r>
            <w:r>
              <w:rPr>
                <w:rFonts w:eastAsia="仿宋"/>
                <w:szCs w:val="21"/>
              </w:rPr>
              <w:t>类标准要求</w:t>
            </w: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28" w:hRule="atLeast"/>
          <w:jc w:val="center"/>
        </w:trPr>
        <w:tc>
          <w:tcPr>
            <w:tcW w:w="874" w:type="dxa"/>
            <w:vMerge w:val="restart"/>
            <w:vAlign w:val="center"/>
          </w:tcPr>
          <w:p>
            <w:pPr>
              <w:ind w:left="-42" w:leftChars="-20" w:right="-42" w:rightChars="-20"/>
              <w:jc w:val="center"/>
              <w:rPr>
                <w:rFonts w:eastAsia="仿宋"/>
                <w:szCs w:val="21"/>
              </w:rPr>
            </w:pPr>
            <w:r>
              <w:rPr>
                <w:rFonts w:hint="eastAsia" w:eastAsia="仿宋"/>
                <w:szCs w:val="21"/>
              </w:rPr>
              <w:t>固废</w:t>
            </w:r>
          </w:p>
        </w:tc>
        <w:tc>
          <w:tcPr>
            <w:tcW w:w="1517" w:type="dxa"/>
            <w:gridSpan w:val="2"/>
            <w:vMerge w:val="restart"/>
            <w:vAlign w:val="center"/>
          </w:tcPr>
          <w:p>
            <w:pPr>
              <w:ind w:left="-42" w:leftChars="-20" w:right="-42" w:rightChars="-20"/>
              <w:jc w:val="center"/>
              <w:rPr>
                <w:rFonts w:eastAsia="仿宋"/>
                <w:snapToGrid w:val="0"/>
                <w:color w:val="000000" w:themeColor="text1"/>
                <w:kern w:val="0"/>
                <w:szCs w:val="21"/>
                <w14:textFill>
                  <w14:solidFill>
                    <w14:schemeClr w14:val="tx1"/>
                  </w14:solidFill>
                </w14:textFill>
              </w:rPr>
            </w:pPr>
            <w:r>
              <w:rPr>
                <w:rFonts w:hint="eastAsia" w:eastAsia="仿宋"/>
                <w:snapToGrid w:val="0"/>
                <w:color w:val="000000" w:themeColor="text1"/>
                <w:kern w:val="0"/>
                <w:szCs w:val="21"/>
                <w14:textFill>
                  <w14:solidFill>
                    <w14:schemeClr w14:val="tx1"/>
                  </w14:solidFill>
                </w14:textFill>
              </w:rPr>
              <w:t>危险固废</w:t>
            </w:r>
          </w:p>
        </w:tc>
        <w:tc>
          <w:tcPr>
            <w:tcW w:w="1686" w:type="dxa"/>
            <w:vAlign w:val="center"/>
          </w:tcPr>
          <w:p>
            <w:pPr>
              <w:ind w:left="-42" w:leftChars="-20" w:right="-42" w:rightChars="-20"/>
              <w:jc w:val="center"/>
              <w:rPr>
                <w:rFonts w:hint="default" w:eastAsia="仿宋"/>
                <w:szCs w:val="21"/>
                <w:lang w:val="en-US" w:eastAsia="zh-CN"/>
              </w:rPr>
            </w:pPr>
            <w:r>
              <w:rPr>
                <w:rFonts w:hint="eastAsia" w:eastAsia="仿宋"/>
                <w:szCs w:val="21"/>
                <w:lang w:eastAsia="zh-CN"/>
              </w:rPr>
              <w:t>废</w:t>
            </w:r>
            <w:r>
              <w:rPr>
                <w:rFonts w:hint="eastAsia" w:eastAsia="仿宋"/>
                <w:szCs w:val="21"/>
                <w:lang w:val="en-US" w:eastAsia="zh-CN"/>
              </w:rPr>
              <w:t>UV灯管</w:t>
            </w:r>
          </w:p>
        </w:tc>
        <w:tc>
          <w:tcPr>
            <w:tcW w:w="3261" w:type="dxa"/>
            <w:vMerge w:val="restart"/>
            <w:vAlign w:val="center"/>
          </w:tcPr>
          <w:p>
            <w:pPr>
              <w:jc w:val="center"/>
              <w:rPr>
                <w:rFonts w:eastAsia="仿宋"/>
                <w:spacing w:val="10"/>
                <w:szCs w:val="21"/>
              </w:rPr>
            </w:pPr>
            <w:r>
              <w:rPr>
                <w:rFonts w:hint="eastAsia" w:eastAsia="仿宋"/>
                <w:bCs/>
                <w:color w:val="000000"/>
                <w:szCs w:val="21"/>
              </w:rPr>
              <w:t>委托资质单位安全处理</w:t>
            </w:r>
          </w:p>
        </w:tc>
        <w:tc>
          <w:tcPr>
            <w:tcW w:w="3118" w:type="dxa"/>
            <w:vAlign w:val="center"/>
          </w:tcPr>
          <w:p>
            <w:pPr>
              <w:jc w:val="center"/>
              <w:rPr>
                <w:rFonts w:hint="eastAsia" w:eastAsia="仿宋"/>
                <w:szCs w:val="21"/>
                <w:lang w:eastAsia="zh-CN"/>
              </w:rPr>
            </w:pPr>
            <w:r>
              <w:rPr>
                <w:rFonts w:hint="eastAsia" w:ascii="Times New Roman" w:hAnsi="Times New Roman" w:eastAsia="仿宋" w:cs="Times New Roman"/>
                <w:color w:val="000000" w:themeColor="text1"/>
                <w:szCs w:val="21"/>
                <w:lang w:eastAsia="zh-CN"/>
                <w14:textFill>
                  <w14:solidFill>
                    <w14:schemeClr w14:val="tx1"/>
                  </w14:solidFill>
                </w14:textFill>
              </w:rPr>
              <w:t>由于</w:t>
            </w:r>
            <w:r>
              <w:rPr>
                <w:rFonts w:hint="eastAsia" w:ascii="Times New Roman" w:hAnsi="Times New Roman" w:eastAsia="仿宋" w:cs="Times New Roman"/>
                <w:color w:val="000000" w:themeColor="text1"/>
                <w:szCs w:val="21"/>
                <w:lang w:val="en-US" w:eastAsia="zh-CN"/>
                <w14:textFill>
                  <w14:solidFill>
                    <w14:schemeClr w14:val="tx1"/>
                  </w14:solidFill>
                </w14:textFill>
              </w:rPr>
              <w:t>UV灯管等换周期为3-4年，暂未产生，待产生时</w:t>
            </w:r>
            <w:r>
              <w:rPr>
                <w:rFonts w:eastAsia="仿宋"/>
                <w:color w:val="000000" w:themeColor="text1"/>
                <w:szCs w:val="21"/>
                <w14:textFill>
                  <w14:solidFill>
                    <w14:schemeClr w14:val="tx1"/>
                  </w14:solidFill>
                </w14:textFill>
              </w:rPr>
              <w:t>委托有资质单位处置</w:t>
            </w:r>
            <w:r>
              <w:rPr>
                <w:rFonts w:hint="eastAsia" w:eastAsia="仿宋"/>
                <w:color w:val="000000" w:themeColor="text1"/>
                <w:szCs w:val="21"/>
                <w:lang w:eastAsia="zh-CN"/>
                <w14:textFill>
                  <w14:solidFill>
                    <w14:schemeClr w14:val="tx1"/>
                  </w14:solidFill>
                </w14:textFill>
              </w:rPr>
              <w:t>。</w:t>
            </w:r>
          </w:p>
        </w:tc>
        <w:tc>
          <w:tcPr>
            <w:tcW w:w="992" w:type="dxa"/>
            <w:vMerge w:val="restart"/>
            <w:vAlign w:val="center"/>
          </w:tcPr>
          <w:p>
            <w:pPr>
              <w:ind w:left="-42" w:leftChars="-20" w:right="-42" w:rightChars="-20"/>
              <w:jc w:val="center"/>
              <w:rPr>
                <w:rFonts w:hint="eastAsia"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2</w:t>
            </w:r>
          </w:p>
        </w:tc>
        <w:tc>
          <w:tcPr>
            <w:tcW w:w="2134" w:type="dxa"/>
            <w:vMerge w:val="restart"/>
            <w:vAlign w:val="center"/>
          </w:tcPr>
          <w:p>
            <w:pPr>
              <w:ind w:left="-42" w:leftChars="-20" w:right="-42" w:rightChars="-20"/>
              <w:jc w:val="center"/>
              <w:rPr>
                <w:rFonts w:eastAsia="仿宋"/>
                <w:szCs w:val="21"/>
              </w:rPr>
            </w:pPr>
            <w:r>
              <w:rPr>
                <w:rFonts w:hint="eastAsia" w:eastAsia="仿宋"/>
                <w:szCs w:val="21"/>
              </w:rPr>
              <w:t>零排放</w:t>
            </w: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06" w:hRule="atLeast"/>
          <w:jc w:val="center"/>
        </w:trPr>
        <w:tc>
          <w:tcPr>
            <w:tcW w:w="874" w:type="dxa"/>
            <w:vMerge w:val="continue"/>
            <w:vAlign w:val="center"/>
          </w:tcPr>
          <w:p>
            <w:pPr>
              <w:ind w:left="-42" w:leftChars="-20" w:right="-42" w:rightChars="-20"/>
              <w:jc w:val="center"/>
              <w:rPr>
                <w:rFonts w:eastAsia="仿宋"/>
                <w:szCs w:val="21"/>
              </w:rPr>
            </w:pPr>
          </w:p>
        </w:tc>
        <w:tc>
          <w:tcPr>
            <w:tcW w:w="1517" w:type="dxa"/>
            <w:gridSpan w:val="2"/>
            <w:vMerge w:val="continue"/>
            <w:vAlign w:val="center"/>
          </w:tcPr>
          <w:p>
            <w:pPr>
              <w:ind w:left="-42" w:leftChars="-20" w:right="-42" w:rightChars="-20"/>
              <w:jc w:val="center"/>
              <w:rPr>
                <w:rFonts w:eastAsia="仿宋"/>
                <w:snapToGrid w:val="0"/>
                <w:color w:val="000000" w:themeColor="text1"/>
                <w:kern w:val="0"/>
                <w:szCs w:val="21"/>
                <w14:textFill>
                  <w14:solidFill>
                    <w14:schemeClr w14:val="tx1"/>
                  </w14:solidFill>
                </w14:textFill>
              </w:rPr>
            </w:pPr>
          </w:p>
        </w:tc>
        <w:tc>
          <w:tcPr>
            <w:tcW w:w="1686" w:type="dxa"/>
            <w:vAlign w:val="center"/>
          </w:tcPr>
          <w:p>
            <w:pPr>
              <w:ind w:left="-42" w:leftChars="-20" w:right="-42" w:rightChars="-20"/>
              <w:jc w:val="center"/>
              <w:rPr>
                <w:rFonts w:hint="eastAsia" w:eastAsia="仿宋"/>
                <w:szCs w:val="21"/>
              </w:rPr>
            </w:pPr>
            <w:r>
              <w:rPr>
                <w:rFonts w:hint="eastAsia" w:eastAsia="仿宋"/>
                <w:szCs w:val="21"/>
              </w:rPr>
              <w:t>废活性炭</w:t>
            </w:r>
          </w:p>
        </w:tc>
        <w:tc>
          <w:tcPr>
            <w:tcW w:w="3261" w:type="dxa"/>
            <w:vMerge w:val="continue"/>
            <w:vAlign w:val="center"/>
          </w:tcPr>
          <w:p>
            <w:pPr>
              <w:ind w:left="-42" w:leftChars="-20" w:right="-42" w:rightChars="-20"/>
              <w:jc w:val="center"/>
              <w:rPr>
                <w:rFonts w:eastAsia="仿宋"/>
                <w:szCs w:val="21"/>
              </w:rPr>
            </w:pPr>
          </w:p>
        </w:tc>
        <w:tc>
          <w:tcPr>
            <w:tcW w:w="3118" w:type="dxa"/>
            <w:vAlign w:val="center"/>
          </w:tcPr>
          <w:p>
            <w:pPr>
              <w:ind w:left="-42" w:leftChars="-20" w:right="-42" w:rightChars="-20"/>
              <w:jc w:val="center"/>
              <w:rPr>
                <w:rFonts w:eastAsia="仿宋"/>
                <w:kern w:val="0"/>
                <w:szCs w:val="21"/>
              </w:rPr>
            </w:pPr>
            <w:r>
              <w:rPr>
                <w:rFonts w:hint="eastAsia" w:ascii="Times New Roman" w:hAnsi="Times New Roman" w:eastAsia="仿宋" w:cs="Times New Roman"/>
                <w:szCs w:val="21"/>
                <w:lang w:eastAsia="zh-CN"/>
              </w:rPr>
              <w:t>委托淮安华昌固废处置有限公司处理</w:t>
            </w:r>
          </w:p>
        </w:tc>
        <w:tc>
          <w:tcPr>
            <w:tcW w:w="992" w:type="dxa"/>
            <w:vMerge w:val="continue"/>
            <w:vAlign w:val="center"/>
          </w:tcPr>
          <w:p>
            <w:pPr>
              <w:ind w:left="-42" w:leftChars="-20" w:right="-42" w:rightChars="-20"/>
              <w:jc w:val="center"/>
              <w:rPr>
                <w:rFonts w:hint="eastAsia" w:ascii="Times New Roman" w:hAnsi="Times New Roman" w:eastAsia="仿宋" w:cs="Times New Roman"/>
                <w:szCs w:val="21"/>
              </w:rPr>
            </w:pPr>
          </w:p>
        </w:tc>
        <w:tc>
          <w:tcPr>
            <w:tcW w:w="2134" w:type="dxa"/>
            <w:vMerge w:val="continue"/>
            <w:vAlign w:val="center"/>
          </w:tcPr>
          <w:p>
            <w:pPr>
              <w:ind w:left="-42" w:leftChars="-20" w:right="-42" w:rightChars="-20"/>
              <w:jc w:val="center"/>
              <w:rPr>
                <w:rFonts w:eastAsia="仿宋"/>
                <w:szCs w:val="21"/>
              </w:rPr>
            </w:pP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91" w:hRule="atLeast"/>
          <w:jc w:val="center"/>
        </w:trPr>
        <w:tc>
          <w:tcPr>
            <w:tcW w:w="874" w:type="dxa"/>
            <w:vMerge w:val="continue"/>
            <w:vAlign w:val="center"/>
          </w:tcPr>
          <w:p>
            <w:pPr>
              <w:ind w:left="-42" w:leftChars="-20" w:right="-42" w:rightChars="-20"/>
              <w:jc w:val="center"/>
              <w:rPr>
                <w:rFonts w:eastAsia="仿宋"/>
                <w:szCs w:val="21"/>
              </w:rPr>
            </w:pPr>
          </w:p>
        </w:tc>
        <w:tc>
          <w:tcPr>
            <w:tcW w:w="1517" w:type="dxa"/>
            <w:gridSpan w:val="2"/>
            <w:vMerge w:val="restart"/>
            <w:vAlign w:val="center"/>
          </w:tcPr>
          <w:p>
            <w:pPr>
              <w:ind w:left="-42" w:leftChars="-20" w:right="-42" w:rightChars="-20"/>
              <w:jc w:val="center"/>
              <w:rPr>
                <w:rFonts w:eastAsia="仿宋"/>
                <w:snapToGrid w:val="0"/>
                <w:color w:val="000000" w:themeColor="text1"/>
                <w:kern w:val="0"/>
                <w:szCs w:val="21"/>
                <w14:textFill>
                  <w14:solidFill>
                    <w14:schemeClr w14:val="tx1"/>
                  </w14:solidFill>
                </w14:textFill>
              </w:rPr>
            </w:pPr>
            <w:r>
              <w:rPr>
                <w:rFonts w:hint="eastAsia" w:eastAsia="仿宋"/>
                <w:snapToGrid w:val="0"/>
                <w:color w:val="000000" w:themeColor="text1"/>
                <w:kern w:val="0"/>
                <w:szCs w:val="21"/>
                <w14:textFill>
                  <w14:solidFill>
                    <w14:schemeClr w14:val="tx1"/>
                  </w14:solidFill>
                </w14:textFill>
              </w:rPr>
              <w:t>一般固废</w:t>
            </w:r>
          </w:p>
        </w:tc>
        <w:tc>
          <w:tcPr>
            <w:tcW w:w="1686" w:type="dxa"/>
            <w:vAlign w:val="center"/>
          </w:tcPr>
          <w:p>
            <w:pPr>
              <w:ind w:left="-42" w:leftChars="-20" w:right="-42" w:rightChars="-20"/>
              <w:jc w:val="center"/>
              <w:rPr>
                <w:rFonts w:hint="eastAsia" w:eastAsia="仿宋"/>
                <w:szCs w:val="21"/>
                <w:lang w:eastAsia="zh-CN"/>
              </w:rPr>
            </w:pPr>
            <w:r>
              <w:rPr>
                <w:rFonts w:hint="eastAsia" w:eastAsia="仿宋"/>
                <w:szCs w:val="21"/>
                <w:lang w:eastAsia="zh-CN"/>
              </w:rPr>
              <w:t>边角料</w:t>
            </w:r>
          </w:p>
        </w:tc>
        <w:tc>
          <w:tcPr>
            <w:tcW w:w="3261" w:type="dxa"/>
            <w:vAlign w:val="center"/>
          </w:tcPr>
          <w:p>
            <w:pPr>
              <w:ind w:left="-42" w:leftChars="-20" w:right="-42" w:rightChars="-20"/>
              <w:jc w:val="center"/>
              <w:rPr>
                <w:rFonts w:hint="eastAsia" w:eastAsia="仿宋"/>
                <w:szCs w:val="21"/>
                <w:lang w:eastAsia="zh-CN"/>
              </w:rPr>
            </w:pPr>
            <w:r>
              <w:rPr>
                <w:rFonts w:hint="eastAsia" w:eastAsia="仿宋"/>
                <w:szCs w:val="21"/>
                <w:lang w:eastAsia="zh-CN"/>
              </w:rPr>
              <w:t>外售</w:t>
            </w:r>
          </w:p>
        </w:tc>
        <w:tc>
          <w:tcPr>
            <w:tcW w:w="3118" w:type="dxa"/>
            <w:vAlign w:val="center"/>
          </w:tcPr>
          <w:p>
            <w:pPr>
              <w:ind w:left="-42" w:leftChars="-20" w:right="-42" w:rightChars="-20"/>
              <w:jc w:val="center"/>
              <w:rPr>
                <w:rFonts w:eastAsia="仿宋"/>
                <w:kern w:val="0"/>
                <w:szCs w:val="21"/>
              </w:rPr>
            </w:pPr>
            <w:r>
              <w:rPr>
                <w:rFonts w:hint="eastAsia" w:eastAsia="仿宋"/>
                <w:szCs w:val="21"/>
                <w:lang w:eastAsia="zh-CN"/>
              </w:rPr>
              <w:t>外售处置</w:t>
            </w:r>
          </w:p>
        </w:tc>
        <w:tc>
          <w:tcPr>
            <w:tcW w:w="992" w:type="dxa"/>
            <w:vMerge w:val="continue"/>
            <w:vAlign w:val="center"/>
          </w:tcPr>
          <w:p>
            <w:pPr>
              <w:ind w:left="-42" w:leftChars="-20" w:right="-42" w:rightChars="-20"/>
              <w:jc w:val="center"/>
              <w:rPr>
                <w:rFonts w:hint="eastAsia" w:ascii="Times New Roman" w:hAnsi="Times New Roman" w:eastAsia="仿宋" w:cs="Times New Roman"/>
                <w:szCs w:val="21"/>
              </w:rPr>
            </w:pPr>
          </w:p>
        </w:tc>
        <w:tc>
          <w:tcPr>
            <w:tcW w:w="2134" w:type="dxa"/>
            <w:vMerge w:val="continue"/>
            <w:vAlign w:val="center"/>
          </w:tcPr>
          <w:p>
            <w:pPr>
              <w:ind w:left="-42" w:leftChars="-20" w:right="-42" w:rightChars="-20"/>
              <w:jc w:val="center"/>
              <w:rPr>
                <w:rFonts w:eastAsia="仿宋"/>
                <w:szCs w:val="21"/>
              </w:rPr>
            </w:pP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11" w:hRule="atLeast"/>
          <w:jc w:val="center"/>
        </w:trPr>
        <w:tc>
          <w:tcPr>
            <w:tcW w:w="874" w:type="dxa"/>
            <w:vMerge w:val="continue"/>
            <w:vAlign w:val="center"/>
          </w:tcPr>
          <w:p>
            <w:pPr>
              <w:ind w:left="-42" w:leftChars="-20" w:right="-42" w:rightChars="-20"/>
              <w:jc w:val="center"/>
              <w:rPr>
                <w:rFonts w:eastAsia="仿宋"/>
                <w:szCs w:val="21"/>
              </w:rPr>
            </w:pPr>
          </w:p>
        </w:tc>
        <w:tc>
          <w:tcPr>
            <w:tcW w:w="1517" w:type="dxa"/>
            <w:gridSpan w:val="2"/>
            <w:vMerge w:val="continue"/>
            <w:vAlign w:val="center"/>
          </w:tcPr>
          <w:p>
            <w:pPr>
              <w:ind w:left="-42" w:leftChars="-20" w:right="-42" w:rightChars="-20"/>
              <w:jc w:val="center"/>
              <w:rPr>
                <w:rFonts w:eastAsia="仿宋"/>
                <w:snapToGrid w:val="0"/>
                <w:color w:val="000000" w:themeColor="text1"/>
                <w:kern w:val="0"/>
                <w:szCs w:val="21"/>
                <w14:textFill>
                  <w14:solidFill>
                    <w14:schemeClr w14:val="tx1"/>
                  </w14:solidFill>
                </w14:textFill>
              </w:rPr>
            </w:pPr>
          </w:p>
        </w:tc>
        <w:tc>
          <w:tcPr>
            <w:tcW w:w="1686" w:type="dxa"/>
            <w:vAlign w:val="center"/>
          </w:tcPr>
          <w:p>
            <w:pPr>
              <w:ind w:left="-42" w:leftChars="-20" w:right="-42" w:rightChars="-20"/>
              <w:jc w:val="center"/>
              <w:rPr>
                <w:rFonts w:hint="eastAsia" w:eastAsia="仿宋"/>
                <w:szCs w:val="21"/>
                <w:lang w:eastAsia="zh-CN"/>
              </w:rPr>
            </w:pPr>
            <w:r>
              <w:rPr>
                <w:rFonts w:hint="eastAsia" w:eastAsia="仿宋"/>
                <w:szCs w:val="21"/>
                <w:lang w:eastAsia="zh-CN"/>
              </w:rPr>
              <w:t>化粪池污泥</w:t>
            </w:r>
          </w:p>
        </w:tc>
        <w:tc>
          <w:tcPr>
            <w:tcW w:w="3261" w:type="dxa"/>
            <w:vAlign w:val="center"/>
          </w:tcPr>
          <w:p>
            <w:pPr>
              <w:ind w:left="-42" w:leftChars="-20" w:right="-42" w:rightChars="-20"/>
              <w:jc w:val="center"/>
              <w:rPr>
                <w:rFonts w:eastAsia="仿宋"/>
                <w:szCs w:val="21"/>
              </w:rPr>
            </w:pPr>
            <w:r>
              <w:rPr>
                <w:rFonts w:hint="eastAsia" w:eastAsia="仿宋"/>
                <w:szCs w:val="21"/>
              </w:rPr>
              <w:t>委托环卫清运</w:t>
            </w:r>
          </w:p>
        </w:tc>
        <w:tc>
          <w:tcPr>
            <w:tcW w:w="3118" w:type="dxa"/>
            <w:vAlign w:val="center"/>
          </w:tcPr>
          <w:p>
            <w:pPr>
              <w:ind w:left="-42" w:leftChars="-20" w:right="-42" w:rightChars="-20"/>
              <w:jc w:val="center"/>
              <w:rPr>
                <w:rFonts w:eastAsia="仿宋"/>
                <w:kern w:val="0"/>
                <w:szCs w:val="21"/>
              </w:rPr>
            </w:pPr>
            <w:r>
              <w:rPr>
                <w:rFonts w:hint="eastAsia" w:eastAsia="仿宋"/>
                <w:szCs w:val="21"/>
              </w:rPr>
              <w:t>环卫清运</w:t>
            </w:r>
          </w:p>
        </w:tc>
        <w:tc>
          <w:tcPr>
            <w:tcW w:w="992" w:type="dxa"/>
            <w:vMerge w:val="continue"/>
            <w:vAlign w:val="center"/>
          </w:tcPr>
          <w:p>
            <w:pPr>
              <w:ind w:left="-42" w:leftChars="-20" w:right="-42" w:rightChars="-20"/>
              <w:jc w:val="center"/>
              <w:rPr>
                <w:rFonts w:hint="eastAsia" w:ascii="Times New Roman" w:hAnsi="Times New Roman" w:eastAsia="仿宋" w:cs="Times New Roman"/>
                <w:szCs w:val="21"/>
              </w:rPr>
            </w:pPr>
          </w:p>
        </w:tc>
        <w:tc>
          <w:tcPr>
            <w:tcW w:w="2134" w:type="dxa"/>
            <w:vMerge w:val="continue"/>
            <w:vAlign w:val="center"/>
          </w:tcPr>
          <w:p>
            <w:pPr>
              <w:ind w:left="-42" w:leftChars="-20" w:right="-42" w:rightChars="-20"/>
              <w:jc w:val="center"/>
              <w:rPr>
                <w:rFonts w:eastAsia="仿宋"/>
                <w:szCs w:val="21"/>
              </w:rPr>
            </w:pP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66" w:hRule="atLeast"/>
          <w:jc w:val="center"/>
        </w:trPr>
        <w:tc>
          <w:tcPr>
            <w:tcW w:w="874" w:type="dxa"/>
            <w:vMerge w:val="continue"/>
            <w:vAlign w:val="center"/>
          </w:tcPr>
          <w:p>
            <w:pPr>
              <w:ind w:left="-42" w:leftChars="-20" w:right="-42" w:rightChars="-20"/>
              <w:jc w:val="center"/>
              <w:rPr>
                <w:rFonts w:eastAsia="仿宋"/>
                <w:szCs w:val="21"/>
              </w:rPr>
            </w:pPr>
          </w:p>
        </w:tc>
        <w:tc>
          <w:tcPr>
            <w:tcW w:w="1517" w:type="dxa"/>
            <w:gridSpan w:val="2"/>
            <w:vAlign w:val="center"/>
          </w:tcPr>
          <w:p>
            <w:pPr>
              <w:ind w:left="-42" w:leftChars="-20" w:right="-42" w:rightChars="-20"/>
              <w:jc w:val="center"/>
              <w:rPr>
                <w:rFonts w:eastAsia="仿宋"/>
                <w:szCs w:val="21"/>
              </w:rPr>
            </w:pPr>
            <w:r>
              <w:rPr>
                <w:rFonts w:hint="eastAsia" w:eastAsia="仿宋"/>
                <w:szCs w:val="21"/>
              </w:rPr>
              <w:t>生活垃圾</w:t>
            </w:r>
          </w:p>
        </w:tc>
        <w:tc>
          <w:tcPr>
            <w:tcW w:w="1686" w:type="dxa"/>
            <w:vAlign w:val="center"/>
          </w:tcPr>
          <w:p>
            <w:pPr>
              <w:ind w:left="-42" w:leftChars="-20" w:right="-42" w:rightChars="-20"/>
              <w:jc w:val="center"/>
              <w:rPr>
                <w:rFonts w:eastAsia="仿宋"/>
                <w:szCs w:val="21"/>
              </w:rPr>
            </w:pPr>
            <w:r>
              <w:rPr>
                <w:rFonts w:hint="eastAsia" w:eastAsia="仿宋"/>
                <w:szCs w:val="21"/>
              </w:rPr>
              <w:t>生活垃圾</w:t>
            </w:r>
          </w:p>
        </w:tc>
        <w:tc>
          <w:tcPr>
            <w:tcW w:w="3261" w:type="dxa"/>
            <w:vAlign w:val="center"/>
          </w:tcPr>
          <w:p>
            <w:pPr>
              <w:ind w:left="-42" w:leftChars="-20" w:right="-42" w:rightChars="-20"/>
              <w:jc w:val="center"/>
              <w:rPr>
                <w:rFonts w:eastAsia="仿宋"/>
                <w:szCs w:val="21"/>
              </w:rPr>
            </w:pPr>
            <w:r>
              <w:rPr>
                <w:rFonts w:hint="eastAsia" w:eastAsia="仿宋"/>
                <w:szCs w:val="21"/>
              </w:rPr>
              <w:t>委托环卫清运</w:t>
            </w:r>
          </w:p>
        </w:tc>
        <w:tc>
          <w:tcPr>
            <w:tcW w:w="3118" w:type="dxa"/>
            <w:vAlign w:val="center"/>
          </w:tcPr>
          <w:p>
            <w:pPr>
              <w:ind w:left="-42" w:leftChars="-20" w:right="-42" w:rightChars="-20"/>
              <w:jc w:val="center"/>
              <w:rPr>
                <w:rFonts w:eastAsia="仿宋"/>
                <w:kern w:val="0"/>
                <w:szCs w:val="21"/>
              </w:rPr>
            </w:pPr>
            <w:r>
              <w:rPr>
                <w:rFonts w:hint="eastAsia" w:eastAsia="仿宋"/>
                <w:szCs w:val="21"/>
              </w:rPr>
              <w:t>环卫清运</w:t>
            </w:r>
          </w:p>
        </w:tc>
        <w:tc>
          <w:tcPr>
            <w:tcW w:w="992" w:type="dxa"/>
            <w:vMerge w:val="continue"/>
            <w:vAlign w:val="center"/>
          </w:tcPr>
          <w:p>
            <w:pPr>
              <w:ind w:left="-42" w:leftChars="-20" w:right="-42" w:rightChars="-20"/>
              <w:jc w:val="center"/>
              <w:rPr>
                <w:rFonts w:hint="eastAsia" w:ascii="Times New Roman" w:hAnsi="Times New Roman" w:eastAsia="仿宋" w:cs="Times New Roman"/>
                <w:szCs w:val="21"/>
              </w:rPr>
            </w:pPr>
          </w:p>
        </w:tc>
        <w:tc>
          <w:tcPr>
            <w:tcW w:w="2134" w:type="dxa"/>
            <w:vMerge w:val="continue"/>
            <w:vAlign w:val="center"/>
          </w:tcPr>
          <w:p>
            <w:pPr>
              <w:ind w:left="-42" w:leftChars="-20" w:right="-42" w:rightChars="-20"/>
              <w:jc w:val="center"/>
              <w:rPr>
                <w:rFonts w:eastAsia="仿宋"/>
                <w:szCs w:val="21"/>
              </w:rPr>
            </w:pP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jc w:val="center"/>
        </w:trPr>
        <w:tc>
          <w:tcPr>
            <w:tcW w:w="874" w:type="dxa"/>
            <w:vAlign w:val="center"/>
          </w:tcPr>
          <w:p>
            <w:pPr>
              <w:ind w:left="-42" w:leftChars="-20" w:right="-42" w:rightChars="-20"/>
              <w:jc w:val="center"/>
              <w:rPr>
                <w:rFonts w:eastAsia="仿宋"/>
                <w:szCs w:val="21"/>
              </w:rPr>
            </w:pPr>
            <w:r>
              <w:rPr>
                <w:rFonts w:eastAsia="仿宋"/>
                <w:szCs w:val="21"/>
              </w:rPr>
              <w:t>排口设置</w:t>
            </w:r>
          </w:p>
        </w:tc>
        <w:tc>
          <w:tcPr>
            <w:tcW w:w="1502" w:type="dxa"/>
            <w:vAlign w:val="center"/>
          </w:tcPr>
          <w:p>
            <w:pPr>
              <w:ind w:left="-42" w:leftChars="-20" w:right="-42" w:rightChars="-20"/>
              <w:jc w:val="center"/>
              <w:rPr>
                <w:rFonts w:eastAsia="仿宋"/>
                <w:szCs w:val="21"/>
              </w:rPr>
            </w:pPr>
            <w:r>
              <w:rPr>
                <w:rFonts w:eastAsia="仿宋"/>
                <w:szCs w:val="21"/>
              </w:rPr>
              <w:t>废水、雨水、排气筒</w:t>
            </w:r>
          </w:p>
        </w:tc>
        <w:tc>
          <w:tcPr>
            <w:tcW w:w="4962" w:type="dxa"/>
            <w:gridSpan w:val="3"/>
            <w:tcBorders>
              <w:bottom w:val="single" w:color="auto" w:sz="8" w:space="0"/>
            </w:tcBorders>
            <w:vAlign w:val="center"/>
          </w:tcPr>
          <w:p>
            <w:pPr>
              <w:pStyle w:val="50"/>
              <w:adjustRightInd w:val="0"/>
              <w:snapToGrid w:val="0"/>
              <w:rPr>
                <w:rFonts w:eastAsia="仿宋"/>
                <w:szCs w:val="21"/>
              </w:rPr>
            </w:pPr>
            <w:r>
              <w:rPr>
                <w:rFonts w:eastAsia="仿宋"/>
                <w:szCs w:val="21"/>
              </w:rPr>
              <w:t>按《江苏省排污口设置及规范化整治管理办法》的要求合理设置各类排污口和标识</w:t>
            </w:r>
          </w:p>
        </w:tc>
        <w:tc>
          <w:tcPr>
            <w:tcW w:w="3118" w:type="dxa"/>
            <w:vAlign w:val="center"/>
          </w:tcPr>
          <w:p>
            <w:pPr>
              <w:ind w:left="-42" w:leftChars="-20" w:right="-42" w:rightChars="-20"/>
              <w:jc w:val="center"/>
              <w:rPr>
                <w:rFonts w:eastAsia="仿宋"/>
                <w:szCs w:val="21"/>
              </w:rPr>
            </w:pPr>
            <w:r>
              <w:rPr>
                <w:rFonts w:eastAsia="仿宋"/>
                <w:szCs w:val="21"/>
              </w:rPr>
              <w:t>本项目共设置</w:t>
            </w:r>
            <w:r>
              <w:rPr>
                <w:rFonts w:hint="eastAsia" w:eastAsia="仿宋"/>
                <w:szCs w:val="21"/>
              </w:rPr>
              <w:t>1</w:t>
            </w:r>
            <w:r>
              <w:rPr>
                <w:rFonts w:eastAsia="仿宋"/>
                <w:szCs w:val="21"/>
              </w:rPr>
              <w:t>个工艺废气排污口，</w:t>
            </w:r>
            <w:r>
              <w:rPr>
                <w:rFonts w:hint="eastAsia" w:eastAsia="仿宋"/>
                <w:szCs w:val="21"/>
              </w:rPr>
              <w:t>1个废水排放口，一个雨水排放口</w:t>
            </w:r>
          </w:p>
        </w:tc>
        <w:tc>
          <w:tcPr>
            <w:tcW w:w="992" w:type="dxa"/>
            <w:vAlign w:val="center"/>
          </w:tcPr>
          <w:p>
            <w:pPr>
              <w:ind w:left="-42" w:leftChars="-20" w:right="-42" w:rightChars="-20"/>
              <w:jc w:val="center"/>
              <w:rPr>
                <w:rFonts w:hint="eastAsia"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w:t>
            </w:r>
          </w:p>
        </w:tc>
        <w:tc>
          <w:tcPr>
            <w:tcW w:w="2134" w:type="dxa"/>
            <w:vAlign w:val="center"/>
          </w:tcPr>
          <w:p>
            <w:pPr>
              <w:ind w:left="-42" w:leftChars="-20" w:right="-42" w:rightChars="-20"/>
              <w:jc w:val="center"/>
              <w:rPr>
                <w:rFonts w:eastAsia="仿宋"/>
                <w:szCs w:val="21"/>
              </w:rPr>
            </w:pPr>
            <w:r>
              <w:rPr>
                <w:rFonts w:eastAsia="仿宋"/>
                <w:szCs w:val="21"/>
              </w:rPr>
              <w:t>《江苏省排污口设置及规范化整治管理办法》(苏环控[1997]122号文)</w:t>
            </w: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367" w:hRule="atLeast"/>
          <w:jc w:val="center"/>
        </w:trPr>
        <w:tc>
          <w:tcPr>
            <w:tcW w:w="874" w:type="dxa"/>
            <w:vAlign w:val="center"/>
          </w:tcPr>
          <w:p>
            <w:pPr>
              <w:ind w:left="-42" w:leftChars="-20" w:right="-42" w:rightChars="-20"/>
              <w:jc w:val="center"/>
              <w:rPr>
                <w:rFonts w:eastAsia="仿宋"/>
                <w:szCs w:val="21"/>
              </w:rPr>
            </w:pPr>
            <w:r>
              <w:rPr>
                <w:rFonts w:hint="eastAsia" w:eastAsia="仿宋"/>
                <w:szCs w:val="21"/>
              </w:rPr>
              <w:t>风险防范</w:t>
            </w:r>
          </w:p>
        </w:tc>
        <w:tc>
          <w:tcPr>
            <w:tcW w:w="1502" w:type="dxa"/>
            <w:vAlign w:val="center"/>
          </w:tcPr>
          <w:p>
            <w:pPr>
              <w:ind w:left="-42" w:leftChars="-20" w:right="-42" w:rightChars="-20"/>
              <w:jc w:val="center"/>
              <w:rPr>
                <w:rFonts w:eastAsia="仿宋"/>
                <w:szCs w:val="21"/>
              </w:rPr>
            </w:pPr>
            <w:r>
              <w:rPr>
                <w:rFonts w:eastAsia="仿宋"/>
                <w:szCs w:val="21"/>
              </w:rPr>
              <w:t>应急措施</w:t>
            </w:r>
          </w:p>
        </w:tc>
        <w:tc>
          <w:tcPr>
            <w:tcW w:w="4962" w:type="dxa"/>
            <w:gridSpan w:val="3"/>
            <w:tcBorders>
              <w:bottom w:val="single" w:color="auto" w:sz="8" w:space="0"/>
            </w:tcBorders>
            <w:vAlign w:val="center"/>
          </w:tcPr>
          <w:p>
            <w:pPr>
              <w:ind w:left="-42" w:leftChars="-20" w:right="-42" w:rightChars="-20"/>
              <w:jc w:val="center"/>
              <w:rPr>
                <w:rFonts w:hint="eastAsia" w:eastAsia="仿宋"/>
                <w:szCs w:val="21"/>
                <w:lang w:eastAsia="zh-CN"/>
              </w:rPr>
            </w:pPr>
            <w:r>
              <w:rPr>
                <w:rFonts w:hint="eastAsia" w:eastAsia="仿宋"/>
                <w:szCs w:val="21"/>
                <w:lang w:val="en-US" w:eastAsia="zh-CN"/>
              </w:rPr>
              <w:t>/</w:t>
            </w:r>
          </w:p>
        </w:tc>
        <w:tc>
          <w:tcPr>
            <w:tcW w:w="3118" w:type="dxa"/>
            <w:vAlign w:val="center"/>
          </w:tcPr>
          <w:p>
            <w:pPr>
              <w:jc w:val="center"/>
              <w:rPr>
                <w:rFonts w:hint="eastAsia" w:eastAsia="宋体"/>
                <w:lang w:eastAsia="zh-CN"/>
              </w:rPr>
            </w:pPr>
            <w:r>
              <w:rPr>
                <w:rFonts w:hint="eastAsia" w:eastAsia="仿宋"/>
                <w:szCs w:val="21"/>
                <w:lang w:val="en-US" w:eastAsia="zh-CN"/>
              </w:rPr>
              <w:t>/</w:t>
            </w:r>
          </w:p>
        </w:tc>
        <w:tc>
          <w:tcPr>
            <w:tcW w:w="992" w:type="dxa"/>
            <w:vAlign w:val="center"/>
          </w:tcPr>
          <w:p>
            <w:pPr>
              <w:ind w:left="-42" w:leftChars="-20" w:right="-42" w:rightChars="-20"/>
              <w:jc w:val="center"/>
              <w:rPr>
                <w:rFonts w:hint="eastAsia" w:eastAsia="仿宋"/>
                <w:szCs w:val="21"/>
                <w:highlight w:val="red"/>
                <w:lang w:val="en-US" w:eastAsia="zh-CN"/>
              </w:rPr>
            </w:pPr>
            <w:r>
              <w:rPr>
                <w:rFonts w:hint="eastAsia" w:ascii="Times New Roman" w:hAnsi="Times New Roman" w:eastAsia="仿宋" w:cs="Times New Roman"/>
                <w:szCs w:val="21"/>
                <w:lang w:val="en-US" w:eastAsia="zh-CN"/>
              </w:rPr>
              <w:t>/</w:t>
            </w:r>
          </w:p>
        </w:tc>
        <w:tc>
          <w:tcPr>
            <w:tcW w:w="2134" w:type="dxa"/>
            <w:vAlign w:val="center"/>
          </w:tcPr>
          <w:p>
            <w:pPr>
              <w:ind w:left="-42" w:leftChars="-20" w:right="-42" w:rightChars="-20"/>
              <w:jc w:val="center"/>
              <w:rPr>
                <w:rFonts w:eastAsia="仿宋"/>
                <w:szCs w:val="21"/>
              </w:rPr>
            </w:pPr>
            <w:r>
              <w:rPr>
                <w:rFonts w:eastAsia="仿宋"/>
                <w:szCs w:val="21"/>
              </w:rPr>
              <w:t>/</w:t>
            </w: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jc w:val="center"/>
        </w:trPr>
        <w:tc>
          <w:tcPr>
            <w:tcW w:w="874" w:type="dxa"/>
            <w:vAlign w:val="center"/>
          </w:tcPr>
          <w:p>
            <w:pPr>
              <w:ind w:left="-42" w:leftChars="-20" w:right="-42" w:rightChars="-20"/>
              <w:jc w:val="center"/>
              <w:rPr>
                <w:rFonts w:eastAsia="仿宋"/>
                <w:szCs w:val="21"/>
              </w:rPr>
            </w:pPr>
            <w:r>
              <w:rPr>
                <w:rFonts w:eastAsia="仿宋"/>
                <w:szCs w:val="21"/>
              </w:rPr>
              <w:t>卫生防护距离</w:t>
            </w:r>
          </w:p>
        </w:tc>
        <w:tc>
          <w:tcPr>
            <w:tcW w:w="1502" w:type="dxa"/>
            <w:vAlign w:val="center"/>
          </w:tcPr>
          <w:p>
            <w:pPr>
              <w:ind w:left="-42" w:leftChars="-20" w:right="-42" w:rightChars="-20"/>
              <w:jc w:val="center"/>
              <w:rPr>
                <w:rFonts w:eastAsia="仿宋"/>
                <w:szCs w:val="21"/>
              </w:rPr>
            </w:pPr>
            <w:r>
              <w:rPr>
                <w:rFonts w:eastAsia="仿宋"/>
                <w:szCs w:val="21"/>
              </w:rPr>
              <w:t>/</w:t>
            </w:r>
          </w:p>
        </w:tc>
        <w:tc>
          <w:tcPr>
            <w:tcW w:w="4962" w:type="dxa"/>
            <w:gridSpan w:val="3"/>
            <w:tcBorders>
              <w:bottom w:val="single" w:color="auto" w:sz="4" w:space="0"/>
            </w:tcBorders>
            <w:vAlign w:val="center"/>
          </w:tcPr>
          <w:p>
            <w:pPr>
              <w:ind w:left="-42" w:leftChars="-20" w:right="-42" w:rightChars="-20"/>
              <w:jc w:val="center"/>
              <w:rPr>
                <w:rFonts w:eastAsia="仿宋"/>
                <w:szCs w:val="21"/>
              </w:rPr>
            </w:pPr>
            <w:r>
              <w:rPr>
                <w:rFonts w:hint="eastAsia" w:eastAsia="仿宋"/>
                <w:szCs w:val="21"/>
              </w:rPr>
              <w:t>以生产车间</w:t>
            </w:r>
            <w:r>
              <w:rPr>
                <w:rFonts w:eastAsia="仿宋"/>
                <w:szCs w:val="21"/>
              </w:rPr>
              <w:t>边界为起点设置</w:t>
            </w:r>
            <w:r>
              <w:rPr>
                <w:rFonts w:hint="eastAsia" w:eastAsia="仿宋"/>
                <w:szCs w:val="21"/>
                <w:lang w:val="en-US" w:eastAsia="zh-CN"/>
              </w:rPr>
              <w:t>5</w:t>
            </w:r>
            <w:r>
              <w:rPr>
                <w:rFonts w:hint="eastAsia" w:eastAsia="仿宋"/>
                <w:szCs w:val="21"/>
              </w:rPr>
              <w:t>0</w:t>
            </w:r>
            <w:r>
              <w:rPr>
                <w:rFonts w:eastAsia="仿宋"/>
                <w:szCs w:val="21"/>
              </w:rPr>
              <w:t>m卫生防护距离</w:t>
            </w:r>
          </w:p>
        </w:tc>
        <w:tc>
          <w:tcPr>
            <w:tcW w:w="3118" w:type="dxa"/>
            <w:vAlign w:val="center"/>
          </w:tcPr>
          <w:p>
            <w:pPr>
              <w:ind w:left="-42" w:leftChars="-20" w:right="-42" w:rightChars="-20"/>
              <w:jc w:val="center"/>
              <w:rPr>
                <w:rFonts w:eastAsia="仿宋"/>
                <w:szCs w:val="21"/>
              </w:rPr>
            </w:pPr>
            <w:r>
              <w:rPr>
                <w:rFonts w:eastAsia="仿宋"/>
                <w:szCs w:val="21"/>
              </w:rPr>
              <w:t>该范围内无环境敏感目标</w:t>
            </w:r>
          </w:p>
        </w:tc>
        <w:tc>
          <w:tcPr>
            <w:tcW w:w="992" w:type="dxa"/>
            <w:vAlign w:val="center"/>
          </w:tcPr>
          <w:p>
            <w:pPr>
              <w:ind w:left="-42" w:leftChars="-20" w:right="-42" w:rightChars="-20"/>
              <w:jc w:val="center"/>
              <w:rPr>
                <w:rFonts w:hint="eastAsia" w:eastAsia="仿宋"/>
                <w:szCs w:val="21"/>
                <w:lang w:val="en-US" w:eastAsia="zh-CN"/>
              </w:rPr>
            </w:pPr>
            <w:r>
              <w:rPr>
                <w:rFonts w:hint="eastAsia" w:eastAsia="仿宋"/>
                <w:szCs w:val="21"/>
                <w:lang w:val="en-US" w:eastAsia="zh-CN"/>
              </w:rPr>
              <w:t>/</w:t>
            </w:r>
          </w:p>
        </w:tc>
        <w:tc>
          <w:tcPr>
            <w:tcW w:w="2134" w:type="dxa"/>
            <w:vAlign w:val="center"/>
          </w:tcPr>
          <w:p>
            <w:pPr>
              <w:ind w:left="-42" w:leftChars="-20" w:right="-42" w:rightChars="-20"/>
              <w:jc w:val="center"/>
              <w:rPr>
                <w:rFonts w:eastAsia="仿宋"/>
                <w:szCs w:val="21"/>
              </w:rPr>
            </w:pPr>
            <w:r>
              <w:rPr>
                <w:rFonts w:eastAsia="仿宋"/>
                <w:szCs w:val="21"/>
              </w:rPr>
              <w:t>/</w:t>
            </w:r>
          </w:p>
        </w:tc>
        <w:tc>
          <w:tcPr>
            <w:tcW w:w="592" w:type="dxa"/>
            <w:vMerge w:val="continue"/>
            <w:vAlign w:val="center"/>
          </w:tcPr>
          <w:p>
            <w:pPr>
              <w:ind w:left="-42" w:leftChars="-20" w:right="-42" w:rightChars="-20"/>
              <w:jc w:val="center"/>
              <w:rPr>
                <w:rFonts w:eastAsia="仿宋"/>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jc w:val="center"/>
        </w:trPr>
        <w:tc>
          <w:tcPr>
            <w:tcW w:w="874" w:type="dxa"/>
            <w:vAlign w:val="center"/>
          </w:tcPr>
          <w:p>
            <w:pPr>
              <w:ind w:left="-42" w:leftChars="-20" w:right="-42" w:rightChars="-20"/>
              <w:jc w:val="center"/>
              <w:rPr>
                <w:rFonts w:eastAsia="仿宋"/>
                <w:szCs w:val="21"/>
              </w:rPr>
            </w:pPr>
            <w:r>
              <w:rPr>
                <w:rFonts w:eastAsia="仿宋"/>
                <w:szCs w:val="21"/>
              </w:rPr>
              <w:t>合计</w:t>
            </w:r>
          </w:p>
        </w:tc>
        <w:tc>
          <w:tcPr>
            <w:tcW w:w="6464" w:type="dxa"/>
            <w:gridSpan w:val="4"/>
            <w:vAlign w:val="center"/>
          </w:tcPr>
          <w:p>
            <w:pPr>
              <w:ind w:left="-42" w:leftChars="-20" w:right="-42" w:rightChars="-20"/>
              <w:jc w:val="center"/>
              <w:rPr>
                <w:rFonts w:eastAsia="仿宋"/>
                <w:szCs w:val="21"/>
              </w:rPr>
            </w:pPr>
            <w:r>
              <w:rPr>
                <w:rFonts w:eastAsia="仿宋"/>
                <w:szCs w:val="21"/>
              </w:rPr>
              <w:t>/</w:t>
            </w:r>
          </w:p>
        </w:tc>
        <w:tc>
          <w:tcPr>
            <w:tcW w:w="3118" w:type="dxa"/>
            <w:vAlign w:val="center"/>
          </w:tcPr>
          <w:p>
            <w:pPr>
              <w:ind w:left="-42" w:leftChars="-20" w:right="-42" w:rightChars="-20"/>
              <w:jc w:val="center"/>
              <w:rPr>
                <w:rFonts w:eastAsia="仿宋"/>
                <w:szCs w:val="21"/>
              </w:rPr>
            </w:pPr>
            <w:r>
              <w:rPr>
                <w:rFonts w:eastAsia="仿宋"/>
                <w:szCs w:val="21"/>
              </w:rPr>
              <w:t>/</w:t>
            </w:r>
          </w:p>
        </w:tc>
        <w:tc>
          <w:tcPr>
            <w:tcW w:w="992" w:type="dxa"/>
            <w:vAlign w:val="center"/>
          </w:tcPr>
          <w:p>
            <w:pPr>
              <w:ind w:left="-42" w:leftChars="-20" w:right="-42" w:rightChars="-20"/>
              <w:jc w:val="center"/>
              <w:rPr>
                <w:rFonts w:hint="default" w:eastAsia="仿宋"/>
                <w:szCs w:val="21"/>
                <w:lang w:val="en-US" w:eastAsia="zh-CN"/>
              </w:rPr>
            </w:pPr>
            <w:r>
              <w:rPr>
                <w:rFonts w:hint="eastAsia" w:eastAsia="仿宋"/>
                <w:szCs w:val="21"/>
                <w:lang w:val="en-US" w:eastAsia="zh-CN"/>
              </w:rPr>
              <w:t>13</w:t>
            </w:r>
          </w:p>
        </w:tc>
        <w:tc>
          <w:tcPr>
            <w:tcW w:w="2134" w:type="dxa"/>
            <w:vAlign w:val="center"/>
          </w:tcPr>
          <w:p>
            <w:pPr>
              <w:ind w:left="-42" w:leftChars="-20" w:right="-42" w:rightChars="-20"/>
              <w:jc w:val="center"/>
              <w:rPr>
                <w:rFonts w:eastAsia="仿宋"/>
                <w:szCs w:val="21"/>
              </w:rPr>
            </w:pPr>
            <w:r>
              <w:rPr>
                <w:rFonts w:eastAsia="仿宋"/>
                <w:szCs w:val="21"/>
              </w:rPr>
              <w:t>/</w:t>
            </w:r>
          </w:p>
        </w:tc>
        <w:tc>
          <w:tcPr>
            <w:tcW w:w="592" w:type="dxa"/>
            <w:vMerge w:val="continue"/>
            <w:vAlign w:val="center"/>
          </w:tcPr>
          <w:p>
            <w:pPr>
              <w:ind w:left="-42" w:leftChars="-20" w:right="-42" w:rightChars="-20"/>
              <w:jc w:val="center"/>
              <w:rPr>
                <w:rFonts w:eastAsia="仿宋"/>
                <w:szCs w:val="21"/>
              </w:rPr>
            </w:pPr>
          </w:p>
        </w:tc>
      </w:tr>
    </w:tbl>
    <w:p>
      <w:pPr>
        <w:spacing w:line="500" w:lineRule="exact"/>
        <w:ind w:firstLine="560" w:firstLineChars="200"/>
        <w:rPr>
          <w:rFonts w:eastAsia="仿宋_GB2312"/>
          <w:bCs/>
          <w:color w:val="000000"/>
          <w:sz w:val="28"/>
          <w:szCs w:val="28"/>
        </w:rPr>
        <w:sectPr>
          <w:pgSz w:w="16838" w:h="11906" w:orient="landscape"/>
          <w:pgMar w:top="1797" w:right="1440" w:bottom="1797" w:left="1440" w:header="851" w:footer="992" w:gutter="0"/>
          <w:pgBorders>
            <w:top w:val="none" w:sz="0" w:space="0"/>
            <w:left w:val="none" w:sz="0" w:space="0"/>
            <w:bottom w:val="none" w:sz="0" w:space="0"/>
            <w:right w:val="none" w:sz="0" w:space="0"/>
          </w:pgBorders>
          <w:pgNumType w:fmt="decimal"/>
          <w:cols w:space="425" w:num="1"/>
          <w:docGrid w:linePitch="312" w:charSpace="0"/>
        </w:sectPr>
      </w:pPr>
    </w:p>
    <w:p>
      <w:pPr>
        <w:pStyle w:val="3"/>
      </w:pPr>
      <w:bookmarkStart w:id="128" w:name="_Toc28252357"/>
      <w:bookmarkStart w:id="129" w:name="_Toc24443888"/>
      <w:bookmarkStart w:id="130" w:name="_Toc19419"/>
      <w:bookmarkStart w:id="131" w:name="_Toc2871230"/>
      <w:bookmarkStart w:id="132" w:name="_Toc5641"/>
      <w:bookmarkStart w:id="133" w:name="_Toc5252"/>
      <w:r>
        <w:t>5建设项目环评报告表的主要结论与建议及审批部门审批决定</w:t>
      </w:r>
      <w:bookmarkEnd w:id="128"/>
      <w:bookmarkEnd w:id="129"/>
      <w:bookmarkEnd w:id="130"/>
      <w:bookmarkEnd w:id="131"/>
      <w:bookmarkEnd w:id="132"/>
      <w:bookmarkEnd w:id="133"/>
    </w:p>
    <w:p>
      <w:pPr>
        <w:pStyle w:val="4"/>
        <w:outlineLvl w:val="0"/>
        <w:rPr>
          <w:rFonts w:ascii="Times New Roman" w:hAnsi="Times New Roman" w:cs="Times New Roman"/>
        </w:rPr>
      </w:pPr>
      <w:bookmarkStart w:id="134" w:name="_Toc24443889"/>
      <w:bookmarkStart w:id="135" w:name="_Toc11396"/>
      <w:bookmarkStart w:id="136" w:name="_Toc2871231"/>
      <w:bookmarkStart w:id="137" w:name="_Toc24890"/>
      <w:bookmarkStart w:id="138" w:name="_Toc9801"/>
      <w:bookmarkStart w:id="139" w:name="_Toc28252358"/>
      <w:r>
        <w:rPr>
          <w:rFonts w:ascii="Times New Roman" w:hAnsi="Times New Roman" w:cs="Times New Roman"/>
        </w:rPr>
        <w:t>5.1建设项目环评报告书表的主要结论与建议</w:t>
      </w:r>
      <w:bookmarkEnd w:id="134"/>
      <w:bookmarkEnd w:id="135"/>
      <w:bookmarkEnd w:id="136"/>
      <w:bookmarkEnd w:id="137"/>
      <w:bookmarkEnd w:id="138"/>
      <w:bookmarkEnd w:id="139"/>
    </w:p>
    <w:p>
      <w:pPr>
        <w:pStyle w:val="5"/>
      </w:pPr>
      <w:bookmarkStart w:id="140" w:name="_Toc2871232"/>
      <w:bookmarkStart w:id="141" w:name="_Toc24443890"/>
      <w:bookmarkStart w:id="142" w:name="_Toc28252359"/>
      <w:r>
        <w:t>5.1.1环评结论</w:t>
      </w:r>
      <w:bookmarkEnd w:id="140"/>
      <w:bookmarkEnd w:id="141"/>
      <w:bookmarkEnd w:id="142"/>
    </w:p>
    <w:p>
      <w:pPr>
        <w:tabs>
          <w:tab w:val="left" w:pos="720"/>
        </w:tabs>
        <w:spacing w:line="500" w:lineRule="exact"/>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项目符合国家相关产业政策，选址合理，污染防治措施可行，在认真落实各项环境污染治理和环境管理措施的前提下，均能实现达标排放且对环境影响较小，通过强化管理和完善事故应急处理机制等措施，企业所产生的事故风险水平是可以接受的。从环保角度看，本项目在拟建地建设可行。</w:t>
      </w:r>
    </w:p>
    <w:p>
      <w:pPr>
        <w:pStyle w:val="5"/>
      </w:pPr>
      <w:r>
        <w:t>5.1.</w:t>
      </w:r>
      <w:r>
        <w:rPr>
          <w:rFonts w:hint="eastAsia"/>
          <w:lang w:val="en-US" w:eastAsia="zh-CN"/>
        </w:rPr>
        <w:t>2</w:t>
      </w:r>
      <w:r>
        <w:rPr>
          <w:rFonts w:hint="eastAsia"/>
        </w:rPr>
        <w:t>要求和建议</w:t>
      </w:r>
    </w:p>
    <w:p>
      <w:pPr>
        <w:pStyle w:val="4"/>
        <w:ind w:firstLine="560" w:firstLineChars="200"/>
        <w:rPr>
          <w:rFonts w:hint="eastAsia" w:ascii="Times New Roman" w:hAnsi="Times New Roman" w:eastAsia="仿宋" w:cs="Times New Roman"/>
          <w:b w:val="0"/>
          <w:bCs w:val="0"/>
          <w:kern w:val="2"/>
          <w:sz w:val="28"/>
          <w:szCs w:val="28"/>
          <w:lang w:val="en-US" w:eastAsia="zh-CN" w:bidi="ar-SA"/>
        </w:rPr>
      </w:pPr>
      <w:bookmarkStart w:id="143" w:name="_Toc21245"/>
      <w:bookmarkStart w:id="144" w:name="_Toc28252361"/>
      <w:bookmarkStart w:id="145" w:name="_Toc24443892"/>
      <w:bookmarkStart w:id="146" w:name="_Toc15657"/>
      <w:bookmarkStart w:id="147" w:name="_Toc2871234"/>
      <w:r>
        <w:rPr>
          <w:rFonts w:hint="eastAsia" w:ascii="Times New Roman" w:hAnsi="Times New Roman" w:eastAsia="仿宋" w:cs="Times New Roman"/>
          <w:b w:val="0"/>
          <w:bCs w:val="0"/>
          <w:kern w:val="2"/>
          <w:sz w:val="28"/>
          <w:szCs w:val="28"/>
          <w:lang w:val="en-US" w:eastAsia="zh-CN" w:bidi="ar-SA"/>
        </w:rPr>
        <w:t>1、在生产工艺确定的前提下，应选用机械化、自动化程度高的设备；在选购原料和新设备时，应注重设备的环保性能。</w:t>
      </w:r>
    </w:p>
    <w:p>
      <w:pPr>
        <w:pStyle w:val="4"/>
        <w:ind w:firstLine="560" w:firstLineChars="200"/>
        <w:rPr>
          <w:rFonts w:hint="eastAsia" w:ascii="Times New Roman" w:hAnsi="Times New Roman" w:eastAsia="仿宋" w:cs="Times New Roman"/>
          <w:b w:val="0"/>
          <w:bCs w:val="0"/>
          <w:kern w:val="2"/>
          <w:sz w:val="28"/>
          <w:szCs w:val="28"/>
          <w:lang w:val="en-US" w:eastAsia="zh-CN" w:bidi="ar-SA"/>
        </w:rPr>
      </w:pPr>
      <w:r>
        <w:rPr>
          <w:rFonts w:hint="eastAsia" w:ascii="Times New Roman" w:hAnsi="Times New Roman" w:eastAsia="仿宋" w:cs="Times New Roman"/>
          <w:b w:val="0"/>
          <w:bCs w:val="0"/>
          <w:kern w:val="2"/>
          <w:sz w:val="28"/>
          <w:szCs w:val="28"/>
          <w:lang w:val="en-US" w:eastAsia="zh-CN" w:bidi="ar-SA"/>
        </w:rPr>
        <w:t>2、对企业的设备维护应纳入平时的工作日程。全厂树立良好的安全和环保意识，并采用严格的管理制度进行监督。</w:t>
      </w:r>
    </w:p>
    <w:p>
      <w:pPr>
        <w:pStyle w:val="4"/>
        <w:ind w:firstLine="560" w:firstLineChars="200"/>
        <w:rPr>
          <w:rFonts w:hint="eastAsia" w:ascii="Times New Roman" w:hAnsi="Times New Roman" w:eastAsia="仿宋" w:cs="Times New Roman"/>
          <w:b w:val="0"/>
          <w:bCs w:val="0"/>
          <w:kern w:val="2"/>
          <w:sz w:val="28"/>
          <w:szCs w:val="28"/>
          <w:lang w:val="en-US" w:eastAsia="zh-CN" w:bidi="ar-SA"/>
        </w:rPr>
      </w:pPr>
      <w:r>
        <w:rPr>
          <w:rFonts w:hint="eastAsia" w:ascii="Times New Roman" w:hAnsi="Times New Roman" w:eastAsia="仿宋" w:cs="Times New Roman"/>
          <w:b w:val="0"/>
          <w:bCs w:val="0"/>
          <w:kern w:val="2"/>
          <w:sz w:val="28"/>
          <w:szCs w:val="28"/>
          <w:lang w:val="en-US" w:eastAsia="zh-CN" w:bidi="ar-SA"/>
        </w:rPr>
        <w:t>3、项目建设方在按环评要求进行生产之后应向环境保护部门书面申请验收。</w:t>
      </w:r>
    </w:p>
    <w:p>
      <w:pPr>
        <w:pStyle w:val="4"/>
        <w:ind w:firstLine="560" w:firstLineChars="200"/>
        <w:rPr>
          <w:rFonts w:hint="eastAsia" w:ascii="Times New Roman" w:hAnsi="Times New Roman" w:eastAsia="仿宋" w:cs="Times New Roman"/>
          <w:b w:val="0"/>
          <w:bCs w:val="0"/>
          <w:kern w:val="2"/>
          <w:sz w:val="28"/>
          <w:szCs w:val="28"/>
          <w:lang w:val="en-US" w:eastAsia="zh-CN" w:bidi="ar-SA"/>
        </w:rPr>
      </w:pPr>
      <w:r>
        <w:rPr>
          <w:rFonts w:hint="eastAsia" w:ascii="Times New Roman" w:hAnsi="Times New Roman" w:eastAsia="仿宋" w:cs="Times New Roman"/>
          <w:b w:val="0"/>
          <w:bCs w:val="0"/>
          <w:kern w:val="2"/>
          <w:sz w:val="28"/>
          <w:szCs w:val="28"/>
          <w:lang w:val="en-US" w:eastAsia="zh-CN" w:bidi="ar-SA"/>
        </w:rPr>
        <w:t>4、厂方在以后生产过程中，如需扩大生产规模或更改生产工艺，需向淮安区生态环境局重新申报。</w:t>
      </w:r>
    </w:p>
    <w:p>
      <w:pPr>
        <w:pStyle w:val="4"/>
        <w:outlineLvl w:val="0"/>
        <w:rPr>
          <w:rFonts w:ascii="Times New Roman" w:hAnsi="Times New Roman" w:cs="Times New Roman"/>
        </w:rPr>
      </w:pPr>
      <w:bookmarkStart w:id="148" w:name="_Toc13042"/>
      <w:r>
        <w:rPr>
          <w:rFonts w:ascii="Times New Roman" w:hAnsi="Times New Roman" w:cs="Times New Roman"/>
        </w:rPr>
        <w:t>5.2审批部门审批决定</w:t>
      </w:r>
      <w:bookmarkEnd w:id="143"/>
      <w:bookmarkEnd w:id="144"/>
      <w:bookmarkEnd w:id="145"/>
      <w:bookmarkEnd w:id="146"/>
      <w:bookmarkEnd w:id="147"/>
      <w:bookmarkEnd w:id="148"/>
    </w:p>
    <w:p>
      <w:pPr>
        <w:tabs>
          <w:tab w:val="left" w:pos="666"/>
        </w:tabs>
        <w:spacing w:line="500" w:lineRule="exact"/>
        <w:ind w:firstLine="560" w:firstLineChars="200"/>
        <w:rPr>
          <w:rFonts w:eastAsia="仿宋"/>
          <w:sz w:val="28"/>
          <w:szCs w:val="28"/>
        </w:rPr>
      </w:pPr>
      <w:r>
        <w:rPr>
          <w:rFonts w:eastAsia="仿宋"/>
          <w:sz w:val="28"/>
          <w:szCs w:val="28"/>
        </w:rPr>
        <w:tab/>
      </w:r>
      <w:r>
        <w:rPr>
          <w:rFonts w:hint="eastAsia" w:eastAsia="仿宋"/>
          <w:sz w:val="28"/>
          <w:szCs w:val="28"/>
        </w:rPr>
        <w:t>对照《淮安市同益塑料制品有限公司年产200吨塑料包装袋项目</w:t>
      </w:r>
      <w:r>
        <w:rPr>
          <w:rFonts w:eastAsia="仿宋"/>
          <w:sz w:val="28"/>
          <w:szCs w:val="28"/>
        </w:rPr>
        <w:t>环境影响报告表的批复》（淮安市</w:t>
      </w:r>
      <w:r>
        <w:rPr>
          <w:rFonts w:hint="eastAsia" w:eastAsia="仿宋"/>
          <w:sz w:val="28"/>
          <w:szCs w:val="28"/>
          <w:lang w:eastAsia="zh-CN"/>
        </w:rPr>
        <w:t>淮安生态环境</w:t>
      </w:r>
      <w:r>
        <w:rPr>
          <w:rFonts w:eastAsia="仿宋"/>
          <w:sz w:val="28"/>
          <w:szCs w:val="28"/>
        </w:rPr>
        <w:t>局，淮环</w:t>
      </w:r>
      <w:r>
        <w:rPr>
          <w:rFonts w:hint="eastAsia" w:eastAsia="仿宋"/>
          <w:sz w:val="28"/>
          <w:szCs w:val="28"/>
          <w:lang w:eastAsia="zh-CN"/>
        </w:rPr>
        <w:t>表（安）复</w:t>
      </w:r>
      <w:r>
        <w:rPr>
          <w:rFonts w:eastAsia="仿宋"/>
          <w:sz w:val="28"/>
          <w:szCs w:val="28"/>
        </w:rPr>
        <w:t>[20</w:t>
      </w:r>
      <w:r>
        <w:rPr>
          <w:rFonts w:hint="eastAsia" w:eastAsia="仿宋"/>
          <w:sz w:val="28"/>
          <w:szCs w:val="28"/>
          <w:lang w:val="en-US" w:eastAsia="zh-CN"/>
        </w:rPr>
        <w:t>20</w:t>
      </w:r>
      <w:r>
        <w:rPr>
          <w:rFonts w:eastAsia="仿宋"/>
          <w:sz w:val="28"/>
          <w:szCs w:val="28"/>
        </w:rPr>
        <w:t>]</w:t>
      </w:r>
      <w:r>
        <w:rPr>
          <w:rFonts w:hint="eastAsia" w:eastAsia="仿宋"/>
          <w:sz w:val="28"/>
          <w:szCs w:val="28"/>
          <w:lang w:val="en-US" w:eastAsia="zh-CN"/>
        </w:rPr>
        <w:t>3</w:t>
      </w:r>
      <w:r>
        <w:rPr>
          <w:rFonts w:eastAsia="仿宋"/>
          <w:sz w:val="28"/>
          <w:szCs w:val="28"/>
        </w:rPr>
        <w:t>号，20</w:t>
      </w:r>
      <w:r>
        <w:rPr>
          <w:rFonts w:hint="eastAsia" w:eastAsia="仿宋"/>
          <w:sz w:val="28"/>
          <w:szCs w:val="28"/>
          <w:lang w:val="en-US" w:eastAsia="zh-CN"/>
        </w:rPr>
        <w:t>20</w:t>
      </w:r>
      <w:r>
        <w:rPr>
          <w:rFonts w:eastAsia="仿宋"/>
          <w:sz w:val="28"/>
          <w:szCs w:val="28"/>
        </w:rPr>
        <w:t>年</w:t>
      </w:r>
      <w:r>
        <w:rPr>
          <w:rFonts w:hint="eastAsia" w:eastAsia="仿宋"/>
          <w:sz w:val="28"/>
          <w:szCs w:val="28"/>
          <w:lang w:val="en-US" w:eastAsia="zh-CN"/>
        </w:rPr>
        <w:t>1</w:t>
      </w:r>
      <w:r>
        <w:rPr>
          <w:rFonts w:eastAsia="仿宋"/>
          <w:sz w:val="28"/>
          <w:szCs w:val="28"/>
        </w:rPr>
        <w:t>月</w:t>
      </w:r>
      <w:r>
        <w:rPr>
          <w:rFonts w:hint="eastAsia" w:eastAsia="仿宋"/>
          <w:sz w:val="28"/>
          <w:szCs w:val="28"/>
          <w:lang w:val="en-US" w:eastAsia="zh-CN"/>
        </w:rPr>
        <w:t>20</w:t>
      </w:r>
      <w:r>
        <w:rPr>
          <w:rFonts w:eastAsia="仿宋"/>
          <w:sz w:val="28"/>
          <w:szCs w:val="28"/>
        </w:rPr>
        <w:t>日）</w:t>
      </w:r>
      <w:r>
        <w:rPr>
          <w:rFonts w:hint="eastAsia" w:ascii="仿宋" w:hAnsi="仿宋" w:eastAsia="仿宋"/>
          <w:sz w:val="28"/>
          <w:szCs w:val="28"/>
        </w:rPr>
        <w:t>要求逐一分析，</w:t>
      </w:r>
      <w:r>
        <w:rPr>
          <w:rFonts w:eastAsia="仿宋"/>
          <w:sz w:val="28"/>
          <w:szCs w:val="28"/>
        </w:rPr>
        <w:t>企业具体落实情况如下：</w:t>
      </w:r>
    </w:p>
    <w:p>
      <w:pPr>
        <w:pStyle w:val="30"/>
        <w:spacing w:beforeLines="0"/>
        <w:ind w:firstLine="560"/>
        <w:rPr>
          <w:rFonts w:eastAsia="仿宋" w:cs="Times New Roman"/>
          <w:sz w:val="28"/>
          <w:szCs w:val="28"/>
        </w:rPr>
      </w:pPr>
      <w:r>
        <w:rPr>
          <w:rFonts w:eastAsia="仿宋" w:cs="Times New Roman"/>
          <w:sz w:val="28"/>
          <w:szCs w:val="28"/>
        </w:rPr>
        <w:t>表</w:t>
      </w:r>
      <w:r>
        <w:rPr>
          <w:rFonts w:eastAsia="仿宋" w:cs="Times New Roman"/>
          <w:bCs/>
          <w:sz w:val="28"/>
          <w:szCs w:val="28"/>
        </w:rPr>
        <w:t xml:space="preserve">5.2-1  </w:t>
      </w:r>
      <w:r>
        <w:rPr>
          <w:rFonts w:eastAsia="仿宋" w:cs="Times New Roman"/>
          <w:sz w:val="28"/>
          <w:szCs w:val="28"/>
        </w:rPr>
        <w:t xml:space="preserve"> 环评批复要求落实情况</w:t>
      </w:r>
    </w:p>
    <w:tbl>
      <w:tblPr>
        <w:tblStyle w:val="17"/>
        <w:tblW w:w="8736"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373"/>
        <w:gridCol w:w="4234"/>
        <w:gridCol w:w="4129"/>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90" w:hRule="atLeast"/>
          <w:jc w:val="center"/>
        </w:trPr>
        <w:tc>
          <w:tcPr>
            <w:tcW w:w="373" w:type="dxa"/>
            <w:tcBorders>
              <w:tl2br w:val="nil"/>
              <w:tr2bl w:val="nil"/>
            </w:tcBorders>
            <w:vAlign w:val="center"/>
          </w:tcPr>
          <w:p>
            <w:pPr>
              <w:jc w:val="center"/>
              <w:rPr>
                <w:rFonts w:eastAsia="仿宋"/>
                <w:b/>
                <w:bCs/>
                <w:szCs w:val="21"/>
              </w:rPr>
            </w:pPr>
            <w:r>
              <w:rPr>
                <w:rFonts w:eastAsia="仿宋"/>
                <w:b/>
                <w:bCs/>
                <w:szCs w:val="21"/>
              </w:rPr>
              <w:t>序号</w:t>
            </w:r>
          </w:p>
        </w:tc>
        <w:tc>
          <w:tcPr>
            <w:tcW w:w="4234" w:type="dxa"/>
            <w:tcBorders>
              <w:tl2br w:val="nil"/>
              <w:tr2bl w:val="nil"/>
            </w:tcBorders>
            <w:vAlign w:val="center"/>
          </w:tcPr>
          <w:p>
            <w:pPr>
              <w:jc w:val="center"/>
              <w:rPr>
                <w:rFonts w:eastAsia="仿宋"/>
                <w:b/>
                <w:bCs/>
                <w:szCs w:val="21"/>
              </w:rPr>
            </w:pPr>
            <w:r>
              <w:rPr>
                <w:rFonts w:eastAsia="仿宋"/>
                <w:b/>
                <w:bCs/>
                <w:szCs w:val="21"/>
              </w:rPr>
              <w:t>该项目环评/批复意见</w:t>
            </w:r>
          </w:p>
        </w:tc>
        <w:tc>
          <w:tcPr>
            <w:tcW w:w="4129" w:type="dxa"/>
            <w:tcBorders>
              <w:tl2br w:val="nil"/>
              <w:tr2bl w:val="nil"/>
            </w:tcBorders>
            <w:vAlign w:val="center"/>
          </w:tcPr>
          <w:p>
            <w:pPr>
              <w:jc w:val="center"/>
              <w:rPr>
                <w:rFonts w:eastAsia="仿宋"/>
                <w:b/>
                <w:bCs/>
                <w:szCs w:val="21"/>
              </w:rPr>
            </w:pPr>
            <w:r>
              <w:rPr>
                <w:rFonts w:eastAsia="仿宋"/>
                <w:b/>
                <w:bCs/>
                <w:szCs w:val="21"/>
              </w:rPr>
              <w:t>实际执行情况检查结果</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90" w:hRule="atLeast"/>
          <w:jc w:val="center"/>
        </w:trPr>
        <w:tc>
          <w:tcPr>
            <w:tcW w:w="373" w:type="dxa"/>
            <w:tcBorders>
              <w:tl2br w:val="nil"/>
              <w:tr2bl w:val="nil"/>
            </w:tcBorders>
            <w:vAlign w:val="center"/>
          </w:tcPr>
          <w:p>
            <w:pPr>
              <w:jc w:val="center"/>
              <w:rPr>
                <w:rFonts w:eastAsia="仿宋"/>
                <w:bCs/>
                <w:szCs w:val="21"/>
              </w:rPr>
            </w:pPr>
            <w:r>
              <w:rPr>
                <w:rFonts w:eastAsia="仿宋"/>
                <w:bCs/>
                <w:szCs w:val="21"/>
              </w:rPr>
              <w:t>1</w:t>
            </w:r>
          </w:p>
        </w:tc>
        <w:tc>
          <w:tcPr>
            <w:tcW w:w="4234" w:type="dxa"/>
            <w:tcBorders>
              <w:tl2br w:val="nil"/>
              <w:tr2bl w:val="nil"/>
            </w:tcBorders>
            <w:vAlign w:val="center"/>
          </w:tcPr>
          <w:p>
            <w:pPr>
              <w:jc w:val="left"/>
              <w:rPr>
                <w:rFonts w:eastAsia="仿宋"/>
                <w:bCs/>
                <w:szCs w:val="21"/>
              </w:rPr>
            </w:pPr>
            <w:r>
              <w:rPr>
                <w:rFonts w:hint="eastAsia" w:eastAsia="仿宋"/>
                <w:bCs/>
                <w:szCs w:val="21"/>
              </w:rPr>
              <w:t>按“清污分流、雨污分流、一水多用”的原则建设排</w:t>
            </w:r>
            <w:r>
              <w:rPr>
                <w:rFonts w:hint="eastAsia" w:eastAsia="仿宋"/>
                <w:bCs/>
                <w:szCs w:val="21"/>
                <w:lang w:eastAsia="zh-CN"/>
              </w:rPr>
              <w:t>水管网，冷却水循环使用。</w:t>
            </w:r>
            <w:r>
              <w:rPr>
                <w:rFonts w:hint="eastAsia" w:eastAsia="仿宋"/>
                <w:bCs/>
                <w:szCs w:val="21"/>
              </w:rPr>
              <w:t>生活废水经厂区化粪池处理后，进入淮安区城市污水处理厂处理，</w:t>
            </w:r>
            <w:r>
              <w:rPr>
                <w:rFonts w:hint="eastAsia" w:eastAsia="仿宋"/>
                <w:bCs/>
                <w:szCs w:val="21"/>
                <w:lang w:eastAsia="zh-CN"/>
              </w:rPr>
              <w:t>尾水</w:t>
            </w:r>
            <w:r>
              <w:rPr>
                <w:rFonts w:hint="eastAsia" w:eastAsia="仿宋"/>
                <w:bCs/>
                <w:szCs w:val="21"/>
              </w:rPr>
              <w:t>达</w:t>
            </w:r>
            <w:r>
              <w:rPr>
                <w:rFonts w:hint="eastAsia" w:eastAsia="仿宋"/>
                <w:bCs/>
                <w:szCs w:val="21"/>
                <w:lang w:eastAsia="zh-CN"/>
              </w:rPr>
              <w:t>《</w:t>
            </w:r>
            <w:r>
              <w:rPr>
                <w:rFonts w:hint="eastAsia" w:eastAsia="仿宋"/>
                <w:bCs/>
                <w:szCs w:val="21"/>
              </w:rPr>
              <w:t>城镇污水处理厂染物排放标准》(GB18918- 2002 )表1中一级A标准后排入淮河入海水道北泓。</w:t>
            </w:r>
          </w:p>
        </w:tc>
        <w:tc>
          <w:tcPr>
            <w:tcW w:w="4129" w:type="dxa"/>
            <w:tcBorders>
              <w:tl2br w:val="nil"/>
              <w:tr2bl w:val="nil"/>
            </w:tcBorders>
            <w:vAlign w:val="center"/>
          </w:tcPr>
          <w:p>
            <w:pPr>
              <w:jc w:val="center"/>
              <w:rPr>
                <w:rFonts w:eastAsia="仿宋_GB2312"/>
                <w:spacing w:val="10"/>
                <w:szCs w:val="21"/>
              </w:rPr>
            </w:pPr>
            <w:r>
              <w:rPr>
                <w:rFonts w:hint="eastAsia" w:eastAsia="仿宋"/>
                <w:bCs/>
                <w:szCs w:val="21"/>
              </w:rPr>
              <w:t>生活废水经厂区化粪池处理后，进入淮安区污水处理厂处理，尾水排入淮河入海水道北泓。</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73" w:type="dxa"/>
            <w:tcBorders>
              <w:tl2br w:val="nil"/>
              <w:tr2bl w:val="nil"/>
            </w:tcBorders>
            <w:vAlign w:val="center"/>
          </w:tcPr>
          <w:p>
            <w:pPr>
              <w:jc w:val="center"/>
              <w:rPr>
                <w:rFonts w:eastAsia="仿宋"/>
                <w:bCs/>
                <w:szCs w:val="21"/>
              </w:rPr>
            </w:pPr>
            <w:r>
              <w:rPr>
                <w:rFonts w:eastAsia="仿宋"/>
                <w:bCs/>
                <w:szCs w:val="21"/>
              </w:rPr>
              <w:t>2</w:t>
            </w:r>
          </w:p>
        </w:tc>
        <w:tc>
          <w:tcPr>
            <w:tcW w:w="4234" w:type="dxa"/>
            <w:tcBorders>
              <w:tl2br w:val="nil"/>
              <w:tr2bl w:val="nil"/>
            </w:tcBorders>
            <w:vAlign w:val="center"/>
          </w:tcPr>
          <w:p>
            <w:pPr>
              <w:jc w:val="left"/>
              <w:rPr>
                <w:rFonts w:eastAsia="仿宋"/>
                <w:bCs/>
                <w:szCs w:val="21"/>
              </w:rPr>
            </w:pPr>
            <w:r>
              <w:rPr>
                <w:rFonts w:hint="eastAsia" w:eastAsia="仿宋"/>
                <w:bCs/>
                <w:szCs w:val="21"/>
              </w:rPr>
              <w:t>非甲烷总烃废气经 1套UV光氧装置+1套活性炭吸附装置处置后经1个15m高排气筒高空排放。有组织非甲烷总经执行《合成树脂工业污染物排放标准》(GB31572-2015)表5中非甲烷总烃的特别排放限值，无组织非甲烷总烃执行</w:t>
            </w:r>
            <w:r>
              <w:rPr>
                <w:rFonts w:hint="eastAsia" w:eastAsia="仿宋"/>
                <w:bCs/>
                <w:szCs w:val="21"/>
                <w:lang w:eastAsia="zh-CN"/>
              </w:rPr>
              <w:t>《</w:t>
            </w:r>
            <w:r>
              <w:rPr>
                <w:rFonts w:hint="eastAsia" w:eastAsia="仿宋"/>
                <w:bCs/>
                <w:szCs w:val="21"/>
              </w:rPr>
              <w:t>合成树脂工业污染物排放标准》(GB31572-2015)表9中非甲烷总烃的无组织排放监控浓度限值。</w:t>
            </w:r>
            <w:r>
              <w:rPr>
                <w:rFonts w:hint="eastAsia" w:eastAsia="仿宋"/>
                <w:bCs/>
                <w:szCs w:val="21"/>
              </w:rPr>
              <w:br w:type="textWrapping"/>
            </w:r>
          </w:p>
        </w:tc>
        <w:tc>
          <w:tcPr>
            <w:tcW w:w="4129" w:type="dxa"/>
            <w:tcBorders>
              <w:tl2br w:val="nil"/>
              <w:tr2bl w:val="nil"/>
            </w:tcBorders>
            <w:vAlign w:val="center"/>
          </w:tcPr>
          <w:p>
            <w:pPr>
              <w:jc w:val="left"/>
              <w:rPr>
                <w:rFonts w:eastAsia="仿宋"/>
                <w:szCs w:val="28"/>
              </w:rPr>
            </w:pPr>
            <w:r>
              <w:rPr>
                <w:rFonts w:hint="eastAsia" w:eastAsia="仿宋"/>
                <w:bCs/>
                <w:szCs w:val="21"/>
              </w:rPr>
              <w:t>非甲烷总烃废气经 1套UV光氧装置+1套活性炭吸附装置处置后经1个15m高排气筒高空排放。有组织非甲烷总经执行《合成树脂工业污染物排放标准》(GB31572-2015)表5中非甲烷总烃的特别排放限值，无组织非甲烷总烃执行《合成树脂工业污染物排放标准》(GB31572-2015)表9中非甲烷总烃的无组织排放监控浓度限值。</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373" w:type="dxa"/>
            <w:tcBorders>
              <w:tl2br w:val="nil"/>
              <w:tr2bl w:val="nil"/>
            </w:tcBorders>
            <w:vAlign w:val="center"/>
          </w:tcPr>
          <w:p>
            <w:pPr>
              <w:jc w:val="center"/>
              <w:rPr>
                <w:rFonts w:eastAsia="仿宋"/>
                <w:bCs/>
                <w:szCs w:val="21"/>
              </w:rPr>
            </w:pPr>
            <w:r>
              <w:rPr>
                <w:rFonts w:eastAsia="仿宋"/>
                <w:bCs/>
                <w:szCs w:val="21"/>
              </w:rPr>
              <w:t>3</w:t>
            </w:r>
          </w:p>
        </w:tc>
        <w:tc>
          <w:tcPr>
            <w:tcW w:w="4234" w:type="dxa"/>
            <w:tcBorders>
              <w:tl2br w:val="nil"/>
              <w:tr2bl w:val="nil"/>
            </w:tcBorders>
            <w:vAlign w:val="center"/>
          </w:tcPr>
          <w:p>
            <w:pPr>
              <w:jc w:val="left"/>
              <w:rPr>
                <w:rFonts w:eastAsia="仿宋"/>
              </w:rPr>
            </w:pPr>
            <w:r>
              <w:rPr>
                <w:rFonts w:hint="eastAsia" w:eastAsia="仿宋"/>
                <w:bCs/>
                <w:szCs w:val="21"/>
              </w:rPr>
              <w:t>选择低噪声设备， 采取减振、降噪、吸声等措施。厂界噪声执行《工业企业厂界环境噪声排放标准》(GB12348-2008)中.3类标准。</w:t>
            </w:r>
          </w:p>
        </w:tc>
        <w:tc>
          <w:tcPr>
            <w:tcW w:w="4129" w:type="dxa"/>
            <w:tcBorders>
              <w:tl2br w:val="nil"/>
              <w:tr2bl w:val="nil"/>
            </w:tcBorders>
            <w:vAlign w:val="center"/>
          </w:tcPr>
          <w:p>
            <w:pPr>
              <w:ind w:firstLine="420" w:firstLineChars="200"/>
              <w:jc w:val="center"/>
              <w:rPr>
                <w:rFonts w:eastAsia="仿宋"/>
                <w:szCs w:val="28"/>
              </w:rPr>
            </w:pPr>
            <w:r>
              <w:rPr>
                <w:rFonts w:eastAsia="仿宋"/>
                <w:szCs w:val="28"/>
              </w:rPr>
              <w:t>与环评一致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373" w:type="dxa"/>
            <w:tcBorders>
              <w:tl2br w:val="nil"/>
              <w:tr2bl w:val="nil"/>
            </w:tcBorders>
            <w:vAlign w:val="center"/>
          </w:tcPr>
          <w:p>
            <w:pPr>
              <w:jc w:val="center"/>
              <w:rPr>
                <w:rFonts w:eastAsia="仿宋"/>
                <w:bCs/>
                <w:szCs w:val="21"/>
              </w:rPr>
            </w:pPr>
            <w:r>
              <w:rPr>
                <w:rFonts w:eastAsia="仿宋"/>
                <w:bCs/>
                <w:szCs w:val="21"/>
              </w:rPr>
              <w:t>4</w:t>
            </w:r>
          </w:p>
        </w:tc>
        <w:tc>
          <w:tcPr>
            <w:tcW w:w="4234" w:type="dxa"/>
            <w:tcBorders>
              <w:tl2br w:val="nil"/>
              <w:tr2bl w:val="nil"/>
            </w:tcBorders>
            <w:vAlign w:val="center"/>
          </w:tcPr>
          <w:p>
            <w:pPr>
              <w:jc w:val="left"/>
              <w:rPr>
                <w:rFonts w:eastAsia="仿宋"/>
              </w:rPr>
            </w:pPr>
            <w:r>
              <w:rPr>
                <w:rFonts w:hint="eastAsia" w:eastAsia="仿宋"/>
              </w:rPr>
              <w:t>各类固体废弃物分类收集存放，暂存场所建设需达到《一般工业固体废物贮存、处置场污染控制标准》(GB18599-2001)、《危险废物贮存污染控制标准》(GB18597- 2001)及其修改清单(环保部2013年36号文)中的有关要求。边角料外售相关单位。废UV灯管、 废活性炭属于危险废物，交由有资质单位处置，危险废物转移执行联单制度，在试生产前必须落实好危险废物处置协议。生活垃圾化粪池污泥由环卫部门统一清运处置。</w:t>
            </w:r>
          </w:p>
        </w:tc>
        <w:tc>
          <w:tcPr>
            <w:tcW w:w="4129" w:type="dxa"/>
            <w:tcBorders>
              <w:tl2br w:val="nil"/>
              <w:tr2bl w:val="nil"/>
            </w:tcBorders>
            <w:vAlign w:val="center"/>
          </w:tcPr>
          <w:p>
            <w:pPr>
              <w:ind w:firstLine="420" w:firstLineChars="200"/>
              <w:jc w:val="center"/>
              <w:rPr>
                <w:rFonts w:eastAsia="仿宋"/>
              </w:rPr>
            </w:pPr>
            <w:r>
              <w:rPr>
                <w:rFonts w:hint="eastAsia" w:eastAsia="仿宋"/>
                <w:szCs w:val="28"/>
              </w:rPr>
              <w:t>各类固体废弃物分类收集存放，暂存场所建设</w:t>
            </w:r>
            <w:r>
              <w:rPr>
                <w:rFonts w:hint="eastAsia" w:eastAsia="仿宋"/>
                <w:szCs w:val="28"/>
                <w:lang w:eastAsia="zh-CN"/>
              </w:rPr>
              <w:t>已</w:t>
            </w:r>
            <w:r>
              <w:rPr>
                <w:rFonts w:hint="eastAsia" w:eastAsia="仿宋"/>
                <w:szCs w:val="28"/>
              </w:rPr>
              <w:t>达到《一般工业固体废物贮存、处置场污染控制标准》(GB18599-2001)、《危险废物贮存污染控制标准》(GB18597- 2001)及其修改清单(环保部2013年36号文)中的有关要求。边角料外售相关单位。</w:t>
            </w:r>
            <w:r>
              <w:rPr>
                <w:rFonts w:hint="eastAsia" w:eastAsia="仿宋"/>
                <w:szCs w:val="28"/>
                <w:lang w:eastAsia="zh-CN"/>
              </w:rPr>
              <w:t>企业建设</w:t>
            </w:r>
            <w:r>
              <w:rPr>
                <w:rFonts w:hint="eastAsia" w:eastAsia="仿宋"/>
                <w:szCs w:val="28"/>
                <w:lang w:val="en-US" w:eastAsia="zh-CN"/>
              </w:rPr>
              <w:t>20m³固废暂存场所，5m³危废仓库。</w:t>
            </w:r>
            <w:r>
              <w:rPr>
                <w:rFonts w:hint="eastAsia" w:ascii="Times New Roman" w:hAnsi="Times New Roman" w:eastAsia="仿宋" w:cs="Times New Roman"/>
                <w:color w:val="000000" w:themeColor="text1"/>
                <w:szCs w:val="21"/>
                <w:lang w:eastAsia="zh-CN"/>
                <w14:textFill>
                  <w14:solidFill>
                    <w14:schemeClr w14:val="tx1"/>
                  </w14:solidFill>
                </w14:textFill>
              </w:rPr>
              <w:t>由于</w:t>
            </w:r>
            <w:r>
              <w:rPr>
                <w:rFonts w:hint="eastAsia" w:ascii="Times New Roman" w:hAnsi="Times New Roman" w:eastAsia="仿宋" w:cs="Times New Roman"/>
                <w:color w:val="000000" w:themeColor="text1"/>
                <w:szCs w:val="21"/>
                <w:lang w:val="en-US" w:eastAsia="zh-CN"/>
                <w14:textFill>
                  <w14:solidFill>
                    <w14:schemeClr w14:val="tx1"/>
                  </w14:solidFill>
                </w14:textFill>
              </w:rPr>
              <w:t>UV灯管等暂未产生，待产生时</w:t>
            </w:r>
            <w:r>
              <w:rPr>
                <w:rFonts w:eastAsia="仿宋"/>
                <w:color w:val="000000" w:themeColor="text1"/>
                <w:szCs w:val="21"/>
                <w14:textFill>
                  <w14:solidFill>
                    <w14:schemeClr w14:val="tx1"/>
                  </w14:solidFill>
                </w14:textFill>
              </w:rPr>
              <w:t>委托有资质单位处置</w:t>
            </w:r>
            <w:r>
              <w:rPr>
                <w:rFonts w:hint="eastAsia" w:eastAsia="仿宋"/>
                <w:color w:val="000000" w:themeColor="text1"/>
                <w:szCs w:val="21"/>
                <w:lang w:eastAsia="zh-CN"/>
                <w14:textFill>
                  <w14:solidFill>
                    <w14:schemeClr w14:val="tx1"/>
                  </w14:solidFill>
                </w14:textFill>
              </w:rPr>
              <w:t>。</w:t>
            </w:r>
            <w:r>
              <w:rPr>
                <w:rFonts w:hint="eastAsia" w:eastAsia="仿宋"/>
                <w:szCs w:val="28"/>
              </w:rPr>
              <w:t>废活性炭属于危险废物，交由有</w:t>
            </w:r>
            <w:r>
              <w:rPr>
                <w:rFonts w:hint="eastAsia" w:ascii="Times New Roman" w:hAnsi="Times New Roman" w:eastAsia="仿宋" w:cs="Times New Roman"/>
                <w:szCs w:val="28"/>
                <w:lang w:eastAsia="zh-CN"/>
              </w:rPr>
              <w:t>淮安华昌固废处置有限公司</w:t>
            </w:r>
            <w:r>
              <w:rPr>
                <w:rFonts w:hint="eastAsia" w:eastAsia="仿宋"/>
                <w:szCs w:val="28"/>
              </w:rPr>
              <w:t>处置，危险废物转移执行联单制度，在试生产前必须落实好危险废物处置协议。生活垃圾化粪池污泥由环卫部门统一清运处置</w:t>
            </w:r>
            <w:r>
              <w:rPr>
                <w:rFonts w:eastAsia="仿宋"/>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jc w:val="center"/>
        </w:trPr>
        <w:tc>
          <w:tcPr>
            <w:tcW w:w="373" w:type="dxa"/>
            <w:tcBorders>
              <w:tl2br w:val="nil"/>
              <w:tr2bl w:val="nil"/>
            </w:tcBorders>
            <w:vAlign w:val="center"/>
          </w:tcPr>
          <w:p>
            <w:pPr>
              <w:jc w:val="center"/>
              <w:rPr>
                <w:rFonts w:eastAsia="仿宋"/>
                <w:bCs/>
                <w:szCs w:val="21"/>
              </w:rPr>
            </w:pPr>
            <w:r>
              <w:rPr>
                <w:rFonts w:eastAsia="仿宋"/>
                <w:bCs/>
                <w:szCs w:val="21"/>
              </w:rPr>
              <w:t>5</w:t>
            </w:r>
          </w:p>
        </w:tc>
        <w:tc>
          <w:tcPr>
            <w:tcW w:w="4234" w:type="dxa"/>
            <w:tcBorders>
              <w:tl2br w:val="nil"/>
              <w:tr2bl w:val="nil"/>
            </w:tcBorders>
            <w:vAlign w:val="center"/>
          </w:tcPr>
          <w:p>
            <w:pPr>
              <w:jc w:val="left"/>
              <w:rPr>
                <w:rFonts w:eastAsia="仿宋"/>
              </w:rPr>
            </w:pPr>
            <w:r>
              <w:rPr>
                <w:rFonts w:hint="eastAsia" w:eastAsia="仿宋"/>
              </w:rPr>
              <w:t>本项目以生产区域边界为起点，设置50m卫生防护距离，在此范围内不得建设环境敏感目标。</w:t>
            </w:r>
          </w:p>
        </w:tc>
        <w:tc>
          <w:tcPr>
            <w:tcW w:w="4129" w:type="dxa"/>
            <w:tcBorders>
              <w:tl2br w:val="nil"/>
              <w:tr2bl w:val="nil"/>
            </w:tcBorders>
            <w:vAlign w:val="center"/>
          </w:tcPr>
          <w:p>
            <w:pPr>
              <w:jc w:val="center"/>
              <w:rPr>
                <w:rFonts w:eastAsia="仿宋"/>
                <w:spacing w:val="10"/>
                <w:szCs w:val="21"/>
              </w:rPr>
            </w:pPr>
            <w:r>
              <w:rPr>
                <w:rFonts w:hint="eastAsia" w:eastAsia="仿宋"/>
                <w:spacing w:val="10"/>
                <w:szCs w:val="21"/>
              </w:rPr>
              <w:t>本项目以生产区域边界为起点，50</w:t>
            </w:r>
            <w:r>
              <w:rPr>
                <w:rFonts w:hint="eastAsia" w:eastAsia="仿宋"/>
                <w:spacing w:val="10"/>
                <w:szCs w:val="21"/>
                <w:lang w:val="en-US" w:eastAsia="zh-CN"/>
              </w:rPr>
              <w:t>m</w:t>
            </w:r>
            <w:r>
              <w:rPr>
                <w:rFonts w:hint="eastAsia" w:eastAsia="仿宋"/>
                <w:spacing w:val="10"/>
                <w:szCs w:val="21"/>
              </w:rPr>
              <w:t>范围内</w:t>
            </w:r>
            <w:r>
              <w:rPr>
                <w:rFonts w:hint="eastAsia" w:eastAsia="仿宋"/>
                <w:spacing w:val="10"/>
                <w:szCs w:val="21"/>
                <w:lang w:eastAsia="zh-CN"/>
              </w:rPr>
              <w:t>无</w:t>
            </w:r>
            <w:r>
              <w:rPr>
                <w:rFonts w:hint="eastAsia" w:eastAsia="仿宋"/>
                <w:spacing w:val="10"/>
                <w:szCs w:val="21"/>
              </w:rPr>
              <w:t>环境敏感目标。</w:t>
            </w:r>
          </w:p>
        </w:tc>
      </w:tr>
    </w:tbl>
    <w:p>
      <w:pPr>
        <w:spacing w:line="500" w:lineRule="exact"/>
        <w:ind w:firstLine="562" w:firstLineChars="200"/>
        <w:rPr>
          <w:rFonts w:eastAsia="仿宋"/>
          <w:sz w:val="28"/>
          <w:szCs w:val="28"/>
        </w:rPr>
      </w:pPr>
      <w:r>
        <w:rPr>
          <w:rFonts w:eastAsia="仿宋"/>
          <w:b/>
          <w:sz w:val="28"/>
          <w:szCs w:val="28"/>
        </w:rPr>
        <w:t>综上所述，</w:t>
      </w:r>
      <w:r>
        <w:rPr>
          <w:rFonts w:hint="eastAsia" w:eastAsia="仿宋"/>
          <w:b/>
          <w:sz w:val="28"/>
          <w:szCs w:val="28"/>
        </w:rPr>
        <w:t>工程项目</w:t>
      </w:r>
      <w:r>
        <w:rPr>
          <w:rFonts w:eastAsia="仿宋"/>
          <w:b/>
          <w:sz w:val="28"/>
          <w:szCs w:val="28"/>
        </w:rPr>
        <w:t>对照环评批复逐条落实，均符合要求</w:t>
      </w:r>
      <w:r>
        <w:rPr>
          <w:rFonts w:hint="eastAsia" w:eastAsia="仿宋"/>
          <w:b/>
          <w:sz w:val="28"/>
          <w:szCs w:val="28"/>
        </w:rPr>
        <w:t>。</w:t>
      </w:r>
    </w:p>
    <w:p>
      <w:pPr>
        <w:jc w:val="center"/>
        <w:rPr>
          <w:rFonts w:eastAsia="仿宋"/>
          <w:sz w:val="28"/>
          <w:szCs w:val="28"/>
        </w:rPr>
      </w:pPr>
    </w:p>
    <w:p>
      <w:pPr>
        <w:rPr>
          <w:rFonts w:eastAsia="仿宋"/>
          <w:sz w:val="28"/>
          <w:szCs w:val="28"/>
        </w:rPr>
      </w:pPr>
    </w:p>
    <w:p>
      <w:pPr>
        <w:rPr>
          <w:rFonts w:eastAsia="仿宋"/>
          <w:sz w:val="28"/>
          <w:szCs w:val="28"/>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425" w:num="1"/>
          <w:docGrid w:linePitch="312" w:charSpace="0"/>
        </w:sectPr>
      </w:pPr>
    </w:p>
    <w:p>
      <w:pPr>
        <w:pStyle w:val="3"/>
      </w:pPr>
      <w:bookmarkStart w:id="149" w:name="_Toc2871235"/>
      <w:bookmarkStart w:id="150" w:name="_Toc1992"/>
      <w:bookmarkStart w:id="151" w:name="_Toc22264"/>
      <w:bookmarkStart w:id="152" w:name="_Toc28252362"/>
      <w:bookmarkStart w:id="153" w:name="_Toc24443893"/>
      <w:bookmarkStart w:id="154" w:name="_Toc16042"/>
      <w:r>
        <w:t>6验收执行标准</w:t>
      </w:r>
      <w:bookmarkEnd w:id="149"/>
      <w:bookmarkEnd w:id="150"/>
      <w:bookmarkEnd w:id="151"/>
      <w:bookmarkEnd w:id="152"/>
      <w:bookmarkEnd w:id="153"/>
      <w:bookmarkEnd w:id="154"/>
    </w:p>
    <w:p>
      <w:pPr>
        <w:pStyle w:val="4"/>
        <w:outlineLvl w:val="0"/>
        <w:rPr>
          <w:rStyle w:val="21"/>
          <w:b/>
          <w:bCs/>
        </w:rPr>
      </w:pPr>
      <w:bookmarkStart w:id="155" w:name="_Toc425418445"/>
      <w:bookmarkStart w:id="156" w:name="_Toc20054"/>
      <w:bookmarkStart w:id="157" w:name="_Toc28252363"/>
      <w:bookmarkStart w:id="158" w:name="_Toc21990"/>
      <w:bookmarkStart w:id="159" w:name="_Toc2871236"/>
      <w:bookmarkStart w:id="160" w:name="_Toc17962"/>
      <w:bookmarkStart w:id="161" w:name="_Toc32239"/>
      <w:bookmarkStart w:id="162" w:name="_Toc24443894"/>
      <w:r>
        <w:rPr>
          <w:rStyle w:val="21"/>
          <w:b/>
          <w:bCs/>
        </w:rPr>
        <w:t>6.1污水</w:t>
      </w:r>
      <w:bookmarkEnd w:id="155"/>
      <w:r>
        <w:rPr>
          <w:rStyle w:val="21"/>
          <w:b/>
          <w:bCs/>
        </w:rPr>
        <w:t>排放标准</w:t>
      </w:r>
      <w:bookmarkEnd w:id="156"/>
      <w:bookmarkEnd w:id="157"/>
      <w:bookmarkEnd w:id="158"/>
      <w:bookmarkEnd w:id="159"/>
      <w:bookmarkEnd w:id="160"/>
      <w:bookmarkEnd w:id="161"/>
      <w:bookmarkEnd w:id="162"/>
    </w:p>
    <w:p>
      <w:pPr>
        <w:adjustRightInd w:val="0"/>
        <w:snapToGrid w:val="0"/>
        <w:spacing w:line="500" w:lineRule="exact"/>
        <w:ind w:firstLine="560" w:firstLineChars="200"/>
        <w:rPr>
          <w:rFonts w:eastAsia="仿宋"/>
          <w:color w:val="000000" w:themeColor="text1"/>
          <w:sz w:val="28"/>
          <w14:textFill>
            <w14:solidFill>
              <w14:schemeClr w14:val="tx1"/>
            </w14:solidFill>
          </w14:textFill>
        </w:rPr>
      </w:pPr>
      <w:r>
        <w:rPr>
          <w:rFonts w:eastAsia="仿宋"/>
          <w:color w:val="000000" w:themeColor="text1"/>
          <w:sz w:val="28"/>
          <w:szCs w:val="28"/>
          <w14:textFill>
            <w14:solidFill>
              <w14:schemeClr w14:val="tx1"/>
            </w14:solidFill>
          </w14:textFill>
        </w:rPr>
        <w:t>项目</w:t>
      </w:r>
      <w:r>
        <w:rPr>
          <w:rFonts w:hint="eastAsia" w:eastAsia="仿宋"/>
          <w:color w:val="000000" w:themeColor="text1"/>
          <w:sz w:val="28"/>
          <w:szCs w:val="28"/>
          <w14:textFill>
            <w14:solidFill>
              <w14:schemeClr w14:val="tx1"/>
            </w14:solidFill>
          </w14:textFill>
        </w:rPr>
        <w:t>生活</w:t>
      </w:r>
      <w:r>
        <w:rPr>
          <w:rFonts w:hint="eastAsia" w:eastAsia="仿宋"/>
          <w:color w:val="000000" w:themeColor="text1"/>
          <w:sz w:val="28"/>
          <w:szCs w:val="28"/>
          <w:lang w:eastAsia="zh-CN"/>
          <w14:textFill>
            <w14:solidFill>
              <w14:schemeClr w14:val="tx1"/>
            </w14:solidFill>
          </w14:textFill>
        </w:rPr>
        <w:t>污</w:t>
      </w:r>
      <w:r>
        <w:rPr>
          <w:rFonts w:eastAsia="仿宋"/>
          <w:color w:val="000000" w:themeColor="text1"/>
          <w:sz w:val="28"/>
          <w:szCs w:val="28"/>
          <w14:textFill>
            <w14:solidFill>
              <w14:schemeClr w14:val="tx1"/>
            </w14:solidFill>
          </w14:textFill>
        </w:rPr>
        <w:t>水</w:t>
      </w:r>
      <w:r>
        <w:rPr>
          <w:rFonts w:hint="eastAsia" w:eastAsia="仿宋"/>
          <w:color w:val="000000" w:themeColor="text1"/>
          <w:sz w:val="28"/>
          <w:szCs w:val="28"/>
          <w14:textFill>
            <w14:solidFill>
              <w14:schemeClr w14:val="tx1"/>
            </w14:solidFill>
          </w14:textFill>
        </w:rPr>
        <w:t>经厂区化粪池处理后，进入淮安区城市污水处理厂处理，尾水达《城镇污水处理厂染物排放标准》(GB18918- 2002 )表1中一级A标准后排入淮河入海水道北泓</w:t>
      </w:r>
      <w:r>
        <w:rPr>
          <w:rFonts w:eastAsia="仿宋"/>
          <w:color w:val="000000" w:themeColor="text1"/>
          <w:sz w:val="28"/>
          <w:szCs w:val="28"/>
          <w14:textFill>
            <w14:solidFill>
              <w14:schemeClr w14:val="tx1"/>
            </w14:solidFill>
          </w14:textFill>
        </w:rPr>
        <w:t>。</w:t>
      </w:r>
      <w:r>
        <w:rPr>
          <w:rFonts w:eastAsia="仿宋"/>
          <w:color w:val="000000" w:themeColor="text1"/>
          <w:sz w:val="28"/>
          <w14:textFill>
            <w14:solidFill>
              <w14:schemeClr w14:val="tx1"/>
            </w14:solidFill>
          </w14:textFill>
        </w:rPr>
        <w:t>主要指标详见表6.1-1。</w:t>
      </w:r>
    </w:p>
    <w:p>
      <w:pPr>
        <w:widowControl/>
        <w:adjustRightInd w:val="0"/>
        <w:snapToGrid w:val="0"/>
        <w:spacing w:line="500" w:lineRule="exact"/>
        <w:jc w:val="center"/>
        <w:rPr>
          <w:rFonts w:eastAsia="仿宋"/>
          <w:b/>
          <w:color w:val="000000" w:themeColor="text1"/>
          <w:sz w:val="24"/>
          <w14:textFill>
            <w14:solidFill>
              <w14:schemeClr w14:val="tx1"/>
            </w14:solidFill>
          </w14:textFill>
        </w:rPr>
      </w:pPr>
      <w:r>
        <w:rPr>
          <w:rFonts w:eastAsia="仿宋"/>
          <w:b/>
          <w:color w:val="000000" w:themeColor="text1"/>
          <w:sz w:val="24"/>
          <w14:textFill>
            <w14:solidFill>
              <w14:schemeClr w14:val="tx1"/>
            </w14:solidFill>
          </w14:textFill>
        </w:rPr>
        <w:t>表6.1-1  废水污染物排放标准主要指标值表（单位：mg/L，pH无量纲）</w:t>
      </w:r>
    </w:p>
    <w:tbl>
      <w:tblPr>
        <w:tblStyle w:val="17"/>
        <w:tblW w:w="5000"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0" w:type="dxa"/>
          <w:bottom w:w="0" w:type="dxa"/>
          <w:right w:w="0" w:type="dxa"/>
        </w:tblCellMar>
      </w:tblPr>
      <w:tblGrid>
        <w:gridCol w:w="2276"/>
        <w:gridCol w:w="3134"/>
        <w:gridCol w:w="290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544" w:hRule="atLeast"/>
          <w:tblHeader/>
        </w:trPr>
        <w:tc>
          <w:tcPr>
            <w:tcW w:w="1369" w:type="pct"/>
            <w:tcBorders>
              <w:top w:val="single" w:color="auto" w:sz="12" w:space="0"/>
              <w:left w:val="nil"/>
              <w:bottom w:val="single" w:color="auto" w:sz="6" w:space="0"/>
              <w:right w:val="single" w:color="auto" w:sz="6" w:space="0"/>
            </w:tcBorders>
            <w:vAlign w:val="center"/>
          </w:tcPr>
          <w:p>
            <w:pPr>
              <w:widowControl/>
              <w:adjustRightInd w:val="0"/>
              <w:snapToGrid w:val="0"/>
              <w:jc w:val="center"/>
              <w:rPr>
                <w:rFonts w:eastAsia="仿宋"/>
                <w:b/>
                <w:bCs/>
                <w:color w:val="000000" w:themeColor="text1"/>
                <w:kern w:val="0"/>
                <w:szCs w:val="21"/>
                <w14:textFill>
                  <w14:solidFill>
                    <w14:schemeClr w14:val="tx1"/>
                  </w14:solidFill>
                </w14:textFill>
              </w:rPr>
            </w:pPr>
            <w:r>
              <w:rPr>
                <w:rFonts w:eastAsia="仿宋"/>
                <w:b/>
                <w:bCs/>
                <w:color w:val="000000" w:themeColor="text1"/>
                <w:kern w:val="0"/>
                <w:szCs w:val="21"/>
                <w14:textFill>
                  <w14:solidFill>
                    <w14:schemeClr w14:val="tx1"/>
                  </w14:solidFill>
                </w14:textFill>
              </w:rPr>
              <w:t>污染物</w:t>
            </w:r>
          </w:p>
        </w:tc>
        <w:tc>
          <w:tcPr>
            <w:tcW w:w="1885" w:type="pct"/>
            <w:tcBorders>
              <w:top w:val="single" w:color="auto" w:sz="12" w:space="0"/>
              <w:left w:val="single" w:color="auto" w:sz="6" w:space="0"/>
              <w:bottom w:val="single" w:color="auto" w:sz="6" w:space="0"/>
              <w:right w:val="single" w:color="auto" w:sz="6" w:space="0"/>
            </w:tcBorders>
            <w:vAlign w:val="center"/>
          </w:tcPr>
          <w:p>
            <w:pPr>
              <w:widowControl/>
              <w:adjustRightInd w:val="0"/>
              <w:snapToGrid w:val="0"/>
              <w:jc w:val="center"/>
              <w:rPr>
                <w:rFonts w:eastAsia="仿宋"/>
                <w:b/>
                <w:bCs/>
                <w:color w:val="000000" w:themeColor="text1"/>
                <w:kern w:val="0"/>
                <w:szCs w:val="21"/>
                <w14:textFill>
                  <w14:solidFill>
                    <w14:schemeClr w14:val="tx1"/>
                  </w14:solidFill>
                </w14:textFill>
              </w:rPr>
            </w:pPr>
            <w:r>
              <w:rPr>
                <w:rFonts w:eastAsia="仿宋"/>
                <w:b/>
                <w:bCs/>
                <w:color w:val="000000" w:themeColor="text1"/>
                <w:kern w:val="0"/>
                <w:szCs w:val="21"/>
                <w14:textFill>
                  <w14:solidFill>
                    <w14:schemeClr w14:val="tx1"/>
                  </w14:solidFill>
                </w14:textFill>
              </w:rPr>
              <w:t>接管标准</w:t>
            </w:r>
          </w:p>
        </w:tc>
        <w:tc>
          <w:tcPr>
            <w:tcW w:w="1745" w:type="pct"/>
            <w:tcBorders>
              <w:top w:val="single" w:color="auto" w:sz="12" w:space="0"/>
              <w:left w:val="single" w:color="auto" w:sz="6" w:space="0"/>
              <w:bottom w:val="single" w:color="auto" w:sz="6" w:space="0"/>
              <w:right w:val="nil"/>
            </w:tcBorders>
            <w:vAlign w:val="center"/>
          </w:tcPr>
          <w:p>
            <w:pPr>
              <w:widowControl/>
              <w:adjustRightInd w:val="0"/>
              <w:snapToGrid w:val="0"/>
              <w:jc w:val="center"/>
              <w:rPr>
                <w:rFonts w:eastAsia="仿宋"/>
                <w:b/>
                <w:bCs/>
                <w:color w:val="000000" w:themeColor="text1"/>
                <w:kern w:val="0"/>
                <w:szCs w:val="21"/>
                <w14:textFill>
                  <w14:solidFill>
                    <w14:schemeClr w14:val="tx1"/>
                  </w14:solidFill>
                </w14:textFill>
              </w:rPr>
            </w:pPr>
            <w:r>
              <w:rPr>
                <w:rFonts w:eastAsia="仿宋"/>
                <w:b/>
                <w:bCs/>
                <w:color w:val="000000" w:themeColor="text1"/>
                <w:kern w:val="0"/>
                <w:szCs w:val="21"/>
                <w14:textFill>
                  <w14:solidFill>
                    <w14:schemeClr w14:val="tx1"/>
                  </w14:solidFill>
                </w14:textFill>
              </w:rPr>
              <w:t>污水处理厂尾水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1369" w:type="pct"/>
            <w:tcBorders>
              <w:top w:val="single" w:color="auto" w:sz="6" w:space="0"/>
              <w:left w:val="nil"/>
              <w:bottom w:val="single" w:color="auto" w:sz="6" w:space="0"/>
              <w:right w:val="single" w:color="auto" w:sz="6" w:space="0"/>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pH</w:t>
            </w:r>
          </w:p>
        </w:tc>
        <w:tc>
          <w:tcPr>
            <w:tcW w:w="1885" w:type="pct"/>
            <w:tcBorders>
              <w:top w:val="single" w:color="auto" w:sz="6" w:space="0"/>
              <w:left w:val="single" w:color="auto" w:sz="6" w:space="0"/>
              <w:bottom w:val="single" w:color="auto" w:sz="6" w:space="0"/>
              <w:right w:val="single" w:color="auto" w:sz="6" w:space="0"/>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bCs/>
                <w:color w:val="000000" w:themeColor="text1"/>
                <w:szCs w:val="21"/>
                <w14:textFill>
                  <w14:solidFill>
                    <w14:schemeClr w14:val="tx1"/>
                  </w14:solidFill>
                </w14:textFill>
              </w:rPr>
              <w:t>6-9</w:t>
            </w:r>
          </w:p>
        </w:tc>
        <w:tc>
          <w:tcPr>
            <w:tcW w:w="1745" w:type="pct"/>
            <w:tcBorders>
              <w:top w:val="single" w:color="auto" w:sz="6" w:space="0"/>
              <w:left w:val="single" w:color="auto" w:sz="6" w:space="0"/>
              <w:bottom w:val="single" w:color="auto" w:sz="6" w:space="0"/>
              <w:right w:val="nil"/>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bCs/>
                <w:color w:val="000000" w:themeColor="text1"/>
                <w:szCs w:val="21"/>
                <w14:textFill>
                  <w14:solidFill>
                    <w14:schemeClr w14:val="tx1"/>
                  </w14:solidFill>
                </w14:textFill>
              </w:rPr>
              <w:t>6-9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1369" w:type="pct"/>
            <w:tcBorders>
              <w:top w:val="single" w:color="auto" w:sz="6" w:space="0"/>
              <w:left w:val="nil"/>
              <w:bottom w:val="single" w:color="auto" w:sz="6" w:space="0"/>
              <w:right w:val="single" w:color="auto" w:sz="6" w:space="0"/>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COD</w:t>
            </w:r>
          </w:p>
        </w:tc>
        <w:tc>
          <w:tcPr>
            <w:tcW w:w="1885" w:type="pct"/>
            <w:tcBorders>
              <w:top w:val="single" w:color="auto" w:sz="6" w:space="0"/>
              <w:left w:val="single" w:color="auto" w:sz="6" w:space="0"/>
              <w:bottom w:val="single" w:color="auto" w:sz="6" w:space="0"/>
              <w:right w:val="single" w:color="auto" w:sz="6" w:space="0"/>
            </w:tcBorders>
            <w:vAlign w:val="center"/>
          </w:tcPr>
          <w:p>
            <w:pPr>
              <w:widowControl/>
              <w:adjustRightInd w:val="0"/>
              <w:snapToGrid w:val="0"/>
              <w:jc w:val="center"/>
              <w:rPr>
                <w:rFonts w:hint="default" w:eastAsia="仿宋"/>
                <w:color w:val="000000" w:themeColor="text1"/>
                <w:kern w:val="0"/>
                <w:szCs w:val="21"/>
                <w:lang w:val="en-US" w:eastAsia="zh-CN"/>
                <w14:textFill>
                  <w14:solidFill>
                    <w14:schemeClr w14:val="tx1"/>
                  </w14:solidFill>
                </w14:textFill>
              </w:rPr>
            </w:pPr>
            <w:r>
              <w:rPr>
                <w:rFonts w:hint="eastAsia" w:eastAsia="仿宋"/>
                <w:color w:val="000000" w:themeColor="text1"/>
                <w:kern w:val="0"/>
                <w:szCs w:val="21"/>
                <w:lang w:val="en-US" w:eastAsia="zh-CN"/>
                <w14:textFill>
                  <w14:solidFill>
                    <w14:schemeClr w14:val="tx1"/>
                  </w14:solidFill>
                </w14:textFill>
              </w:rPr>
              <w:t>300</w:t>
            </w:r>
          </w:p>
        </w:tc>
        <w:tc>
          <w:tcPr>
            <w:tcW w:w="1745" w:type="pct"/>
            <w:tcBorders>
              <w:top w:val="single" w:color="auto" w:sz="6" w:space="0"/>
              <w:left w:val="single" w:color="auto" w:sz="6" w:space="0"/>
              <w:bottom w:val="single" w:color="auto" w:sz="6" w:space="0"/>
              <w:right w:val="nil"/>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1369" w:type="pct"/>
            <w:tcBorders>
              <w:top w:val="single" w:color="auto" w:sz="6" w:space="0"/>
              <w:left w:val="nil"/>
              <w:bottom w:val="single" w:color="auto" w:sz="6" w:space="0"/>
              <w:right w:val="single" w:color="auto" w:sz="6" w:space="0"/>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SS</w:t>
            </w:r>
          </w:p>
        </w:tc>
        <w:tc>
          <w:tcPr>
            <w:tcW w:w="1885" w:type="pct"/>
            <w:tcBorders>
              <w:top w:val="single" w:color="auto" w:sz="6" w:space="0"/>
              <w:left w:val="single" w:color="auto" w:sz="6" w:space="0"/>
              <w:bottom w:val="single" w:color="auto" w:sz="6" w:space="0"/>
              <w:right w:val="single" w:color="auto" w:sz="6" w:space="0"/>
            </w:tcBorders>
            <w:vAlign w:val="center"/>
          </w:tcPr>
          <w:p>
            <w:pPr>
              <w:widowControl/>
              <w:adjustRightInd w:val="0"/>
              <w:snapToGrid w:val="0"/>
              <w:jc w:val="center"/>
              <w:rPr>
                <w:rFonts w:hint="default" w:eastAsia="仿宋"/>
                <w:color w:val="000000" w:themeColor="text1"/>
                <w:kern w:val="0"/>
                <w:szCs w:val="21"/>
                <w:lang w:val="en-US" w:eastAsia="zh-CN"/>
                <w14:textFill>
                  <w14:solidFill>
                    <w14:schemeClr w14:val="tx1"/>
                  </w14:solidFill>
                </w14:textFill>
              </w:rPr>
            </w:pPr>
            <w:r>
              <w:rPr>
                <w:rFonts w:hint="eastAsia" w:eastAsia="仿宋"/>
                <w:color w:val="000000" w:themeColor="text1"/>
                <w:kern w:val="0"/>
                <w:szCs w:val="21"/>
                <w:lang w:val="en-US" w:eastAsia="zh-CN"/>
                <w14:textFill>
                  <w14:solidFill>
                    <w14:schemeClr w14:val="tx1"/>
                  </w14:solidFill>
                </w14:textFill>
              </w:rPr>
              <w:t>200</w:t>
            </w:r>
          </w:p>
        </w:tc>
        <w:tc>
          <w:tcPr>
            <w:tcW w:w="1745" w:type="pct"/>
            <w:tcBorders>
              <w:top w:val="single" w:color="auto" w:sz="6" w:space="0"/>
              <w:left w:val="single" w:color="auto" w:sz="6" w:space="0"/>
              <w:bottom w:val="single" w:color="auto" w:sz="6" w:space="0"/>
              <w:right w:val="nil"/>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1369" w:type="pct"/>
            <w:tcBorders>
              <w:top w:val="single" w:color="auto" w:sz="6" w:space="0"/>
              <w:left w:val="nil"/>
              <w:bottom w:val="single" w:color="auto" w:sz="6" w:space="0"/>
              <w:right w:val="single" w:color="auto" w:sz="6" w:space="0"/>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氨氮</w:t>
            </w:r>
          </w:p>
        </w:tc>
        <w:tc>
          <w:tcPr>
            <w:tcW w:w="1885" w:type="pct"/>
            <w:tcBorders>
              <w:top w:val="single" w:color="auto" w:sz="6" w:space="0"/>
              <w:left w:val="single" w:color="auto" w:sz="6" w:space="0"/>
              <w:bottom w:val="single" w:color="auto" w:sz="6" w:space="0"/>
              <w:right w:val="single" w:color="auto" w:sz="6" w:space="0"/>
            </w:tcBorders>
            <w:vAlign w:val="center"/>
          </w:tcPr>
          <w:p>
            <w:pPr>
              <w:widowControl/>
              <w:adjustRightInd w:val="0"/>
              <w:snapToGrid w:val="0"/>
              <w:jc w:val="center"/>
              <w:rPr>
                <w:rFonts w:hint="eastAsia" w:eastAsia="仿宋"/>
                <w:color w:val="000000" w:themeColor="text1"/>
                <w:kern w:val="0"/>
                <w:szCs w:val="21"/>
                <w:lang w:eastAsia="zh-CN"/>
                <w14:textFill>
                  <w14:solidFill>
                    <w14:schemeClr w14:val="tx1"/>
                  </w14:solidFill>
                </w14:textFill>
              </w:rPr>
            </w:pPr>
            <w:r>
              <w:rPr>
                <w:rFonts w:eastAsia="仿宋"/>
                <w:color w:val="000000" w:themeColor="text1"/>
                <w:kern w:val="0"/>
                <w:szCs w:val="21"/>
                <w14:textFill>
                  <w14:solidFill>
                    <w14:schemeClr w14:val="tx1"/>
                  </w14:solidFill>
                </w14:textFill>
              </w:rPr>
              <w:t>3</w:t>
            </w:r>
            <w:r>
              <w:rPr>
                <w:rFonts w:hint="eastAsia" w:eastAsia="仿宋"/>
                <w:color w:val="000000" w:themeColor="text1"/>
                <w:kern w:val="0"/>
                <w:szCs w:val="21"/>
                <w:lang w:val="en-US" w:eastAsia="zh-CN"/>
                <w14:textFill>
                  <w14:solidFill>
                    <w14:schemeClr w14:val="tx1"/>
                  </w14:solidFill>
                </w14:textFill>
              </w:rPr>
              <w:t>0</w:t>
            </w:r>
          </w:p>
        </w:tc>
        <w:tc>
          <w:tcPr>
            <w:tcW w:w="1745" w:type="pct"/>
            <w:tcBorders>
              <w:top w:val="single" w:color="auto" w:sz="6" w:space="0"/>
              <w:left w:val="single" w:color="auto" w:sz="6" w:space="0"/>
              <w:bottom w:val="single" w:color="auto" w:sz="6" w:space="0"/>
              <w:right w:val="nil"/>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rPr>
              <w:t>5（8）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rPr>
        <w:tc>
          <w:tcPr>
            <w:tcW w:w="1369" w:type="pct"/>
            <w:tcBorders>
              <w:top w:val="single" w:color="auto" w:sz="6" w:space="0"/>
              <w:left w:val="nil"/>
              <w:bottom w:val="single" w:color="auto" w:sz="12" w:space="0"/>
              <w:right w:val="single" w:color="auto" w:sz="6" w:space="0"/>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总磷</w:t>
            </w:r>
          </w:p>
        </w:tc>
        <w:tc>
          <w:tcPr>
            <w:tcW w:w="1885" w:type="pct"/>
            <w:tcBorders>
              <w:top w:val="single" w:color="auto" w:sz="6" w:space="0"/>
              <w:left w:val="single" w:color="auto" w:sz="6" w:space="0"/>
              <w:bottom w:val="single" w:color="auto" w:sz="12" w:space="0"/>
              <w:right w:val="single" w:color="auto" w:sz="6" w:space="0"/>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3</w:t>
            </w:r>
          </w:p>
        </w:tc>
        <w:tc>
          <w:tcPr>
            <w:tcW w:w="1745" w:type="pct"/>
            <w:tcBorders>
              <w:top w:val="single" w:color="auto" w:sz="6" w:space="0"/>
              <w:left w:val="single" w:color="auto" w:sz="6" w:space="0"/>
              <w:bottom w:val="single" w:color="auto" w:sz="12" w:space="0"/>
              <w:right w:val="nil"/>
            </w:tcBorders>
            <w:vAlign w:val="center"/>
          </w:tcPr>
          <w:p>
            <w:pPr>
              <w:widowControl/>
              <w:adjustRightInd w:val="0"/>
              <w:snapToGrid w:val="0"/>
              <w:jc w:val="center"/>
              <w:rPr>
                <w:rFonts w:eastAsia="仿宋"/>
                <w:color w:val="000000" w:themeColor="text1"/>
                <w:kern w:val="0"/>
                <w:szCs w:val="21"/>
                <w14:textFill>
                  <w14:solidFill>
                    <w14:schemeClr w14:val="tx1"/>
                  </w14:solidFill>
                </w14:textFill>
              </w:rPr>
            </w:pPr>
            <w:r>
              <w:rPr>
                <w:rFonts w:eastAsia="仿宋"/>
                <w:color w:val="000000" w:themeColor="text1"/>
                <w:kern w:val="0"/>
                <w:szCs w:val="21"/>
                <w14:textFill>
                  <w14:solidFill>
                    <w14:schemeClr w14:val="tx1"/>
                  </w14:solidFill>
                </w14:textFill>
              </w:rPr>
              <w:t>0.5</w:t>
            </w:r>
          </w:p>
        </w:tc>
      </w:tr>
    </w:tbl>
    <w:p>
      <w:pPr>
        <w:ind w:firstLine="420" w:firstLineChars="200"/>
        <w:rPr>
          <w:rFonts w:eastAsia="仿宋"/>
          <w:color w:val="000000" w:themeColor="text1"/>
          <w:sz w:val="28"/>
          <w:szCs w:val="28"/>
          <w14:textFill>
            <w14:solidFill>
              <w14:schemeClr w14:val="tx1"/>
            </w14:solidFill>
          </w14:textFill>
        </w:rPr>
      </w:pPr>
      <w:r>
        <w:rPr>
          <w:rFonts w:eastAsia="仿宋"/>
          <w:kern w:val="0"/>
          <w:szCs w:val="21"/>
        </w:rPr>
        <w:t>注：括号外数值为水温＞12</w:t>
      </w:r>
      <w:r>
        <w:rPr>
          <w:rFonts w:hint="eastAsia" w:ascii="宋体" w:hAnsi="宋体" w:cs="宋体"/>
          <w:kern w:val="0"/>
          <w:szCs w:val="21"/>
        </w:rPr>
        <w:t>℃</w:t>
      </w:r>
      <w:r>
        <w:rPr>
          <w:rFonts w:eastAsia="仿宋"/>
          <w:kern w:val="0"/>
          <w:szCs w:val="21"/>
        </w:rPr>
        <w:t>时的控制指标，括号内数值为水温≤12</w:t>
      </w:r>
      <w:r>
        <w:rPr>
          <w:rFonts w:hint="eastAsia" w:ascii="宋体" w:hAnsi="宋体" w:cs="宋体"/>
          <w:kern w:val="0"/>
          <w:szCs w:val="21"/>
        </w:rPr>
        <w:t>℃</w:t>
      </w:r>
      <w:r>
        <w:rPr>
          <w:rFonts w:eastAsia="仿宋"/>
          <w:kern w:val="0"/>
          <w:szCs w:val="21"/>
        </w:rPr>
        <w:t>时的控制指标。</w:t>
      </w:r>
    </w:p>
    <w:p>
      <w:pPr>
        <w:pStyle w:val="4"/>
        <w:outlineLvl w:val="0"/>
        <w:rPr>
          <w:rStyle w:val="21"/>
          <w:b/>
          <w:bCs/>
        </w:rPr>
      </w:pPr>
      <w:bookmarkStart w:id="163" w:name="_Toc425418446"/>
      <w:bookmarkStart w:id="164" w:name="_Toc3709"/>
      <w:bookmarkStart w:id="165" w:name="_Toc2871237"/>
      <w:bookmarkStart w:id="166" w:name="_Toc32296"/>
      <w:bookmarkStart w:id="167" w:name="_Toc28252364"/>
      <w:bookmarkStart w:id="168" w:name="_Toc10677"/>
      <w:bookmarkStart w:id="169" w:name="_Toc9013"/>
      <w:bookmarkStart w:id="170" w:name="_Toc24443895"/>
      <w:r>
        <w:rPr>
          <w:rStyle w:val="21"/>
          <w:b/>
          <w:bCs/>
        </w:rPr>
        <w:t>6.2废气</w:t>
      </w:r>
      <w:bookmarkEnd w:id="163"/>
      <w:r>
        <w:rPr>
          <w:rStyle w:val="21"/>
          <w:b/>
          <w:bCs/>
        </w:rPr>
        <w:t>排放标准</w:t>
      </w:r>
      <w:bookmarkEnd w:id="164"/>
      <w:bookmarkEnd w:id="165"/>
      <w:bookmarkEnd w:id="166"/>
      <w:bookmarkEnd w:id="167"/>
      <w:bookmarkEnd w:id="168"/>
      <w:bookmarkEnd w:id="169"/>
      <w:bookmarkEnd w:id="170"/>
    </w:p>
    <w:p>
      <w:pPr>
        <w:spacing w:line="500" w:lineRule="exact"/>
        <w:ind w:firstLine="560" w:firstLineChars="200"/>
        <w:rPr>
          <w:rFonts w:eastAsia="仿宋"/>
          <w:color w:val="000000" w:themeColor="text1"/>
          <w:sz w:val="28"/>
          <w:szCs w:val="28"/>
          <w14:textFill>
            <w14:solidFill>
              <w14:schemeClr w14:val="tx1"/>
            </w14:solidFill>
          </w14:textFill>
        </w:rPr>
      </w:pPr>
      <w:r>
        <w:rPr>
          <w:rFonts w:hint="eastAsia" w:eastAsia="仿宋"/>
          <w:color w:val="000000" w:themeColor="text1"/>
          <w:sz w:val="28"/>
          <w:szCs w:val="28"/>
          <w:lang w:eastAsia="zh-CN"/>
          <w14:textFill>
            <w14:solidFill>
              <w14:schemeClr w14:val="tx1"/>
            </w14:solidFill>
          </w14:textFill>
        </w:rPr>
        <w:t>本项目有组织非甲烷总烃分别执行《合成树脂工业污染物排放标准》（GB31572-2015）表5中非甲烷总烃的特别排放限值，无组织非甲烷总烃执行《合成树脂工业污染物排放标准》（GB31572-2015）表9中非甲烷总烃的无组织排放监控浓度限值。</w:t>
      </w:r>
      <w:r>
        <w:rPr>
          <w:rFonts w:eastAsia="仿宋"/>
          <w:color w:val="000000" w:themeColor="text1"/>
          <w:sz w:val="28"/>
          <w:szCs w:val="28"/>
          <w14:textFill>
            <w14:solidFill>
              <w14:schemeClr w14:val="tx1"/>
            </w14:solidFill>
          </w14:textFill>
        </w:rPr>
        <w:t>具体见表</w:t>
      </w:r>
      <w:r>
        <w:rPr>
          <w:rFonts w:hint="eastAsia" w:eastAsia="仿宋"/>
          <w:color w:val="000000" w:themeColor="text1"/>
          <w:sz w:val="28"/>
          <w:szCs w:val="28"/>
          <w14:textFill>
            <w14:solidFill>
              <w14:schemeClr w14:val="tx1"/>
            </w14:solidFill>
          </w14:textFill>
        </w:rPr>
        <w:t>6.2-1</w:t>
      </w:r>
      <w:r>
        <w:rPr>
          <w:rFonts w:eastAsia="仿宋"/>
          <w:color w:val="000000" w:themeColor="text1"/>
          <w:sz w:val="28"/>
          <w:szCs w:val="28"/>
          <w14:textFill>
            <w14:solidFill>
              <w14:schemeClr w14:val="tx1"/>
            </w14:solidFill>
          </w14:textFill>
        </w:rPr>
        <w:t>。</w:t>
      </w:r>
    </w:p>
    <w:p>
      <w:pPr>
        <w:widowControl/>
        <w:adjustRightInd w:val="0"/>
        <w:snapToGrid w:val="0"/>
        <w:spacing w:line="500" w:lineRule="exact"/>
        <w:jc w:val="center"/>
        <w:rPr>
          <w:rFonts w:ascii="Times New Roman" w:hAnsi="Times New Roman" w:eastAsia="仿宋" w:cs="Times New Roman"/>
          <w:b/>
          <w:color w:val="000000" w:themeColor="text1"/>
          <w:sz w:val="24"/>
          <w14:textFill>
            <w14:solidFill>
              <w14:schemeClr w14:val="tx1"/>
            </w14:solidFill>
          </w14:textFill>
        </w:rPr>
      </w:pPr>
      <w:r>
        <w:rPr>
          <w:rFonts w:ascii="Times New Roman" w:hAnsi="Times New Roman" w:eastAsia="仿宋" w:cs="Times New Roman"/>
          <w:b/>
          <w:color w:val="000000" w:themeColor="text1"/>
          <w:sz w:val="24"/>
          <w14:textFill>
            <w14:solidFill>
              <w14:schemeClr w14:val="tx1"/>
            </w14:solidFill>
          </w14:textFill>
        </w:rPr>
        <w:t xml:space="preserve">表6.2-1  </w:t>
      </w:r>
      <w:r>
        <w:rPr>
          <w:rFonts w:hint="eastAsia" w:ascii="Times New Roman" w:hAnsi="Times New Roman" w:eastAsia="仿宋" w:cs="Times New Roman"/>
          <w:b/>
          <w:color w:val="000000" w:themeColor="text1"/>
          <w:sz w:val="24"/>
          <w:lang w:eastAsia="zh-CN"/>
          <w14:textFill>
            <w14:solidFill>
              <w14:schemeClr w14:val="tx1"/>
            </w14:solidFill>
          </w14:textFill>
        </w:rPr>
        <w:t>合成树脂工业污染物排放标准</w:t>
      </w:r>
    </w:p>
    <w:tbl>
      <w:tblPr>
        <w:tblStyle w:val="17"/>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864"/>
        <w:gridCol w:w="2639"/>
        <w:gridCol w:w="1987"/>
        <w:gridCol w:w="203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93" w:type="pct"/>
            <w:vMerge w:val="restart"/>
            <w:vAlign w:val="center"/>
          </w:tcPr>
          <w:p>
            <w:pPr>
              <w:adjustRightInd w:val="0"/>
              <w:snapToGrid w:val="0"/>
              <w:jc w:val="center"/>
              <w:rPr>
                <w:rFonts w:eastAsia="仿宋"/>
                <w:color w:val="000000" w:themeColor="text1"/>
                <w:szCs w:val="21"/>
                <w14:textFill>
                  <w14:solidFill>
                    <w14:schemeClr w14:val="tx1"/>
                  </w14:solidFill>
                </w14:textFill>
              </w:rPr>
            </w:pPr>
            <w:bookmarkStart w:id="171" w:name="_Toc7402"/>
            <w:bookmarkStart w:id="172" w:name="_Toc24443896"/>
            <w:bookmarkStart w:id="173" w:name="_Toc28252365"/>
            <w:bookmarkStart w:id="174" w:name="_Toc2871238"/>
            <w:r>
              <w:rPr>
                <w:rFonts w:eastAsia="仿宋"/>
                <w:color w:val="000000" w:themeColor="text1"/>
                <w:szCs w:val="21"/>
                <w14:textFill>
                  <w14:solidFill>
                    <w14:schemeClr w14:val="tx1"/>
                  </w14:solidFill>
                </w14:textFill>
              </w:rPr>
              <w:t>污染物</w:t>
            </w:r>
          </w:p>
        </w:tc>
        <w:tc>
          <w:tcPr>
            <w:tcW w:w="1547" w:type="pct"/>
            <w:vMerge w:val="restar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最高允许排放浓度（mg/m</w:t>
            </w:r>
            <w:r>
              <w:rPr>
                <w:rFonts w:eastAsia="仿宋"/>
                <w:color w:val="000000" w:themeColor="text1"/>
                <w:szCs w:val="21"/>
                <w:vertAlign w:val="superscript"/>
                <w14:textFill>
                  <w14:solidFill>
                    <w14:schemeClr w14:val="tx1"/>
                  </w14:solidFill>
                </w14:textFill>
              </w:rPr>
              <w:t>3</w:t>
            </w:r>
            <w:r>
              <w:rPr>
                <w:rFonts w:eastAsia="仿宋"/>
                <w:color w:val="000000" w:themeColor="text1"/>
                <w:szCs w:val="21"/>
                <w14:textFill>
                  <w14:solidFill>
                    <w14:schemeClr w14:val="tx1"/>
                  </w14:solidFill>
                </w14:textFill>
              </w:rPr>
              <w:t>）</w:t>
            </w:r>
          </w:p>
        </w:tc>
        <w:tc>
          <w:tcPr>
            <w:tcW w:w="2359" w:type="pct"/>
            <w:gridSpan w:val="2"/>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无组织排放监控浓度限值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93" w:type="pct"/>
            <w:vMerge w:val="continue"/>
            <w:vAlign w:val="center"/>
          </w:tcPr>
          <w:p>
            <w:pPr>
              <w:adjustRightInd w:val="0"/>
              <w:snapToGrid w:val="0"/>
              <w:jc w:val="center"/>
              <w:rPr>
                <w:rFonts w:eastAsia="仿宋"/>
                <w:color w:val="000000" w:themeColor="text1"/>
                <w:szCs w:val="21"/>
                <w14:textFill>
                  <w14:solidFill>
                    <w14:schemeClr w14:val="tx1"/>
                  </w14:solidFill>
                </w14:textFill>
              </w:rPr>
            </w:pPr>
          </w:p>
        </w:tc>
        <w:tc>
          <w:tcPr>
            <w:tcW w:w="1547" w:type="pct"/>
            <w:vMerge w:val="continue"/>
            <w:vAlign w:val="center"/>
          </w:tcPr>
          <w:p>
            <w:pPr>
              <w:adjustRightInd w:val="0"/>
              <w:snapToGrid w:val="0"/>
              <w:jc w:val="center"/>
              <w:rPr>
                <w:rFonts w:eastAsia="仿宋"/>
                <w:color w:val="000000" w:themeColor="text1"/>
                <w:szCs w:val="21"/>
                <w14:textFill>
                  <w14:solidFill>
                    <w14:schemeClr w14:val="tx1"/>
                  </w14:solidFill>
                </w14:textFill>
              </w:rPr>
            </w:pPr>
          </w:p>
        </w:tc>
        <w:tc>
          <w:tcPr>
            <w:tcW w:w="1165"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监控点</w:t>
            </w:r>
          </w:p>
        </w:tc>
        <w:tc>
          <w:tcPr>
            <w:tcW w:w="1195"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浓度（mg/m3）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93"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非甲烷总烃</w:t>
            </w:r>
          </w:p>
        </w:tc>
        <w:tc>
          <w:tcPr>
            <w:tcW w:w="1547"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60</w:t>
            </w:r>
          </w:p>
        </w:tc>
        <w:tc>
          <w:tcPr>
            <w:tcW w:w="1165"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周界外浓度最高点</w:t>
            </w:r>
          </w:p>
        </w:tc>
        <w:tc>
          <w:tcPr>
            <w:tcW w:w="1195"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4.0</w:t>
            </w:r>
          </w:p>
        </w:tc>
      </w:tr>
    </w:tbl>
    <w:p>
      <w:pPr>
        <w:pStyle w:val="4"/>
        <w:outlineLvl w:val="0"/>
        <w:rPr>
          <w:rStyle w:val="21"/>
          <w:b/>
          <w:bCs/>
        </w:rPr>
      </w:pPr>
      <w:bookmarkStart w:id="175" w:name="_Toc5851"/>
      <w:r>
        <w:rPr>
          <w:rStyle w:val="21"/>
          <w:b/>
          <w:bCs/>
        </w:rPr>
        <w:t>6.</w:t>
      </w:r>
      <w:bookmarkEnd w:id="171"/>
      <w:bookmarkStart w:id="176" w:name="_Toc425418447"/>
      <w:bookmarkStart w:id="177" w:name="_Toc14305"/>
      <w:bookmarkStart w:id="178" w:name="_Toc659"/>
      <w:bookmarkStart w:id="179" w:name="_Toc1139"/>
      <w:r>
        <w:rPr>
          <w:rStyle w:val="21"/>
          <w:b/>
          <w:bCs/>
        </w:rPr>
        <w:t>3噪声</w:t>
      </w:r>
      <w:bookmarkEnd w:id="176"/>
      <w:r>
        <w:rPr>
          <w:rStyle w:val="21"/>
          <w:b/>
          <w:bCs/>
        </w:rPr>
        <w:t>排放标准</w:t>
      </w:r>
      <w:bookmarkEnd w:id="172"/>
      <w:bookmarkEnd w:id="173"/>
      <w:bookmarkEnd w:id="174"/>
      <w:bookmarkEnd w:id="175"/>
      <w:bookmarkEnd w:id="177"/>
      <w:bookmarkEnd w:id="178"/>
      <w:bookmarkEnd w:id="179"/>
    </w:p>
    <w:p>
      <w:pPr>
        <w:spacing w:line="500" w:lineRule="exact"/>
        <w:ind w:firstLine="544" w:firstLineChars="200"/>
        <w:rPr>
          <w:rFonts w:eastAsia="仿宋"/>
          <w:color w:val="000000" w:themeColor="text1"/>
          <w:sz w:val="28"/>
          <w14:textFill>
            <w14:solidFill>
              <w14:schemeClr w14:val="tx1"/>
            </w14:solidFill>
          </w14:textFill>
        </w:rPr>
      </w:pPr>
      <w:r>
        <w:rPr>
          <w:rFonts w:hint="eastAsia" w:eastAsia="仿宋"/>
          <w:color w:val="000000" w:themeColor="text1"/>
          <w:spacing w:val="-4"/>
          <w:sz w:val="28"/>
          <w:lang w:eastAsia="zh-CN"/>
          <w14:textFill>
            <w14:solidFill>
              <w14:schemeClr w14:val="tx1"/>
            </w14:solidFill>
          </w14:textFill>
        </w:rPr>
        <w:t>项目运营期间</w:t>
      </w:r>
      <w:r>
        <w:rPr>
          <w:rFonts w:eastAsia="仿宋"/>
          <w:color w:val="000000" w:themeColor="text1"/>
          <w:spacing w:val="-4"/>
          <w:sz w:val="28"/>
          <w14:textFill>
            <w14:solidFill>
              <w14:schemeClr w14:val="tx1"/>
            </w14:solidFill>
          </w14:textFill>
        </w:rPr>
        <w:t>厂界噪声执行《工业企业厂界环境噪声排放标准》</w:t>
      </w:r>
      <w:r>
        <w:rPr>
          <w:rFonts w:eastAsia="仿宋"/>
          <w:color w:val="000000" w:themeColor="text1"/>
          <w:sz w:val="28"/>
          <w14:textFill>
            <w14:solidFill>
              <w14:schemeClr w14:val="tx1"/>
            </w14:solidFill>
          </w14:textFill>
        </w:rPr>
        <w:t>（GB12348-2008）中3类标准，具体见表6.3-1。</w:t>
      </w:r>
    </w:p>
    <w:p>
      <w:pPr>
        <w:widowControl/>
        <w:adjustRightInd w:val="0"/>
        <w:snapToGrid w:val="0"/>
        <w:spacing w:line="500" w:lineRule="exact"/>
        <w:jc w:val="center"/>
        <w:rPr>
          <w:rFonts w:eastAsia="仿宋"/>
          <w:b/>
          <w:color w:val="000000" w:themeColor="text1"/>
          <w:sz w:val="24"/>
          <w:szCs w:val="20"/>
          <w14:textFill>
            <w14:solidFill>
              <w14:schemeClr w14:val="tx1"/>
            </w14:solidFill>
          </w14:textFill>
        </w:rPr>
      </w:pPr>
      <w:r>
        <w:rPr>
          <w:rFonts w:eastAsia="仿宋"/>
          <w:b/>
          <w:color w:val="000000" w:themeColor="text1"/>
          <w:sz w:val="24"/>
          <w:szCs w:val="20"/>
          <w14:textFill>
            <w14:solidFill>
              <w14:schemeClr w14:val="tx1"/>
            </w14:solidFill>
          </w14:textFill>
        </w:rPr>
        <w:t>表6.3-1  工业企业厂界环境噪声排放标准  单位：dB(A)</w:t>
      </w:r>
    </w:p>
    <w:tbl>
      <w:tblPr>
        <w:tblStyle w:val="17"/>
        <w:tblW w:w="4998"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0" w:type="dxa"/>
          <w:bottom w:w="0" w:type="dxa"/>
          <w:right w:w="0" w:type="dxa"/>
        </w:tblCellMar>
      </w:tblPr>
      <w:tblGrid>
        <w:gridCol w:w="3475"/>
        <w:gridCol w:w="2128"/>
        <w:gridCol w:w="2706"/>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cantSplit/>
          <w:trHeight w:val="20" w:hRule="atLeast"/>
          <w:jc w:val="center"/>
        </w:trPr>
        <w:tc>
          <w:tcPr>
            <w:tcW w:w="2091" w:type="pct"/>
            <w:vAlign w:val="center"/>
          </w:tcPr>
          <w:p>
            <w:pPr>
              <w:adjustRightInd w:val="0"/>
              <w:snapToGrid w:val="0"/>
              <w:jc w:val="center"/>
              <w:rPr>
                <w:rFonts w:eastAsia="仿宋"/>
                <w:b/>
                <w:bCs/>
                <w:color w:val="000000" w:themeColor="text1"/>
                <w:szCs w:val="21"/>
                <w14:textFill>
                  <w14:solidFill>
                    <w14:schemeClr w14:val="tx1"/>
                  </w14:solidFill>
                </w14:textFill>
              </w:rPr>
            </w:pPr>
            <w:r>
              <w:rPr>
                <w:rFonts w:eastAsia="仿宋"/>
                <w:b/>
                <w:bCs/>
                <w:color w:val="000000" w:themeColor="text1"/>
                <w:szCs w:val="21"/>
                <w14:textFill>
                  <w14:solidFill>
                    <w14:schemeClr w14:val="tx1"/>
                  </w14:solidFill>
                </w14:textFill>
              </w:rPr>
              <w:t>标准</w:t>
            </w:r>
          </w:p>
        </w:tc>
        <w:tc>
          <w:tcPr>
            <w:tcW w:w="1280" w:type="pct"/>
            <w:vAlign w:val="center"/>
          </w:tcPr>
          <w:p>
            <w:pPr>
              <w:adjustRightInd w:val="0"/>
              <w:snapToGrid w:val="0"/>
              <w:jc w:val="center"/>
              <w:rPr>
                <w:rFonts w:eastAsia="仿宋"/>
                <w:b/>
                <w:bCs/>
                <w:color w:val="000000" w:themeColor="text1"/>
                <w:szCs w:val="21"/>
                <w14:textFill>
                  <w14:solidFill>
                    <w14:schemeClr w14:val="tx1"/>
                  </w14:solidFill>
                </w14:textFill>
              </w:rPr>
            </w:pPr>
            <w:r>
              <w:rPr>
                <w:rFonts w:eastAsia="仿宋"/>
                <w:b/>
                <w:bCs/>
                <w:color w:val="000000" w:themeColor="text1"/>
                <w:szCs w:val="21"/>
                <w14:textFill>
                  <w14:solidFill>
                    <w14:schemeClr w14:val="tx1"/>
                  </w14:solidFill>
                </w14:textFill>
              </w:rPr>
              <w:t>昼间</w:t>
            </w:r>
          </w:p>
        </w:tc>
        <w:tc>
          <w:tcPr>
            <w:tcW w:w="1628" w:type="pct"/>
            <w:vAlign w:val="center"/>
          </w:tcPr>
          <w:p>
            <w:pPr>
              <w:adjustRightInd w:val="0"/>
              <w:snapToGrid w:val="0"/>
              <w:jc w:val="center"/>
              <w:rPr>
                <w:rFonts w:eastAsia="仿宋"/>
                <w:b/>
                <w:bCs/>
                <w:color w:val="000000" w:themeColor="text1"/>
                <w:szCs w:val="21"/>
                <w14:textFill>
                  <w14:solidFill>
                    <w14:schemeClr w14:val="tx1"/>
                  </w14:solidFill>
                </w14:textFill>
              </w:rPr>
            </w:pPr>
            <w:r>
              <w:rPr>
                <w:rFonts w:eastAsia="仿宋"/>
                <w:b/>
                <w:bCs/>
                <w:color w:val="000000" w:themeColor="text1"/>
                <w:szCs w:val="21"/>
                <w14:textFill>
                  <w14:solidFill>
                    <w14:schemeClr w14:val="tx1"/>
                  </w14:solidFill>
                </w14:textFill>
              </w:rPr>
              <w:t>标准来源</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cantSplit/>
          <w:trHeight w:val="20" w:hRule="atLeast"/>
          <w:jc w:val="center"/>
        </w:trPr>
        <w:tc>
          <w:tcPr>
            <w:tcW w:w="2091"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厂界噪声3类标准</w:t>
            </w:r>
          </w:p>
        </w:tc>
        <w:tc>
          <w:tcPr>
            <w:tcW w:w="1280"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65</w:t>
            </w:r>
          </w:p>
        </w:tc>
        <w:tc>
          <w:tcPr>
            <w:tcW w:w="1628" w:type="pct"/>
            <w:vAlign w:val="center"/>
          </w:tcPr>
          <w:p>
            <w:pPr>
              <w:adjustRightInd w:val="0"/>
              <w:snapToGrid w:val="0"/>
              <w:jc w:val="center"/>
              <w:rPr>
                <w:rFonts w:eastAsia="仿宋"/>
                <w:color w:val="000000" w:themeColor="text1"/>
                <w:szCs w:val="21"/>
                <w14:textFill>
                  <w14:solidFill>
                    <w14:schemeClr w14:val="tx1"/>
                  </w14:solidFill>
                </w14:textFill>
              </w:rPr>
            </w:pPr>
            <w:r>
              <w:rPr>
                <w:rFonts w:eastAsia="仿宋"/>
                <w:color w:val="000000" w:themeColor="text1"/>
                <w:szCs w:val="21"/>
                <w14:textFill>
                  <w14:solidFill>
                    <w14:schemeClr w14:val="tx1"/>
                  </w14:solidFill>
                </w14:textFill>
              </w:rPr>
              <w:t>GB12348-2008</w:t>
            </w:r>
          </w:p>
        </w:tc>
      </w:tr>
    </w:tbl>
    <w:p>
      <w:pPr>
        <w:pStyle w:val="4"/>
        <w:outlineLvl w:val="0"/>
        <w:rPr>
          <w:rFonts w:hint="eastAsia" w:ascii="Times New Roman" w:hAnsi="Times New Roman" w:eastAsia="仿宋" w:cs="Times New Roman"/>
          <w:lang w:eastAsia="zh-CN"/>
        </w:rPr>
      </w:pPr>
      <w:bookmarkStart w:id="180" w:name="_Toc24443897"/>
      <w:bookmarkStart w:id="181" w:name="_Toc2871239"/>
      <w:bookmarkStart w:id="182" w:name="_Toc30899"/>
      <w:bookmarkStart w:id="183" w:name="_Toc2767"/>
      <w:bookmarkStart w:id="184" w:name="_Toc28252366"/>
      <w:bookmarkStart w:id="185" w:name="_Toc7706"/>
      <w:bookmarkStart w:id="186" w:name="_Toc15236"/>
      <w:r>
        <w:rPr>
          <w:rStyle w:val="21"/>
          <w:b/>
          <w:bCs/>
        </w:rPr>
        <w:t>6.</w:t>
      </w:r>
      <w:r>
        <w:rPr>
          <w:rStyle w:val="21"/>
          <w:rFonts w:hint="eastAsia"/>
          <w:b/>
          <w:bCs/>
          <w:lang w:val="en-US" w:eastAsia="zh-CN"/>
        </w:rPr>
        <w:t>4</w:t>
      </w:r>
      <w:r>
        <w:rPr>
          <w:rStyle w:val="21"/>
          <w:rFonts w:hint="eastAsia"/>
          <w:b/>
          <w:bCs/>
          <w:lang w:eastAsia="zh-CN"/>
        </w:rPr>
        <w:t>固体废物排放标准</w:t>
      </w:r>
    </w:p>
    <w:p>
      <w:pPr>
        <w:widowControl/>
        <w:adjustRightInd w:val="0"/>
        <w:snapToGrid w:val="0"/>
        <w:spacing w:line="500" w:lineRule="exact"/>
        <w:ind w:firstLine="321" w:firstLineChars="100"/>
        <w:jc w:val="left"/>
        <w:rPr>
          <w:rFonts w:hint="eastAsia" w:eastAsia="仿宋"/>
          <w:color w:val="000000"/>
          <w:kern w:val="0"/>
          <w:sz w:val="28"/>
          <w:lang w:eastAsia="zh-CN"/>
        </w:rPr>
      </w:pPr>
      <w:r>
        <w:rPr>
          <w:rStyle w:val="21"/>
          <w:rFonts w:hint="eastAsia"/>
          <w:b/>
          <w:bCs/>
          <w:lang w:val="en-US" w:eastAsia="zh-CN"/>
        </w:rPr>
        <w:t xml:space="preserve"> </w:t>
      </w:r>
      <w:r>
        <w:rPr>
          <w:rFonts w:eastAsia="仿宋"/>
          <w:color w:val="000000"/>
          <w:kern w:val="0"/>
          <w:sz w:val="28"/>
        </w:rPr>
        <w:t>一般工业废物贮存、处置按照《一般工业固体废物贮存、处置场污染控制标准》（GB18599-2001）执行。</w:t>
      </w:r>
      <w:r>
        <w:rPr>
          <w:rFonts w:hint="eastAsia" w:eastAsia="仿宋"/>
          <w:color w:val="000000"/>
          <w:kern w:val="0"/>
          <w:sz w:val="28"/>
          <w:lang w:eastAsia="zh-CN"/>
        </w:rPr>
        <w:t>危险废物暂存场所须符合《危险废物贮存污染控制标准》（</w:t>
      </w:r>
      <w:r>
        <w:rPr>
          <w:rFonts w:hint="eastAsia" w:eastAsia="仿宋"/>
          <w:color w:val="000000"/>
          <w:kern w:val="0"/>
          <w:sz w:val="28"/>
          <w:lang w:val="en-US" w:eastAsia="zh-CN"/>
        </w:rPr>
        <w:t>GB18597-2011</w:t>
      </w:r>
      <w:r>
        <w:rPr>
          <w:rFonts w:hint="eastAsia" w:eastAsia="仿宋"/>
          <w:color w:val="000000"/>
          <w:kern w:val="0"/>
          <w:sz w:val="28"/>
          <w:lang w:eastAsia="zh-CN"/>
        </w:rPr>
        <w:t>）要求。</w:t>
      </w:r>
    </w:p>
    <w:p>
      <w:pPr>
        <w:pStyle w:val="4"/>
        <w:outlineLvl w:val="0"/>
        <w:rPr>
          <w:rFonts w:ascii="Times New Roman" w:hAnsi="Times New Roman" w:cs="Times New Roman"/>
        </w:rPr>
      </w:pPr>
      <w:r>
        <w:rPr>
          <w:rStyle w:val="21"/>
          <w:b/>
          <w:bCs/>
        </w:rPr>
        <w:t>6.</w:t>
      </w:r>
      <w:r>
        <w:rPr>
          <w:rStyle w:val="21"/>
          <w:rFonts w:hint="eastAsia"/>
          <w:b/>
          <w:bCs/>
          <w:lang w:val="en-US" w:eastAsia="zh-CN"/>
        </w:rPr>
        <w:t>5</w:t>
      </w:r>
      <w:r>
        <w:rPr>
          <w:rStyle w:val="21"/>
          <w:b/>
          <w:bCs/>
        </w:rPr>
        <w:t>总量控制指标</w:t>
      </w:r>
      <w:bookmarkEnd w:id="180"/>
      <w:bookmarkEnd w:id="181"/>
      <w:bookmarkEnd w:id="182"/>
      <w:bookmarkEnd w:id="183"/>
      <w:bookmarkEnd w:id="184"/>
      <w:bookmarkEnd w:id="185"/>
      <w:bookmarkEnd w:id="186"/>
    </w:p>
    <w:p>
      <w:pPr>
        <w:spacing w:line="500" w:lineRule="exact"/>
        <w:ind w:firstLine="600" w:firstLineChars="200"/>
        <w:rPr>
          <w:rFonts w:eastAsia="仿宋"/>
          <w:spacing w:val="10"/>
          <w:sz w:val="28"/>
        </w:rPr>
      </w:pPr>
      <w:r>
        <w:rPr>
          <w:rFonts w:eastAsia="仿宋"/>
          <w:spacing w:val="10"/>
          <w:sz w:val="28"/>
        </w:rPr>
        <w:t>该项目污染物总量控制依据</w:t>
      </w:r>
      <w:r>
        <w:rPr>
          <w:rFonts w:hint="eastAsia" w:eastAsia="仿宋"/>
          <w:spacing w:val="10"/>
          <w:sz w:val="28"/>
          <w:lang w:eastAsia="zh-CN"/>
        </w:rPr>
        <w:t>环评批复</w:t>
      </w:r>
      <w:r>
        <w:rPr>
          <w:rFonts w:eastAsia="仿宋"/>
          <w:spacing w:val="10"/>
          <w:sz w:val="28"/>
        </w:rPr>
        <w:t>控制指标要求执行。总量控制指标见表</w:t>
      </w:r>
      <w:r>
        <w:rPr>
          <w:rFonts w:hint="eastAsia" w:eastAsia="仿宋"/>
          <w:spacing w:val="10"/>
          <w:sz w:val="28"/>
        </w:rPr>
        <w:t>6</w:t>
      </w:r>
      <w:r>
        <w:rPr>
          <w:rFonts w:eastAsia="仿宋"/>
          <w:spacing w:val="10"/>
          <w:sz w:val="28"/>
        </w:rPr>
        <w:t>.</w:t>
      </w:r>
      <w:r>
        <w:rPr>
          <w:rFonts w:hint="eastAsia" w:eastAsia="仿宋"/>
          <w:spacing w:val="10"/>
          <w:sz w:val="28"/>
        </w:rPr>
        <w:t>4</w:t>
      </w:r>
      <w:r>
        <w:rPr>
          <w:rFonts w:eastAsia="仿宋"/>
          <w:spacing w:val="10"/>
          <w:sz w:val="28"/>
        </w:rPr>
        <w:t>-</w:t>
      </w:r>
      <w:r>
        <w:rPr>
          <w:rFonts w:hint="eastAsia" w:eastAsia="仿宋"/>
          <w:spacing w:val="10"/>
          <w:sz w:val="28"/>
        </w:rPr>
        <w:t>1</w:t>
      </w:r>
      <w:r>
        <w:rPr>
          <w:rFonts w:eastAsia="仿宋"/>
          <w:spacing w:val="10"/>
          <w:sz w:val="28"/>
        </w:rPr>
        <w:t>。</w:t>
      </w:r>
    </w:p>
    <w:p>
      <w:pPr>
        <w:widowControl/>
        <w:adjustRightInd w:val="0"/>
        <w:snapToGrid w:val="0"/>
        <w:spacing w:line="500" w:lineRule="exact"/>
        <w:jc w:val="center"/>
        <w:rPr>
          <w:rFonts w:ascii="Times New Roman" w:hAnsi="Times New Roman" w:eastAsia="仿宋" w:cs="Times New Roman"/>
          <w:b/>
          <w:color w:val="000000" w:themeColor="text1"/>
          <w:sz w:val="24"/>
          <w:szCs w:val="20"/>
          <w14:textFill>
            <w14:solidFill>
              <w14:schemeClr w14:val="tx1"/>
            </w14:solidFill>
          </w14:textFill>
        </w:rPr>
      </w:pPr>
      <w:r>
        <w:rPr>
          <w:rFonts w:ascii="Times New Roman" w:hAnsi="Times New Roman" w:eastAsia="仿宋" w:cs="Times New Roman"/>
          <w:b/>
          <w:color w:val="000000" w:themeColor="text1"/>
          <w:sz w:val="24"/>
          <w:szCs w:val="20"/>
          <w14:textFill>
            <w14:solidFill>
              <w14:schemeClr w14:val="tx1"/>
            </w14:solidFill>
          </w14:textFill>
        </w:rPr>
        <w:t xml:space="preserve">表 </w:t>
      </w:r>
      <w:r>
        <w:rPr>
          <w:rFonts w:hint="eastAsia" w:ascii="Times New Roman" w:hAnsi="Times New Roman" w:eastAsia="仿宋" w:cs="Times New Roman"/>
          <w:b/>
          <w:color w:val="000000" w:themeColor="text1"/>
          <w:sz w:val="24"/>
          <w:szCs w:val="20"/>
          <w14:textFill>
            <w14:solidFill>
              <w14:schemeClr w14:val="tx1"/>
            </w14:solidFill>
          </w14:textFill>
        </w:rPr>
        <w:t>6</w:t>
      </w:r>
      <w:r>
        <w:rPr>
          <w:rFonts w:ascii="Times New Roman" w:hAnsi="Times New Roman" w:eastAsia="仿宋" w:cs="Times New Roman"/>
          <w:b/>
          <w:color w:val="000000" w:themeColor="text1"/>
          <w:sz w:val="24"/>
          <w:szCs w:val="20"/>
          <w14:textFill>
            <w14:solidFill>
              <w14:schemeClr w14:val="tx1"/>
            </w14:solidFill>
          </w14:textFill>
        </w:rPr>
        <w:t>.</w:t>
      </w:r>
      <w:r>
        <w:rPr>
          <w:rFonts w:hint="eastAsia" w:ascii="Times New Roman" w:hAnsi="Times New Roman" w:eastAsia="仿宋" w:cs="Times New Roman"/>
          <w:b/>
          <w:color w:val="000000" w:themeColor="text1"/>
          <w:sz w:val="24"/>
          <w:szCs w:val="20"/>
          <w14:textFill>
            <w14:solidFill>
              <w14:schemeClr w14:val="tx1"/>
            </w14:solidFill>
          </w14:textFill>
        </w:rPr>
        <w:t>4</w:t>
      </w:r>
      <w:r>
        <w:rPr>
          <w:rFonts w:ascii="Times New Roman" w:hAnsi="Times New Roman" w:eastAsia="仿宋" w:cs="Times New Roman"/>
          <w:b/>
          <w:color w:val="000000" w:themeColor="text1"/>
          <w:sz w:val="24"/>
          <w:szCs w:val="20"/>
          <w14:textFill>
            <w14:solidFill>
              <w14:schemeClr w14:val="tx1"/>
            </w14:solidFill>
          </w14:textFill>
        </w:rPr>
        <w:t>-</w:t>
      </w:r>
      <w:r>
        <w:rPr>
          <w:rFonts w:hint="eastAsia" w:ascii="Times New Roman" w:hAnsi="Times New Roman" w:eastAsia="仿宋" w:cs="Times New Roman"/>
          <w:b/>
          <w:color w:val="000000" w:themeColor="text1"/>
          <w:sz w:val="24"/>
          <w:szCs w:val="20"/>
          <w14:textFill>
            <w14:solidFill>
              <w14:schemeClr w14:val="tx1"/>
            </w14:solidFill>
          </w14:textFill>
        </w:rPr>
        <w:t>1</w:t>
      </w:r>
      <w:r>
        <w:rPr>
          <w:rFonts w:ascii="Times New Roman" w:hAnsi="Times New Roman" w:eastAsia="仿宋" w:cs="Times New Roman"/>
          <w:b/>
          <w:color w:val="000000" w:themeColor="text1"/>
          <w:sz w:val="24"/>
          <w:szCs w:val="20"/>
          <w14:textFill>
            <w14:solidFill>
              <w14:schemeClr w14:val="tx1"/>
            </w14:solidFill>
          </w14:textFill>
        </w:rPr>
        <w:t xml:space="preserve"> 污染物总量控制指标</w:t>
      </w:r>
    </w:p>
    <w:tbl>
      <w:tblPr>
        <w:tblStyle w:val="17"/>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0" w:type="dxa"/>
          <w:bottom w:w="0" w:type="dxa"/>
          <w:right w:w="0" w:type="dxa"/>
        </w:tblCellMar>
      </w:tblPr>
      <w:tblGrid>
        <w:gridCol w:w="1585"/>
        <w:gridCol w:w="2525"/>
        <w:gridCol w:w="419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Align w:val="center"/>
          </w:tcPr>
          <w:p>
            <w:pPr>
              <w:jc w:val="center"/>
              <w:rPr>
                <w:rFonts w:eastAsia="仿宋"/>
                <w:spacing w:val="10"/>
                <w:szCs w:val="21"/>
              </w:rPr>
            </w:pPr>
            <w:r>
              <w:rPr>
                <w:rFonts w:eastAsia="仿宋"/>
                <w:spacing w:val="10"/>
                <w:szCs w:val="21"/>
              </w:rPr>
              <w:t>种类</w:t>
            </w:r>
          </w:p>
        </w:tc>
        <w:tc>
          <w:tcPr>
            <w:tcW w:w="1519" w:type="pct"/>
            <w:vAlign w:val="center"/>
          </w:tcPr>
          <w:p>
            <w:pPr>
              <w:jc w:val="center"/>
              <w:rPr>
                <w:rFonts w:eastAsia="仿宋"/>
                <w:spacing w:val="10"/>
                <w:szCs w:val="21"/>
              </w:rPr>
            </w:pPr>
            <w:r>
              <w:rPr>
                <w:rFonts w:eastAsia="仿宋"/>
                <w:spacing w:val="10"/>
                <w:szCs w:val="21"/>
              </w:rPr>
              <w:t>污染物名称</w:t>
            </w:r>
          </w:p>
        </w:tc>
        <w:tc>
          <w:tcPr>
            <w:tcW w:w="2526" w:type="pct"/>
            <w:vAlign w:val="center"/>
          </w:tcPr>
          <w:p>
            <w:pPr>
              <w:jc w:val="center"/>
              <w:rPr>
                <w:rFonts w:eastAsia="仿宋"/>
                <w:spacing w:val="10"/>
                <w:szCs w:val="21"/>
              </w:rPr>
            </w:pPr>
            <w:r>
              <w:rPr>
                <w:rFonts w:hint="eastAsia" w:eastAsia="仿宋"/>
                <w:spacing w:val="10"/>
                <w:szCs w:val="21"/>
                <w:lang w:eastAsia="zh-CN"/>
              </w:rPr>
              <w:t>年排放总量指标</w:t>
            </w:r>
            <w:r>
              <w:rPr>
                <w:rFonts w:eastAsia="仿宋"/>
                <w:spacing w:val="10"/>
                <w:szCs w:val="21"/>
              </w:rPr>
              <w:t>（t/a）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Align w:val="center"/>
          </w:tcPr>
          <w:p>
            <w:pPr>
              <w:jc w:val="center"/>
              <w:rPr>
                <w:rFonts w:eastAsia="仿宋"/>
                <w:spacing w:val="10"/>
                <w:szCs w:val="21"/>
              </w:rPr>
            </w:pPr>
            <w:r>
              <w:rPr>
                <w:rFonts w:eastAsia="仿宋"/>
                <w:spacing w:val="10"/>
                <w:szCs w:val="21"/>
              </w:rPr>
              <w:t>废气</w:t>
            </w:r>
          </w:p>
        </w:tc>
        <w:tc>
          <w:tcPr>
            <w:tcW w:w="1519" w:type="pct"/>
            <w:vAlign w:val="center"/>
          </w:tcPr>
          <w:p>
            <w:pPr>
              <w:widowControl/>
              <w:jc w:val="center"/>
              <w:textAlignment w:val="center"/>
              <w:rPr>
                <w:rFonts w:hint="eastAsia" w:eastAsia="仿宋"/>
                <w:spacing w:val="10"/>
                <w:szCs w:val="21"/>
                <w:lang w:eastAsia="zh-CN"/>
              </w:rPr>
            </w:pPr>
            <w:r>
              <w:rPr>
                <w:rFonts w:hint="eastAsia" w:eastAsia="仿宋"/>
                <w:spacing w:val="10"/>
                <w:szCs w:val="21"/>
                <w:lang w:eastAsia="zh-CN"/>
              </w:rPr>
              <w:t>非甲烷总烃</w:t>
            </w:r>
          </w:p>
        </w:tc>
        <w:tc>
          <w:tcPr>
            <w:tcW w:w="2526" w:type="pct"/>
            <w:vAlign w:val="center"/>
          </w:tcPr>
          <w:p>
            <w:pPr>
              <w:jc w:val="center"/>
              <w:rPr>
                <w:rFonts w:hint="default" w:eastAsia="仿宋"/>
                <w:spacing w:val="10"/>
                <w:szCs w:val="21"/>
                <w:lang w:val="en-US" w:eastAsia="zh-CN"/>
              </w:rPr>
            </w:pPr>
            <w:r>
              <w:rPr>
                <w:rFonts w:hint="eastAsia" w:eastAsia="仿宋"/>
                <w:szCs w:val="21"/>
                <w:lang w:val="en-US" w:eastAsia="zh-CN"/>
              </w:rPr>
              <w:t>0.57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Merge w:val="restart"/>
            <w:vAlign w:val="center"/>
          </w:tcPr>
          <w:p>
            <w:pPr>
              <w:jc w:val="center"/>
              <w:rPr>
                <w:rFonts w:eastAsia="仿宋"/>
                <w:spacing w:val="10"/>
                <w:szCs w:val="21"/>
              </w:rPr>
            </w:pPr>
            <w:r>
              <w:rPr>
                <w:rFonts w:eastAsia="仿宋"/>
                <w:spacing w:val="10"/>
                <w:szCs w:val="21"/>
              </w:rPr>
              <w:t>废水</w:t>
            </w:r>
          </w:p>
        </w:tc>
        <w:tc>
          <w:tcPr>
            <w:tcW w:w="1519" w:type="pct"/>
            <w:vAlign w:val="center"/>
          </w:tcPr>
          <w:p>
            <w:pPr>
              <w:widowControl/>
              <w:jc w:val="center"/>
              <w:textAlignment w:val="center"/>
              <w:rPr>
                <w:rFonts w:eastAsia="仿宋"/>
                <w:spacing w:val="10"/>
                <w:szCs w:val="21"/>
              </w:rPr>
            </w:pPr>
            <w:r>
              <w:rPr>
                <w:rFonts w:hint="eastAsia" w:eastAsia="仿宋"/>
                <w:spacing w:val="10"/>
                <w:szCs w:val="21"/>
              </w:rPr>
              <w:t>废水量</w:t>
            </w:r>
          </w:p>
        </w:tc>
        <w:tc>
          <w:tcPr>
            <w:tcW w:w="2526" w:type="pct"/>
            <w:vAlign w:val="center"/>
          </w:tcPr>
          <w:p>
            <w:pPr>
              <w:ind w:left="-105" w:leftChars="-50" w:right="-105" w:rightChars="-50"/>
              <w:jc w:val="center"/>
              <w:rPr>
                <w:rFonts w:hint="default" w:eastAsia="宋体"/>
                <w:color w:val="000000" w:themeColor="text1"/>
                <w:kern w:val="0"/>
                <w:szCs w:val="21"/>
                <w:lang w:val="en-US" w:eastAsia="zh-CN"/>
                <w14:textFill>
                  <w14:solidFill>
                    <w14:schemeClr w14:val="tx1"/>
                  </w14:solidFill>
                </w14:textFill>
              </w:rPr>
            </w:pPr>
            <w:r>
              <w:rPr>
                <w:rFonts w:hint="eastAsia"/>
                <w:color w:val="000000" w:themeColor="text1"/>
                <w:kern w:val="0"/>
                <w:szCs w:val="21"/>
                <w:lang w:val="en-US" w:eastAsia="zh-CN"/>
                <w14:textFill>
                  <w14:solidFill>
                    <w14:schemeClr w14:val="tx1"/>
                  </w14:solidFill>
                </w14:textFill>
              </w:rPr>
              <w:t>180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Merge w:val="continue"/>
            <w:vAlign w:val="center"/>
          </w:tcPr>
          <w:p>
            <w:pPr>
              <w:jc w:val="center"/>
              <w:rPr>
                <w:rFonts w:eastAsia="仿宋"/>
                <w:spacing w:val="10"/>
                <w:szCs w:val="21"/>
              </w:rPr>
            </w:pPr>
          </w:p>
        </w:tc>
        <w:tc>
          <w:tcPr>
            <w:tcW w:w="1519" w:type="pct"/>
            <w:vAlign w:val="center"/>
          </w:tcPr>
          <w:p>
            <w:pPr>
              <w:widowControl/>
              <w:jc w:val="center"/>
              <w:textAlignment w:val="center"/>
              <w:rPr>
                <w:rFonts w:eastAsia="仿宋"/>
                <w:spacing w:val="10"/>
                <w:szCs w:val="21"/>
              </w:rPr>
            </w:pPr>
            <w:r>
              <w:rPr>
                <w:rFonts w:eastAsia="仿宋"/>
                <w:spacing w:val="10"/>
                <w:szCs w:val="21"/>
              </w:rPr>
              <w:t>COD</w:t>
            </w:r>
          </w:p>
        </w:tc>
        <w:tc>
          <w:tcPr>
            <w:tcW w:w="2526" w:type="pct"/>
            <w:vAlign w:val="center"/>
          </w:tcPr>
          <w:p>
            <w:pPr>
              <w:jc w:val="center"/>
              <w:rPr>
                <w:rFonts w:hint="default" w:eastAsia="宋体"/>
                <w:color w:val="000000" w:themeColor="text1"/>
                <w:szCs w:val="21"/>
                <w:lang w:val="en-US" w:eastAsia="zh-CN"/>
                <w14:textFill>
                  <w14:solidFill>
                    <w14:schemeClr w14:val="tx1"/>
                  </w14:solidFill>
                </w14:textFill>
              </w:rPr>
            </w:pPr>
            <w:r>
              <w:rPr>
                <w:rFonts w:hint="eastAsia"/>
                <w:color w:val="000000" w:themeColor="text1"/>
                <w:sz w:val="20"/>
                <w:szCs w:val="20"/>
                <w:lang w:val="en-US" w:eastAsia="zh-CN"/>
                <w14:textFill>
                  <w14:solidFill>
                    <w14:schemeClr w14:val="tx1"/>
                  </w14:solidFill>
                </w14:textFill>
              </w:rPr>
              <w:t>0.054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Merge w:val="continue"/>
            <w:vAlign w:val="center"/>
          </w:tcPr>
          <w:p>
            <w:pPr>
              <w:jc w:val="center"/>
              <w:rPr>
                <w:rFonts w:eastAsia="仿宋"/>
                <w:spacing w:val="10"/>
                <w:szCs w:val="21"/>
              </w:rPr>
            </w:pPr>
          </w:p>
        </w:tc>
        <w:tc>
          <w:tcPr>
            <w:tcW w:w="1519" w:type="pct"/>
            <w:vAlign w:val="center"/>
          </w:tcPr>
          <w:p>
            <w:pPr>
              <w:jc w:val="center"/>
              <w:rPr>
                <w:rFonts w:eastAsia="仿宋"/>
                <w:spacing w:val="10"/>
                <w:szCs w:val="21"/>
              </w:rPr>
            </w:pPr>
            <w:r>
              <w:rPr>
                <w:rFonts w:eastAsia="仿宋"/>
                <w:spacing w:val="10"/>
                <w:szCs w:val="21"/>
              </w:rPr>
              <w:t>SS</w:t>
            </w:r>
          </w:p>
        </w:tc>
        <w:tc>
          <w:tcPr>
            <w:tcW w:w="2526" w:type="pct"/>
            <w:vAlign w:val="center"/>
          </w:tcPr>
          <w:p>
            <w:pPr>
              <w:jc w:val="center"/>
              <w:rPr>
                <w:rFonts w:hint="default" w:eastAsia="宋体"/>
                <w:color w:val="000000" w:themeColor="text1"/>
                <w:szCs w:val="21"/>
                <w:lang w:val="en-US"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0.036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Merge w:val="continue"/>
            <w:vAlign w:val="center"/>
          </w:tcPr>
          <w:p>
            <w:pPr>
              <w:jc w:val="center"/>
              <w:rPr>
                <w:rFonts w:eastAsia="仿宋"/>
                <w:spacing w:val="10"/>
                <w:szCs w:val="21"/>
              </w:rPr>
            </w:pPr>
          </w:p>
        </w:tc>
        <w:tc>
          <w:tcPr>
            <w:tcW w:w="1519" w:type="pct"/>
            <w:vAlign w:val="center"/>
          </w:tcPr>
          <w:p>
            <w:pPr>
              <w:jc w:val="center"/>
              <w:rPr>
                <w:rFonts w:eastAsia="仿宋"/>
                <w:spacing w:val="10"/>
                <w:szCs w:val="21"/>
              </w:rPr>
            </w:pPr>
            <w:r>
              <w:rPr>
                <w:rFonts w:eastAsia="仿宋"/>
                <w:spacing w:val="10"/>
                <w:szCs w:val="21"/>
              </w:rPr>
              <w:t>氨氮</w:t>
            </w:r>
          </w:p>
        </w:tc>
        <w:tc>
          <w:tcPr>
            <w:tcW w:w="2526" w:type="pct"/>
            <w:vAlign w:val="center"/>
          </w:tcPr>
          <w:p>
            <w:pPr>
              <w:jc w:val="center"/>
              <w:rPr>
                <w:rFonts w:hint="default" w:eastAsia="宋体"/>
                <w:color w:val="000000" w:themeColor="text1"/>
                <w:szCs w:val="21"/>
                <w:lang w:val="en-US" w:eastAsia="zh-CN"/>
                <w14:textFill>
                  <w14:solidFill>
                    <w14:schemeClr w14:val="tx1"/>
                  </w14:solidFill>
                </w14:textFill>
              </w:rPr>
            </w:pPr>
            <w:r>
              <w:rPr>
                <w:color w:val="000000" w:themeColor="text1"/>
                <w:sz w:val="20"/>
                <w:szCs w:val="20"/>
                <w14:textFill>
                  <w14:solidFill>
                    <w14:schemeClr w14:val="tx1"/>
                  </w14:solidFill>
                </w14:textFill>
              </w:rPr>
              <w:t>0.0</w:t>
            </w:r>
            <w:r>
              <w:rPr>
                <w:rFonts w:hint="eastAsia"/>
                <w:color w:val="000000" w:themeColor="text1"/>
                <w:sz w:val="20"/>
                <w:szCs w:val="20"/>
                <w:lang w:val="en-US" w:eastAsia="zh-CN"/>
                <w14:textFill>
                  <w14:solidFill>
                    <w14:schemeClr w14:val="tx1"/>
                  </w14:solidFill>
                </w14:textFill>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Merge w:val="continue"/>
            <w:vAlign w:val="center"/>
          </w:tcPr>
          <w:p>
            <w:pPr>
              <w:jc w:val="center"/>
              <w:rPr>
                <w:rFonts w:eastAsia="仿宋"/>
                <w:spacing w:val="10"/>
                <w:szCs w:val="21"/>
              </w:rPr>
            </w:pPr>
          </w:p>
        </w:tc>
        <w:tc>
          <w:tcPr>
            <w:tcW w:w="1519" w:type="pct"/>
            <w:vAlign w:val="center"/>
          </w:tcPr>
          <w:p>
            <w:pPr>
              <w:jc w:val="center"/>
              <w:rPr>
                <w:rFonts w:eastAsia="仿宋"/>
                <w:spacing w:val="10"/>
                <w:szCs w:val="21"/>
              </w:rPr>
            </w:pPr>
            <w:r>
              <w:rPr>
                <w:rFonts w:eastAsia="仿宋"/>
                <w:spacing w:val="10"/>
                <w:szCs w:val="21"/>
              </w:rPr>
              <w:t>总磷</w:t>
            </w:r>
          </w:p>
        </w:tc>
        <w:tc>
          <w:tcPr>
            <w:tcW w:w="2526" w:type="pct"/>
            <w:vAlign w:val="center"/>
          </w:tcPr>
          <w:p>
            <w:pPr>
              <w:jc w:val="center"/>
              <w:rPr>
                <w:rFonts w:hint="default" w:eastAsia="宋体"/>
                <w:color w:val="000000" w:themeColor="text1"/>
                <w:szCs w:val="21"/>
                <w:lang w:val="en-US" w:eastAsia="zh-CN"/>
                <w14:textFill>
                  <w14:solidFill>
                    <w14:schemeClr w14:val="tx1"/>
                  </w14:solidFill>
                </w14:textFill>
              </w:rPr>
            </w:pPr>
            <w:r>
              <w:rPr>
                <w:color w:val="000000" w:themeColor="text1"/>
                <w:sz w:val="20"/>
                <w:szCs w:val="20"/>
                <w14:textFill>
                  <w14:solidFill>
                    <w14:schemeClr w14:val="tx1"/>
                  </w14:solidFill>
                </w14:textFill>
              </w:rPr>
              <w:t>0.00</w:t>
            </w:r>
            <w:r>
              <w:rPr>
                <w:rFonts w:hint="eastAsia"/>
                <w:color w:val="000000" w:themeColor="text1"/>
                <w:sz w:val="20"/>
                <w:szCs w:val="20"/>
                <w:lang w:val="en-US" w:eastAsia="zh-CN"/>
                <w14:textFill>
                  <w14:solidFill>
                    <w14:schemeClr w14:val="tx1"/>
                  </w14:solidFill>
                </w14:textFill>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Merge w:val="restart"/>
            <w:vAlign w:val="center"/>
          </w:tcPr>
          <w:p>
            <w:pPr>
              <w:jc w:val="center"/>
              <w:rPr>
                <w:rFonts w:eastAsia="仿宋"/>
                <w:spacing w:val="10"/>
                <w:szCs w:val="21"/>
              </w:rPr>
            </w:pPr>
            <w:r>
              <w:rPr>
                <w:rFonts w:eastAsia="仿宋"/>
                <w:spacing w:val="10"/>
                <w:szCs w:val="21"/>
              </w:rPr>
              <w:t>固废</w:t>
            </w:r>
          </w:p>
        </w:tc>
        <w:tc>
          <w:tcPr>
            <w:tcW w:w="1519" w:type="pct"/>
            <w:vAlign w:val="center"/>
          </w:tcPr>
          <w:p>
            <w:pPr>
              <w:jc w:val="center"/>
              <w:rPr>
                <w:rFonts w:eastAsia="仿宋"/>
                <w:spacing w:val="10"/>
                <w:szCs w:val="21"/>
              </w:rPr>
            </w:pPr>
            <w:r>
              <w:rPr>
                <w:rFonts w:eastAsia="仿宋"/>
                <w:spacing w:val="10"/>
                <w:szCs w:val="21"/>
              </w:rPr>
              <w:t>危险固废</w:t>
            </w:r>
          </w:p>
        </w:tc>
        <w:tc>
          <w:tcPr>
            <w:tcW w:w="2526" w:type="pct"/>
            <w:vMerge w:val="restart"/>
            <w:vAlign w:val="center"/>
          </w:tcPr>
          <w:p>
            <w:pPr>
              <w:jc w:val="center"/>
              <w:rPr>
                <w:rFonts w:eastAsia="仿宋"/>
                <w:spacing w:val="10"/>
                <w:szCs w:val="21"/>
              </w:rPr>
            </w:pPr>
            <w:r>
              <w:rPr>
                <w:rFonts w:eastAsia="仿宋"/>
                <w:spacing w:val="10"/>
                <w:szCs w:val="21"/>
              </w:rPr>
              <w:t>零排放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Merge w:val="continue"/>
            <w:vAlign w:val="center"/>
          </w:tcPr>
          <w:p>
            <w:pPr>
              <w:rPr>
                <w:rFonts w:eastAsia="仿宋"/>
                <w:spacing w:val="10"/>
                <w:szCs w:val="21"/>
              </w:rPr>
            </w:pPr>
          </w:p>
        </w:tc>
        <w:tc>
          <w:tcPr>
            <w:tcW w:w="1519" w:type="pct"/>
            <w:vAlign w:val="center"/>
          </w:tcPr>
          <w:p>
            <w:pPr>
              <w:jc w:val="center"/>
              <w:rPr>
                <w:rFonts w:eastAsia="仿宋"/>
                <w:spacing w:val="10"/>
                <w:szCs w:val="21"/>
              </w:rPr>
            </w:pPr>
            <w:r>
              <w:rPr>
                <w:rFonts w:eastAsia="仿宋"/>
                <w:spacing w:val="10"/>
                <w:szCs w:val="21"/>
              </w:rPr>
              <w:t>一般固废</w:t>
            </w:r>
          </w:p>
        </w:tc>
        <w:tc>
          <w:tcPr>
            <w:tcW w:w="2526" w:type="pct"/>
            <w:vMerge w:val="continue"/>
            <w:vAlign w:val="center"/>
          </w:tcPr>
          <w:p>
            <w:pPr>
              <w:jc w:val="center"/>
              <w:rPr>
                <w:rFonts w:eastAsia="仿宋"/>
                <w:spacing w:val="10"/>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jc w:val="center"/>
        </w:trPr>
        <w:tc>
          <w:tcPr>
            <w:tcW w:w="954" w:type="pct"/>
            <w:vAlign w:val="center"/>
          </w:tcPr>
          <w:p>
            <w:pPr>
              <w:jc w:val="center"/>
              <w:rPr>
                <w:rFonts w:eastAsia="仿宋"/>
                <w:spacing w:val="10"/>
                <w:szCs w:val="21"/>
              </w:rPr>
            </w:pPr>
            <w:r>
              <w:rPr>
                <w:rFonts w:eastAsia="仿宋"/>
                <w:spacing w:val="10"/>
                <w:szCs w:val="21"/>
              </w:rPr>
              <w:t>备注</w:t>
            </w:r>
          </w:p>
        </w:tc>
        <w:tc>
          <w:tcPr>
            <w:tcW w:w="4045" w:type="pct"/>
            <w:gridSpan w:val="2"/>
            <w:vAlign w:val="center"/>
          </w:tcPr>
          <w:p>
            <w:pPr>
              <w:jc w:val="center"/>
              <w:rPr>
                <w:rFonts w:eastAsia="仿宋"/>
                <w:spacing w:val="10"/>
                <w:szCs w:val="21"/>
              </w:rPr>
            </w:pPr>
            <w:r>
              <w:rPr>
                <w:rFonts w:eastAsia="仿宋"/>
                <w:spacing w:val="10"/>
                <w:szCs w:val="21"/>
              </w:rPr>
              <w:t>依据</w:t>
            </w:r>
            <w:r>
              <w:rPr>
                <w:rFonts w:hint="eastAsia" w:eastAsia="仿宋"/>
                <w:spacing w:val="10"/>
                <w:szCs w:val="21"/>
                <w:lang w:eastAsia="zh-CN"/>
              </w:rPr>
              <w:t>环评批复</w:t>
            </w:r>
            <w:r>
              <w:rPr>
                <w:rFonts w:eastAsia="仿宋"/>
                <w:spacing w:val="10"/>
                <w:szCs w:val="21"/>
              </w:rPr>
              <w:t>总量指标要求。</w:t>
            </w:r>
          </w:p>
        </w:tc>
      </w:tr>
    </w:tbl>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tabs>
          <w:tab w:val="left" w:pos="1793"/>
        </w:tabs>
        <w:rPr>
          <w:rFonts w:hint="eastAsia" w:eastAsia="仿宋"/>
          <w:b/>
          <w:sz w:val="28"/>
          <w:szCs w:val="28"/>
        </w:rPr>
      </w:pPr>
    </w:p>
    <w:p>
      <w:pPr>
        <w:pStyle w:val="3"/>
      </w:pPr>
      <w:bookmarkStart w:id="187" w:name="_Toc24443898"/>
      <w:bookmarkStart w:id="188" w:name="_Toc28252367"/>
      <w:bookmarkStart w:id="189" w:name="_Toc12010"/>
      <w:bookmarkStart w:id="190" w:name="_Toc5804"/>
      <w:bookmarkStart w:id="191" w:name="_Toc2871240"/>
      <w:r>
        <w:t>7 验收监测内容</w:t>
      </w:r>
      <w:bookmarkEnd w:id="187"/>
      <w:bookmarkEnd w:id="188"/>
      <w:bookmarkEnd w:id="189"/>
      <w:bookmarkEnd w:id="190"/>
      <w:bookmarkEnd w:id="191"/>
    </w:p>
    <w:p>
      <w:pPr>
        <w:pStyle w:val="4"/>
        <w:rPr>
          <w:rFonts w:ascii="Times New Roman" w:hAnsi="Times New Roman" w:cs="Times New Roman"/>
        </w:rPr>
      </w:pPr>
      <w:bookmarkStart w:id="192" w:name="_Toc28584"/>
      <w:bookmarkStart w:id="193" w:name="_Toc4165"/>
      <w:bookmarkStart w:id="194" w:name="_Toc24443899"/>
      <w:bookmarkStart w:id="195" w:name="_Toc2871241"/>
      <w:bookmarkStart w:id="196" w:name="_Toc28252368"/>
      <w:r>
        <w:rPr>
          <w:rFonts w:ascii="Times New Roman" w:hAnsi="Times New Roman" w:cs="Times New Roman"/>
        </w:rPr>
        <w:t>7.1</w:t>
      </w:r>
      <w:bookmarkEnd w:id="192"/>
      <w:bookmarkEnd w:id="193"/>
      <w:r>
        <w:rPr>
          <w:rFonts w:ascii="Times New Roman" w:hAnsi="Times New Roman" w:cs="Times New Roman"/>
        </w:rPr>
        <w:t>废水</w:t>
      </w:r>
      <w:bookmarkEnd w:id="194"/>
      <w:bookmarkEnd w:id="195"/>
      <w:bookmarkEnd w:id="196"/>
    </w:p>
    <w:p>
      <w:pPr>
        <w:spacing w:line="500" w:lineRule="exact"/>
        <w:ind w:firstLine="560" w:firstLineChars="200"/>
        <w:rPr>
          <w:rFonts w:eastAsia="仿宋"/>
          <w:sz w:val="28"/>
          <w:szCs w:val="28"/>
        </w:rPr>
      </w:pPr>
      <w:r>
        <w:rPr>
          <w:rFonts w:eastAsia="仿宋"/>
          <w:sz w:val="28"/>
          <w:szCs w:val="28"/>
        </w:rPr>
        <w:t>废</w:t>
      </w:r>
      <w:r>
        <w:rPr>
          <w:rFonts w:hint="eastAsia" w:eastAsia="仿宋"/>
          <w:sz w:val="28"/>
          <w:szCs w:val="28"/>
        </w:rPr>
        <w:t>水</w:t>
      </w:r>
      <w:r>
        <w:rPr>
          <w:rFonts w:eastAsia="仿宋"/>
          <w:sz w:val="28"/>
          <w:szCs w:val="28"/>
        </w:rPr>
        <w:t>监测点位、项目和频次见表</w:t>
      </w:r>
      <w:r>
        <w:rPr>
          <w:rFonts w:hint="eastAsia" w:eastAsia="仿宋"/>
          <w:sz w:val="28"/>
          <w:szCs w:val="28"/>
        </w:rPr>
        <w:t>7</w:t>
      </w:r>
      <w:r>
        <w:rPr>
          <w:rFonts w:eastAsia="仿宋"/>
          <w:sz w:val="28"/>
          <w:szCs w:val="28"/>
        </w:rPr>
        <w:t>.</w:t>
      </w:r>
      <w:r>
        <w:rPr>
          <w:rFonts w:hint="eastAsia" w:eastAsia="仿宋"/>
          <w:sz w:val="28"/>
          <w:szCs w:val="28"/>
        </w:rPr>
        <w:t>1</w:t>
      </w:r>
      <w:r>
        <w:rPr>
          <w:rFonts w:eastAsia="仿宋"/>
          <w:sz w:val="28"/>
          <w:szCs w:val="28"/>
        </w:rPr>
        <w:t>-1。</w:t>
      </w:r>
    </w:p>
    <w:p>
      <w:pPr>
        <w:widowControl/>
        <w:adjustRightInd w:val="0"/>
        <w:snapToGrid w:val="0"/>
        <w:spacing w:line="500" w:lineRule="exact"/>
        <w:jc w:val="center"/>
        <w:rPr>
          <w:rFonts w:ascii="Times New Roman" w:hAnsi="Times New Roman" w:eastAsia="仿宋" w:cs="Times New Roman"/>
          <w:b/>
          <w:color w:val="000000" w:themeColor="text1"/>
          <w:sz w:val="24"/>
          <w:szCs w:val="20"/>
          <w14:textFill>
            <w14:solidFill>
              <w14:schemeClr w14:val="tx1"/>
            </w14:solidFill>
          </w14:textFill>
        </w:rPr>
      </w:pPr>
      <w:r>
        <w:rPr>
          <w:rFonts w:ascii="Times New Roman" w:hAnsi="Times New Roman" w:eastAsia="仿宋" w:cs="Times New Roman"/>
          <w:b/>
          <w:color w:val="000000" w:themeColor="text1"/>
          <w:sz w:val="24"/>
          <w:szCs w:val="20"/>
          <w14:textFill>
            <w14:solidFill>
              <w14:schemeClr w14:val="tx1"/>
            </w14:solidFill>
          </w14:textFill>
        </w:rPr>
        <w:t>表7.1-1废水排放监测点位、因子和频次</w:t>
      </w:r>
    </w:p>
    <w:tbl>
      <w:tblPr>
        <w:tblStyle w:val="17"/>
        <w:tblpPr w:leftFromText="180" w:rightFromText="180" w:vertAnchor="text" w:horzAnchor="page" w:tblpX="1779" w:tblpY="211"/>
        <w:tblOverlap w:val="never"/>
        <w:tblW w:w="8875"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694"/>
        <w:gridCol w:w="2061"/>
        <w:gridCol w:w="3820"/>
        <w:gridCol w:w="230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94" w:type="dxa"/>
            <w:vAlign w:val="center"/>
          </w:tcPr>
          <w:p>
            <w:pPr>
              <w:jc w:val="center"/>
              <w:rPr>
                <w:rFonts w:eastAsia="仿宋"/>
                <w:spacing w:val="10"/>
                <w:szCs w:val="21"/>
              </w:rPr>
            </w:pPr>
            <w:r>
              <w:rPr>
                <w:rFonts w:eastAsia="仿宋"/>
                <w:spacing w:val="10"/>
                <w:szCs w:val="21"/>
              </w:rPr>
              <w:t>类别</w:t>
            </w:r>
          </w:p>
        </w:tc>
        <w:tc>
          <w:tcPr>
            <w:tcW w:w="0" w:type="auto"/>
            <w:vAlign w:val="center"/>
          </w:tcPr>
          <w:p>
            <w:pPr>
              <w:jc w:val="center"/>
              <w:rPr>
                <w:rFonts w:eastAsia="仿宋"/>
                <w:spacing w:val="10"/>
                <w:szCs w:val="21"/>
              </w:rPr>
            </w:pPr>
            <w:r>
              <w:rPr>
                <w:rFonts w:eastAsia="仿宋"/>
                <w:spacing w:val="10"/>
                <w:szCs w:val="21"/>
              </w:rPr>
              <w:t>监测点位</w:t>
            </w:r>
          </w:p>
        </w:tc>
        <w:tc>
          <w:tcPr>
            <w:tcW w:w="0" w:type="auto"/>
            <w:vAlign w:val="center"/>
          </w:tcPr>
          <w:p>
            <w:pPr>
              <w:jc w:val="center"/>
              <w:rPr>
                <w:rFonts w:eastAsia="仿宋"/>
                <w:spacing w:val="10"/>
                <w:szCs w:val="21"/>
              </w:rPr>
            </w:pPr>
            <w:r>
              <w:rPr>
                <w:rFonts w:eastAsia="仿宋"/>
                <w:spacing w:val="10"/>
                <w:szCs w:val="21"/>
              </w:rPr>
              <w:t>监测项目</w:t>
            </w:r>
          </w:p>
        </w:tc>
        <w:tc>
          <w:tcPr>
            <w:tcW w:w="2300" w:type="dxa"/>
            <w:vAlign w:val="center"/>
          </w:tcPr>
          <w:p>
            <w:pPr>
              <w:jc w:val="center"/>
              <w:rPr>
                <w:rFonts w:eastAsia="仿宋"/>
                <w:spacing w:val="10"/>
                <w:szCs w:val="21"/>
              </w:rPr>
            </w:pPr>
            <w:r>
              <w:rPr>
                <w:rFonts w:eastAsia="仿宋"/>
                <w:spacing w:val="10"/>
                <w:szCs w:val="21"/>
              </w:rPr>
              <w:t>监测频次</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94" w:type="dxa"/>
            <w:vAlign w:val="center"/>
          </w:tcPr>
          <w:p>
            <w:pPr>
              <w:jc w:val="center"/>
              <w:outlineLvl w:val="2"/>
              <w:rPr>
                <w:rFonts w:hint="eastAsia" w:eastAsia="仿宋"/>
                <w:spacing w:val="10"/>
                <w:szCs w:val="21"/>
                <w:lang w:eastAsia="zh-CN"/>
              </w:rPr>
            </w:pPr>
            <w:r>
              <w:rPr>
                <w:rFonts w:hint="eastAsia" w:eastAsia="仿宋"/>
                <w:spacing w:val="10"/>
                <w:szCs w:val="21"/>
                <w:lang w:eastAsia="zh-CN"/>
              </w:rPr>
              <w:t>生活污水</w:t>
            </w:r>
          </w:p>
        </w:tc>
        <w:tc>
          <w:tcPr>
            <w:tcW w:w="0" w:type="auto"/>
            <w:vAlign w:val="center"/>
          </w:tcPr>
          <w:p>
            <w:pPr>
              <w:widowControl/>
              <w:jc w:val="center"/>
              <w:rPr>
                <w:rFonts w:hint="eastAsia" w:ascii="仿宋" w:hAnsi="仿宋" w:eastAsia="仿宋" w:cs="仿宋"/>
                <w:kern w:val="0"/>
                <w:szCs w:val="21"/>
              </w:rPr>
            </w:pPr>
            <w:r>
              <w:rPr>
                <w:rFonts w:hint="eastAsia" w:ascii="仿宋" w:hAnsi="仿宋" w:eastAsia="仿宋" w:cs="仿宋"/>
                <w:kern w:val="0"/>
                <w:szCs w:val="21"/>
                <w:lang w:eastAsia="zh-CN"/>
              </w:rPr>
              <w:t>生活污水接管</w:t>
            </w:r>
            <w:r>
              <w:rPr>
                <w:rFonts w:hint="eastAsia" w:ascii="仿宋" w:hAnsi="仿宋" w:eastAsia="仿宋" w:cs="仿宋"/>
                <w:kern w:val="0"/>
                <w:szCs w:val="21"/>
              </w:rPr>
              <w:t>口（</w:t>
            </w:r>
            <w:r>
              <w:rPr>
                <w:sz w:val="21"/>
              </w:rPr>
              <mc:AlternateContent>
                <mc:Choice Requires="wps">
                  <w:drawing>
                    <wp:anchor distT="0" distB="0" distL="114300" distR="114300" simplePos="0" relativeHeight="251922432" behindDoc="0" locked="0" layoutInCell="1" allowOverlap="1">
                      <wp:simplePos x="0" y="0"/>
                      <wp:positionH relativeFrom="column">
                        <wp:posOffset>0</wp:posOffset>
                      </wp:positionH>
                      <wp:positionV relativeFrom="paragraph">
                        <wp:posOffset>0</wp:posOffset>
                      </wp:positionV>
                      <wp:extent cx="1828800" cy="1828800"/>
                      <wp:effectExtent l="4445" t="4445" r="14605" b="14605"/>
                      <wp:wrapSquare wrapText="bothSides"/>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仿宋" w:hAnsi="仿宋" w:eastAsia="仿宋" w:cs="仿宋"/>
                                      <w:kern w:val="0"/>
                                      <w:szCs w:val="21"/>
                                    </w:rPr>
                                  </w:pPr>
                                  <w:r>
                                    <w:rPr>
                                      <w:rFonts w:hint="eastAsia" w:ascii="仿宋" w:hAnsi="仿宋" w:eastAsia="仿宋" w:cs="仿宋"/>
                                      <w:kern w:val="0"/>
                                      <w:szCs w:val="21"/>
                                    </w:rPr>
                                    <w:t>★</w:t>
                                  </w:r>
                                </w:p>
                              </w:txbxContent>
                            </wps:txbx>
                            <wps:bodyPr rot="0" spcFirstLastPara="0" vertOverflow="overflow" horzOverflow="overflow" vert="horz" wrap="none" lIns="91440" tIns="45720" rIns="91440" bIns="45720" numCol="1" spcCol="0" rtlCol="0" fromWordArt="0" anchor="t" anchorCtr="0" forceAA="0" compatLnSpc="1">
                              <a:spAutoFit/>
                            </wps:bodyPr>
                          </wps:wsp>
                        </a:graphicData>
                      </a:graphic>
                    </wp:anchor>
                  </w:drawing>
                </mc:Choice>
                <mc:Fallback>
                  <w:pict>
                    <v:shape id="_x0000_s1026" o:spid="_x0000_s1026" o:spt="202" type="#_x0000_t202" style="position:absolute;left:0pt;margin-left:0pt;margin-top:0pt;height:144pt;width:144pt;mso-wrap-distance-bottom:0pt;mso-wrap-distance-left:9pt;mso-wrap-distance-right:9pt;mso-wrap-distance-top:0pt;mso-wrap-style:none;z-index:251922432;mso-width-relative:page;mso-height-relative:page;" fillcolor="#FFFFFF [3201]" filled="t" stroked="t" coordsize="21600,21600" o:gfxdata="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mypHvc8AAAAFAQAADwAAAAAAAAABACAAAAAiAAAAZHJzL2Rvd25yZXYueG1sUEsB&#10;AhQAFAAAAAgAh07iQMOBDdw3AgAAaAQAAA4AAAAAAAAAAQAgAAAAHgEAAGRycy9lMm9Eb2MueG1s&#10;UEsFBgAAAAAGAAYAWQEAAMcFAAAAAA==&#10;">
                      <v:fill on="t" focussize="0,0"/>
                      <v:stroke weight="0.5pt" color="#000000 [3204]" joinstyle="round"/>
                      <v:imagedata o:title=""/>
                      <o:lock v:ext="edit" aspectratio="f"/>
                      <v:textbox style="mso-fit-shape-to-text:t;">
                        <w:txbxContent>
                          <w:p>
                            <w:pPr>
                              <w:widowControl/>
                              <w:jc w:val="center"/>
                              <w:rPr>
                                <w:rFonts w:hint="eastAsia" w:ascii="仿宋" w:hAnsi="仿宋" w:eastAsia="仿宋" w:cs="仿宋"/>
                                <w:kern w:val="0"/>
                                <w:szCs w:val="21"/>
                              </w:rPr>
                            </w:pPr>
                            <w:r>
                              <w:rPr>
                                <w:rFonts w:hint="eastAsia" w:ascii="仿宋" w:hAnsi="仿宋" w:eastAsia="仿宋" w:cs="仿宋"/>
                                <w:kern w:val="0"/>
                                <w:szCs w:val="21"/>
                              </w:rPr>
                              <w:t>★</w:t>
                            </w:r>
                          </w:p>
                        </w:txbxContent>
                      </v:textbox>
                      <w10:wrap type="square"/>
                    </v:shape>
                  </w:pict>
                </mc:Fallback>
              </mc:AlternateContent>
            </w:r>
            <w:r>
              <w:rPr>
                <w:rFonts w:hint="eastAsia" w:ascii="仿宋" w:hAnsi="仿宋" w:eastAsia="仿宋" w:cs="仿宋"/>
                <w:kern w:val="0"/>
                <w:szCs w:val="21"/>
              </w:rPr>
              <w:t>）</w:t>
            </w:r>
          </w:p>
        </w:tc>
        <w:tc>
          <w:tcPr>
            <w:tcW w:w="0" w:type="auto"/>
            <w:vAlign w:val="center"/>
          </w:tcPr>
          <w:p>
            <w:pPr>
              <w:ind w:left="-63" w:leftChars="-30" w:right="-63" w:rightChars="-30"/>
              <w:jc w:val="center"/>
              <w:rPr>
                <w:rFonts w:hint="eastAsia" w:ascii="仿宋" w:hAnsi="仿宋" w:eastAsia="仿宋" w:cs="仿宋"/>
              </w:rPr>
            </w:pPr>
            <w:r>
              <w:rPr>
                <w:rFonts w:hint="eastAsia" w:ascii="仿宋" w:hAnsi="仿宋" w:eastAsia="仿宋" w:cs="仿宋"/>
              </w:rPr>
              <w:t>pH值、悬浮物、化学需氧量、氨氮、总磷</w:t>
            </w:r>
          </w:p>
        </w:tc>
        <w:tc>
          <w:tcPr>
            <w:tcW w:w="2300" w:type="dxa"/>
            <w:vAlign w:val="center"/>
          </w:tcPr>
          <w:p>
            <w:pPr>
              <w:spacing w:line="280" w:lineRule="exact"/>
              <w:rPr>
                <w:rFonts w:hint="default" w:ascii="Times New Roman" w:hAnsi="Times New Roman" w:eastAsia="仿宋" w:cs="Times New Roman"/>
                <w:spacing w:val="10"/>
                <w:kern w:val="2"/>
                <w:sz w:val="21"/>
                <w:szCs w:val="21"/>
                <w:lang w:val="en-US" w:eastAsia="zh-CN" w:bidi="ar-SA"/>
              </w:rPr>
            </w:pPr>
            <w:r>
              <w:rPr>
                <w:rFonts w:hint="eastAsia" w:eastAsia="仿宋"/>
                <w:spacing w:val="10"/>
                <w:szCs w:val="21"/>
                <w:lang w:val="en-US" w:eastAsia="zh-CN"/>
              </w:rPr>
              <w:t>4</w:t>
            </w:r>
            <w:r>
              <w:rPr>
                <w:rFonts w:eastAsia="仿宋"/>
                <w:spacing w:val="10"/>
                <w:szCs w:val="21"/>
              </w:rPr>
              <w:t>次/天，连续2天</w:t>
            </w:r>
          </w:p>
        </w:tc>
      </w:tr>
    </w:tbl>
    <w:p>
      <w:pPr>
        <w:pStyle w:val="4"/>
        <w:rPr>
          <w:rFonts w:ascii="Times New Roman" w:hAnsi="Times New Roman" w:cs="Times New Roman"/>
        </w:rPr>
      </w:pPr>
      <w:bookmarkStart w:id="197" w:name="_Toc2871247"/>
      <w:bookmarkStart w:id="198" w:name="_Toc24443900"/>
      <w:bookmarkStart w:id="199" w:name="_Toc28252369"/>
      <w:r>
        <w:rPr>
          <w:rFonts w:ascii="Times New Roman" w:hAnsi="Times New Roman" w:cs="Times New Roman"/>
        </w:rPr>
        <w:t>7.2废气</w:t>
      </w:r>
      <w:bookmarkEnd w:id="197"/>
      <w:bookmarkEnd w:id="198"/>
      <w:bookmarkEnd w:id="199"/>
    </w:p>
    <w:p>
      <w:pPr>
        <w:spacing w:line="500" w:lineRule="exact"/>
        <w:ind w:firstLine="560" w:firstLineChars="200"/>
        <w:rPr>
          <w:rFonts w:eastAsia="仿宋"/>
          <w:sz w:val="28"/>
          <w:szCs w:val="28"/>
        </w:rPr>
      </w:pPr>
      <w:r>
        <w:rPr>
          <w:rFonts w:eastAsia="仿宋"/>
          <w:sz w:val="28"/>
          <w:szCs w:val="28"/>
        </w:rPr>
        <w:t>废气监测点位、项目和频次见表</w:t>
      </w:r>
      <w:r>
        <w:rPr>
          <w:rFonts w:hint="eastAsia" w:eastAsia="仿宋"/>
          <w:sz w:val="28"/>
          <w:szCs w:val="28"/>
        </w:rPr>
        <w:t>7</w:t>
      </w:r>
      <w:r>
        <w:rPr>
          <w:rFonts w:eastAsia="仿宋"/>
          <w:sz w:val="28"/>
          <w:szCs w:val="28"/>
        </w:rPr>
        <w:t>.2-1。</w:t>
      </w:r>
    </w:p>
    <w:p>
      <w:pPr>
        <w:widowControl/>
        <w:adjustRightInd w:val="0"/>
        <w:snapToGrid w:val="0"/>
        <w:spacing w:line="500" w:lineRule="exact"/>
        <w:jc w:val="center"/>
        <w:rPr>
          <w:rFonts w:ascii="Times New Roman" w:hAnsi="Times New Roman" w:eastAsia="仿宋" w:cs="Times New Roman"/>
          <w:b/>
          <w:color w:val="000000" w:themeColor="text1"/>
          <w:sz w:val="24"/>
          <w:szCs w:val="20"/>
          <w14:textFill>
            <w14:solidFill>
              <w14:schemeClr w14:val="tx1"/>
            </w14:solidFill>
          </w14:textFill>
        </w:rPr>
      </w:pPr>
      <w:r>
        <w:rPr>
          <w:rFonts w:ascii="Times New Roman" w:hAnsi="Times New Roman" w:eastAsia="仿宋" w:cs="Times New Roman"/>
          <w:b/>
          <w:color w:val="000000" w:themeColor="text1"/>
          <w:sz w:val="24"/>
          <w:szCs w:val="20"/>
          <w14:textFill>
            <w14:solidFill>
              <w14:schemeClr w14:val="tx1"/>
            </w14:solidFill>
          </w14:textFill>
        </w:rPr>
        <w:t>表</w:t>
      </w:r>
      <w:r>
        <w:rPr>
          <w:rFonts w:hint="eastAsia" w:ascii="Times New Roman" w:hAnsi="Times New Roman" w:eastAsia="仿宋" w:cs="Times New Roman"/>
          <w:b/>
          <w:color w:val="000000" w:themeColor="text1"/>
          <w:sz w:val="24"/>
          <w:szCs w:val="20"/>
          <w14:textFill>
            <w14:solidFill>
              <w14:schemeClr w14:val="tx1"/>
            </w14:solidFill>
          </w14:textFill>
        </w:rPr>
        <w:t>7</w:t>
      </w:r>
      <w:r>
        <w:rPr>
          <w:rFonts w:ascii="Times New Roman" w:hAnsi="Times New Roman" w:eastAsia="仿宋" w:cs="Times New Roman"/>
          <w:b/>
          <w:color w:val="000000" w:themeColor="text1"/>
          <w:sz w:val="24"/>
          <w:szCs w:val="20"/>
          <w14:textFill>
            <w14:solidFill>
              <w14:schemeClr w14:val="tx1"/>
            </w14:solidFill>
          </w14:textFill>
        </w:rPr>
        <w:t>.2-1有组织废气监测点位、项目和频次</w:t>
      </w:r>
    </w:p>
    <w:tbl>
      <w:tblPr>
        <w:tblStyle w:val="17"/>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97"/>
        <w:gridCol w:w="2439"/>
        <w:gridCol w:w="2712"/>
        <w:gridCol w:w="1472"/>
        <w:gridCol w:w="110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67" w:type="pct"/>
            <w:vAlign w:val="center"/>
          </w:tcPr>
          <w:p>
            <w:pPr>
              <w:spacing w:line="280" w:lineRule="exact"/>
              <w:jc w:val="center"/>
              <w:rPr>
                <w:rFonts w:eastAsia="仿宋"/>
                <w:spacing w:val="10"/>
                <w:szCs w:val="21"/>
              </w:rPr>
            </w:pPr>
            <w:r>
              <w:rPr>
                <w:rFonts w:eastAsia="仿宋"/>
                <w:spacing w:val="10"/>
                <w:szCs w:val="21"/>
              </w:rPr>
              <w:t>类别</w:t>
            </w:r>
          </w:p>
        </w:tc>
        <w:tc>
          <w:tcPr>
            <w:tcW w:w="1430" w:type="pct"/>
            <w:vAlign w:val="center"/>
          </w:tcPr>
          <w:p>
            <w:pPr>
              <w:spacing w:line="280" w:lineRule="exact"/>
              <w:jc w:val="center"/>
              <w:rPr>
                <w:rFonts w:eastAsia="仿宋"/>
                <w:spacing w:val="10"/>
                <w:szCs w:val="21"/>
              </w:rPr>
            </w:pPr>
            <w:r>
              <w:rPr>
                <w:rFonts w:eastAsia="仿宋"/>
                <w:spacing w:val="10"/>
                <w:szCs w:val="21"/>
              </w:rPr>
              <w:t>污染源</w:t>
            </w:r>
          </w:p>
        </w:tc>
        <w:tc>
          <w:tcPr>
            <w:tcW w:w="1590" w:type="pct"/>
            <w:vAlign w:val="center"/>
          </w:tcPr>
          <w:p>
            <w:pPr>
              <w:spacing w:line="280" w:lineRule="exact"/>
              <w:jc w:val="center"/>
              <w:rPr>
                <w:rFonts w:eastAsia="仿宋"/>
                <w:spacing w:val="10"/>
                <w:szCs w:val="21"/>
              </w:rPr>
            </w:pPr>
            <w:r>
              <w:rPr>
                <w:rFonts w:eastAsia="仿宋"/>
                <w:spacing w:val="10"/>
                <w:szCs w:val="21"/>
              </w:rPr>
              <w:t>监测点位</w:t>
            </w:r>
          </w:p>
        </w:tc>
        <w:tc>
          <w:tcPr>
            <w:tcW w:w="863" w:type="pct"/>
            <w:vAlign w:val="center"/>
          </w:tcPr>
          <w:p>
            <w:pPr>
              <w:spacing w:line="280" w:lineRule="exact"/>
              <w:jc w:val="center"/>
              <w:rPr>
                <w:rFonts w:eastAsia="仿宋"/>
                <w:spacing w:val="10"/>
                <w:szCs w:val="21"/>
              </w:rPr>
            </w:pPr>
            <w:r>
              <w:rPr>
                <w:rFonts w:eastAsia="仿宋"/>
                <w:spacing w:val="10"/>
                <w:szCs w:val="21"/>
              </w:rPr>
              <w:t>监测项目</w:t>
            </w:r>
          </w:p>
        </w:tc>
        <w:tc>
          <w:tcPr>
            <w:tcW w:w="648" w:type="pct"/>
            <w:vAlign w:val="center"/>
          </w:tcPr>
          <w:p>
            <w:pPr>
              <w:spacing w:line="280" w:lineRule="exact"/>
              <w:jc w:val="center"/>
              <w:rPr>
                <w:rFonts w:eastAsia="仿宋"/>
                <w:spacing w:val="10"/>
                <w:szCs w:val="21"/>
              </w:rPr>
            </w:pPr>
            <w:r>
              <w:rPr>
                <w:rFonts w:eastAsia="仿宋"/>
                <w:spacing w:val="10"/>
                <w:szCs w:val="21"/>
              </w:rPr>
              <w:t>监测频次</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67" w:type="pct"/>
            <w:vAlign w:val="center"/>
          </w:tcPr>
          <w:p>
            <w:pPr>
              <w:spacing w:line="280" w:lineRule="exact"/>
              <w:jc w:val="center"/>
              <w:rPr>
                <w:rFonts w:eastAsia="仿宋"/>
                <w:spacing w:val="10"/>
                <w:szCs w:val="21"/>
              </w:rPr>
            </w:pPr>
            <w:r>
              <w:rPr>
                <w:rFonts w:eastAsia="仿宋"/>
                <w:spacing w:val="10"/>
                <w:szCs w:val="21"/>
              </w:rPr>
              <w:t>有组织废气</w:t>
            </w:r>
          </w:p>
        </w:tc>
        <w:tc>
          <w:tcPr>
            <w:tcW w:w="1430" w:type="pct"/>
            <w:vAlign w:val="center"/>
          </w:tcPr>
          <w:p>
            <w:pPr>
              <w:spacing w:line="280" w:lineRule="exact"/>
              <w:jc w:val="center"/>
              <w:rPr>
                <w:rFonts w:hint="eastAsia" w:eastAsia="仿宋"/>
                <w:spacing w:val="10"/>
                <w:szCs w:val="21"/>
                <w:lang w:eastAsia="zh-CN"/>
              </w:rPr>
            </w:pPr>
            <w:r>
              <w:rPr>
                <w:rFonts w:hint="eastAsia" w:eastAsia="仿宋"/>
                <w:spacing w:val="10"/>
                <w:szCs w:val="21"/>
                <w:lang w:eastAsia="zh-CN"/>
              </w:rPr>
              <w:t>挤出工序</w:t>
            </w:r>
          </w:p>
        </w:tc>
        <w:tc>
          <w:tcPr>
            <w:tcW w:w="1590" w:type="pct"/>
            <w:vAlign w:val="center"/>
          </w:tcPr>
          <w:p>
            <w:pPr>
              <w:spacing w:line="280" w:lineRule="exact"/>
              <w:jc w:val="center"/>
              <w:rPr>
                <w:rFonts w:eastAsia="仿宋"/>
                <w:spacing w:val="10"/>
                <w:szCs w:val="21"/>
              </w:rPr>
            </w:pPr>
            <w:r>
              <w:rPr>
                <w:rFonts w:hint="eastAsia" w:eastAsia="仿宋"/>
                <w:spacing w:val="10"/>
                <w:szCs w:val="21"/>
                <w:lang w:val="en-US" w:eastAsia="zh-CN"/>
              </w:rPr>
              <w:t>UV光氧装置+活性炭吸附装置</w:t>
            </w:r>
            <w:r>
              <w:rPr>
                <w:rFonts w:hint="eastAsia" w:eastAsia="仿宋"/>
                <w:spacing w:val="10"/>
                <w:szCs w:val="21"/>
                <w:lang w:val="zh-CN"/>
              </w:rPr>
              <w:t>进出口（</w:t>
            </w:r>
            <w:r>
              <w:rPr>
                <w:rFonts w:eastAsia="仿宋"/>
                <w:spacing w:val="10"/>
                <w:szCs w:val="21"/>
              </w:rPr>
              <w:t>1-2#</w:t>
            </w:r>
            <w:r>
              <w:rPr>
                <w:rFonts w:hint="eastAsia" w:ascii="宋体" w:hAnsi="宋体" w:cs="宋体"/>
                <w:spacing w:val="10"/>
                <w:szCs w:val="21"/>
              </w:rPr>
              <w:t>◎</w:t>
            </w:r>
            <w:r>
              <w:rPr>
                <w:rFonts w:hint="eastAsia" w:eastAsia="仿宋"/>
                <w:spacing w:val="10"/>
                <w:szCs w:val="21"/>
                <w:lang w:val="zh-CN"/>
              </w:rPr>
              <w:t>）</w:t>
            </w:r>
          </w:p>
        </w:tc>
        <w:tc>
          <w:tcPr>
            <w:tcW w:w="863" w:type="pct"/>
            <w:vAlign w:val="center"/>
          </w:tcPr>
          <w:p>
            <w:pPr>
              <w:spacing w:line="280" w:lineRule="exact"/>
              <w:jc w:val="center"/>
              <w:rPr>
                <w:rFonts w:hint="eastAsia" w:eastAsia="仿宋"/>
                <w:spacing w:val="10"/>
                <w:szCs w:val="21"/>
                <w:lang w:eastAsia="zh-CN"/>
              </w:rPr>
            </w:pPr>
            <w:r>
              <w:rPr>
                <w:rFonts w:hint="eastAsia" w:eastAsia="仿宋"/>
                <w:spacing w:val="10"/>
                <w:szCs w:val="21"/>
                <w:lang w:eastAsia="zh-CN"/>
              </w:rPr>
              <w:t>非甲烷总烃</w:t>
            </w:r>
          </w:p>
        </w:tc>
        <w:tc>
          <w:tcPr>
            <w:tcW w:w="648" w:type="pct"/>
            <w:vAlign w:val="center"/>
          </w:tcPr>
          <w:p>
            <w:pPr>
              <w:spacing w:line="280" w:lineRule="exact"/>
              <w:rPr>
                <w:rFonts w:eastAsia="仿宋"/>
                <w:spacing w:val="10"/>
                <w:szCs w:val="21"/>
              </w:rPr>
            </w:pPr>
            <w:r>
              <w:rPr>
                <w:rFonts w:eastAsia="仿宋"/>
                <w:spacing w:val="10"/>
                <w:szCs w:val="21"/>
              </w:rPr>
              <w:t>3次/天，连续2天</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467" w:type="pct"/>
            <w:vAlign w:val="center"/>
          </w:tcPr>
          <w:p>
            <w:pPr>
              <w:spacing w:line="280" w:lineRule="exact"/>
              <w:jc w:val="center"/>
              <w:rPr>
                <w:rFonts w:eastAsia="仿宋"/>
                <w:spacing w:val="10"/>
                <w:szCs w:val="21"/>
              </w:rPr>
            </w:pPr>
            <w:r>
              <w:rPr>
                <w:rFonts w:eastAsia="仿宋"/>
                <w:spacing w:val="10"/>
                <w:szCs w:val="21"/>
              </w:rPr>
              <w:t>无组织废气</w:t>
            </w:r>
          </w:p>
        </w:tc>
        <w:tc>
          <w:tcPr>
            <w:tcW w:w="1430" w:type="pct"/>
            <w:vAlign w:val="center"/>
          </w:tcPr>
          <w:p>
            <w:pPr>
              <w:spacing w:line="280" w:lineRule="exact"/>
              <w:jc w:val="center"/>
              <w:rPr>
                <w:rFonts w:eastAsia="仿宋"/>
                <w:spacing w:val="10"/>
                <w:szCs w:val="21"/>
              </w:rPr>
            </w:pPr>
            <w:r>
              <w:rPr>
                <w:rFonts w:hint="eastAsia" w:eastAsia="仿宋"/>
                <w:spacing w:val="10"/>
                <w:szCs w:val="21"/>
                <w:lang w:eastAsia="zh-CN"/>
              </w:rPr>
              <w:t>挤出工序</w:t>
            </w:r>
            <w:r>
              <w:rPr>
                <w:rFonts w:eastAsia="仿宋"/>
                <w:spacing w:val="10"/>
                <w:szCs w:val="21"/>
              </w:rPr>
              <w:t>未捕集的废气</w:t>
            </w:r>
          </w:p>
        </w:tc>
        <w:tc>
          <w:tcPr>
            <w:tcW w:w="1590" w:type="pct"/>
            <w:vAlign w:val="center"/>
          </w:tcPr>
          <w:p>
            <w:pPr>
              <w:spacing w:line="280" w:lineRule="exact"/>
              <w:jc w:val="center"/>
              <w:rPr>
                <w:rFonts w:eastAsia="仿宋"/>
                <w:spacing w:val="10"/>
                <w:szCs w:val="21"/>
              </w:rPr>
            </w:pPr>
            <w:r>
              <w:rPr>
                <w:rFonts w:eastAsia="仿宋"/>
                <w:spacing w:val="10"/>
                <w:szCs w:val="21"/>
              </w:rPr>
              <w:t>厂界上风向1个点位、下风向3个点位</w:t>
            </w:r>
          </w:p>
        </w:tc>
        <w:tc>
          <w:tcPr>
            <w:tcW w:w="863" w:type="pct"/>
            <w:vAlign w:val="center"/>
          </w:tcPr>
          <w:p>
            <w:pPr>
              <w:spacing w:line="280" w:lineRule="exact"/>
              <w:jc w:val="center"/>
              <w:rPr>
                <w:rFonts w:eastAsia="仿宋"/>
                <w:spacing w:val="10"/>
                <w:szCs w:val="21"/>
              </w:rPr>
            </w:pPr>
            <w:r>
              <w:rPr>
                <w:rFonts w:hint="eastAsia" w:eastAsia="仿宋"/>
                <w:spacing w:val="10"/>
                <w:szCs w:val="21"/>
                <w:lang w:eastAsia="zh-CN"/>
              </w:rPr>
              <w:t>非甲烷总烃</w:t>
            </w:r>
          </w:p>
        </w:tc>
        <w:tc>
          <w:tcPr>
            <w:tcW w:w="648" w:type="pct"/>
            <w:vAlign w:val="center"/>
          </w:tcPr>
          <w:p>
            <w:pPr>
              <w:spacing w:line="280" w:lineRule="exact"/>
              <w:jc w:val="center"/>
              <w:rPr>
                <w:rFonts w:eastAsia="仿宋"/>
                <w:sz w:val="28"/>
                <w:szCs w:val="21"/>
              </w:rPr>
            </w:pPr>
            <w:r>
              <w:rPr>
                <w:rFonts w:eastAsia="仿宋"/>
                <w:spacing w:val="10"/>
                <w:szCs w:val="21"/>
              </w:rPr>
              <w:t>3次/天，连续2天</w:t>
            </w:r>
          </w:p>
        </w:tc>
      </w:tr>
    </w:tbl>
    <w:p>
      <w:pPr>
        <w:widowControl/>
        <w:jc w:val="left"/>
        <w:rPr>
          <w:rFonts w:ascii="宋体" w:hAnsi="宋体" w:cs="宋体"/>
          <w:kern w:val="0"/>
          <w:sz w:val="24"/>
        </w:rPr>
      </w:pPr>
    </w:p>
    <w:p>
      <w:pPr>
        <w:pStyle w:val="2"/>
        <w:rPr>
          <w:rFonts w:ascii="宋体" w:hAnsi="宋体" w:cs="宋体"/>
          <w:kern w:val="0"/>
          <w:sz w:val="24"/>
        </w:rPr>
      </w:pPr>
    </w:p>
    <w:p>
      <w:pPr>
        <w:rPr>
          <w:rFonts w:ascii="宋体" w:hAnsi="宋体" w:cs="宋体"/>
          <w:kern w:val="0"/>
          <w:sz w:val="24"/>
        </w:rPr>
      </w:pPr>
      <w:r>
        <w:rPr>
          <w:rFonts w:hint="eastAsia" w:ascii="仿宋" w:hAnsi="仿宋" w:eastAsia="仿宋" w:cs="仿宋"/>
        </w:rPr>
        <mc:AlternateContent>
          <mc:Choice Requires="wpc">
            <w:drawing>
              <wp:inline distT="0" distB="0" distL="114300" distR="114300">
                <wp:extent cx="5558790" cy="861060"/>
                <wp:effectExtent l="0" t="12700" r="0" b="0"/>
                <wp:docPr id="1" name="画布 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文本框 15"/>
                        <wps:cNvSpPr txBox="1"/>
                        <wps:spPr>
                          <a:xfrm>
                            <a:off x="559435" y="258445"/>
                            <a:ext cx="915035" cy="198120"/>
                          </a:xfrm>
                          <a:prstGeom prst="rect">
                            <a:avLst/>
                          </a:prstGeom>
                          <a:noFill/>
                          <a:ln w="9525" cap="flat" cmpd="sng">
                            <a:solidFill>
                              <a:srgbClr val="000000"/>
                            </a:solidFill>
                            <a:prstDash val="solid"/>
                            <a:miter/>
                            <a:headEnd type="none" w="med" len="med"/>
                            <a:tailEnd type="none" w="med" len="med"/>
                          </a:ln>
                          <a:effectLst/>
                        </wps:spPr>
                        <wps:txbx>
                          <w:txbxContent>
                            <w:p>
                              <w:pPr>
                                <w:jc w:val="center"/>
                                <w:rPr>
                                  <w:szCs w:val="21"/>
                                </w:rPr>
                              </w:pPr>
                              <w:r>
                                <w:rPr>
                                  <w:rFonts w:hint="eastAsia" w:hAnsi="宋体"/>
                                  <w:szCs w:val="21"/>
                                  <w:lang w:eastAsia="zh-CN"/>
                                </w:rPr>
                                <w:t>挤出</w:t>
                              </w:r>
                              <w:r>
                                <w:rPr>
                                  <w:rFonts w:hint="eastAsia" w:hAnsi="宋体"/>
                                  <w:szCs w:val="21"/>
                                </w:rPr>
                                <w:t>废气</w:t>
                              </w:r>
                            </w:p>
                          </w:txbxContent>
                        </wps:txbx>
                        <wps:bodyPr lIns="0" tIns="0" rIns="0" bIns="0" upright="1"/>
                      </wps:wsp>
                      <wps:wsp>
                        <wps:cNvPr id="3" name="直接连接符 76"/>
                        <wps:cNvCnPr/>
                        <wps:spPr>
                          <a:xfrm>
                            <a:off x="1474470" y="357505"/>
                            <a:ext cx="569595" cy="635"/>
                          </a:xfrm>
                          <a:prstGeom prst="line">
                            <a:avLst/>
                          </a:prstGeom>
                          <a:ln w="9525" cap="flat" cmpd="sng">
                            <a:solidFill>
                              <a:srgbClr val="000000"/>
                            </a:solidFill>
                            <a:prstDash val="solid"/>
                            <a:headEnd type="none" w="med" len="med"/>
                            <a:tailEnd type="triangle" w="med" len="med"/>
                          </a:ln>
                          <a:effectLst/>
                        </wps:spPr>
                        <wps:bodyPr/>
                      </wps:wsp>
                      <wps:wsp>
                        <wps:cNvPr id="4" name="文本框 77"/>
                        <wps:cNvSpPr txBox="1"/>
                        <wps:spPr>
                          <a:xfrm>
                            <a:off x="1334135" y="78740"/>
                            <a:ext cx="876300" cy="220980"/>
                          </a:xfrm>
                          <a:prstGeom prst="rect">
                            <a:avLst/>
                          </a:prstGeom>
                          <a:noFill/>
                          <a:ln>
                            <a:noFill/>
                          </a:ln>
                          <a:effectLst/>
                        </wps:spPr>
                        <wps:txbx>
                          <w:txbxContent>
                            <w:p>
                              <w:pPr>
                                <w:jc w:val="center"/>
                                <w:rPr>
                                  <w:rFonts w:hint="eastAsia" w:eastAsia="宋体"/>
                                  <w:szCs w:val="21"/>
                                  <w:lang w:eastAsia="zh-CN"/>
                                </w:rPr>
                              </w:pPr>
                              <w:r>
                                <w:rPr>
                                  <w:rFonts w:hint="eastAsia" w:hAnsi="宋体"/>
                                  <w:szCs w:val="21"/>
                                  <w:lang w:eastAsia="zh-CN"/>
                                </w:rPr>
                                <w:t>非甲烷总烃</w:t>
                              </w:r>
                            </w:p>
                          </w:txbxContent>
                        </wps:txbx>
                        <wps:bodyPr lIns="0" tIns="0" rIns="0" bIns="0" upright="1"/>
                      </wps:wsp>
                      <wps:wsp>
                        <wps:cNvPr id="5" name="文本框 78"/>
                        <wps:cNvSpPr txBox="1"/>
                        <wps:spPr>
                          <a:xfrm>
                            <a:off x="2108835" y="100965"/>
                            <a:ext cx="915035" cy="600710"/>
                          </a:xfrm>
                          <a:prstGeom prst="rect">
                            <a:avLst/>
                          </a:prstGeom>
                          <a:noFill/>
                          <a:ln w="9525" cap="flat" cmpd="sng">
                            <a:solidFill>
                              <a:srgbClr val="000000"/>
                            </a:solidFill>
                            <a:prstDash val="solid"/>
                            <a:miter/>
                            <a:headEnd type="none" w="med" len="med"/>
                            <a:tailEnd type="none" w="med" len="med"/>
                          </a:ln>
                          <a:effectLst/>
                        </wps:spPr>
                        <wps:txbx>
                          <w:txbxContent>
                            <w:p>
                              <w:pPr>
                                <w:jc w:val="center"/>
                                <w:rPr>
                                  <w:szCs w:val="21"/>
                                </w:rPr>
                              </w:pPr>
                              <w:r>
                                <w:rPr>
                                  <w:rFonts w:hint="eastAsia" w:hAnsi="宋体"/>
                                  <w:szCs w:val="21"/>
                                  <w:lang w:val="en-US" w:eastAsia="zh-CN"/>
                                </w:rPr>
                                <w:t>UV</w:t>
                              </w:r>
                              <w:r>
                                <w:rPr>
                                  <w:rFonts w:hint="eastAsia" w:hAnsi="宋体"/>
                                  <w:szCs w:val="21"/>
                                </w:rPr>
                                <w:t>光氧催化装置+活性炭吸附装置1套</w:t>
                              </w:r>
                            </w:p>
                          </w:txbxContent>
                        </wps:txbx>
                        <wps:bodyPr lIns="0" tIns="36000" rIns="0" bIns="36000" upright="1">
                          <a:spAutoFit/>
                        </wps:bodyPr>
                      </wps:wsp>
                      <wps:wsp>
                        <wps:cNvPr id="6" name="文本框 79"/>
                        <wps:cNvSpPr txBox="1"/>
                        <wps:spPr>
                          <a:xfrm>
                            <a:off x="3947795" y="250825"/>
                            <a:ext cx="1118870" cy="172720"/>
                          </a:xfrm>
                          <a:prstGeom prst="rect">
                            <a:avLst/>
                          </a:prstGeom>
                          <a:noFill/>
                          <a:ln>
                            <a:noFill/>
                          </a:ln>
                          <a:effectLst/>
                        </wps:spPr>
                        <wps:txbx>
                          <w:txbxContent>
                            <w:p>
                              <w:pPr>
                                <w:jc w:val="center"/>
                                <w:rPr>
                                  <w:szCs w:val="21"/>
                                </w:rPr>
                              </w:pPr>
                              <w:r>
                                <w:rPr>
                                  <w:rFonts w:hint="eastAsia" w:hAnsi="宋体"/>
                                  <w:szCs w:val="21"/>
                                </w:rPr>
                                <w:t>15m排气筒1根</w:t>
                              </w:r>
                            </w:p>
                          </w:txbxContent>
                        </wps:txbx>
                        <wps:bodyPr lIns="0" tIns="0" rIns="0" bIns="0" upright="1">
                          <a:spAutoFit/>
                        </wps:bodyPr>
                      </wps:wsp>
                      <wps:wsp>
                        <wps:cNvPr id="8" name="直接连接符 81"/>
                        <wps:cNvCnPr/>
                        <wps:spPr>
                          <a:xfrm>
                            <a:off x="3049270" y="316865"/>
                            <a:ext cx="456565" cy="1270"/>
                          </a:xfrm>
                          <a:prstGeom prst="line">
                            <a:avLst/>
                          </a:prstGeom>
                          <a:ln w="9525" cap="flat" cmpd="sng">
                            <a:solidFill>
                              <a:srgbClr val="000000"/>
                            </a:solidFill>
                            <a:prstDash val="solid"/>
                            <a:headEnd type="none" w="med" len="med"/>
                            <a:tailEnd type="triangle" w="med" len="med"/>
                          </a:ln>
                          <a:effectLst/>
                        </wps:spPr>
                        <wps:bodyPr/>
                      </wps:wsp>
                      <wps:wsp>
                        <wps:cNvPr id="9" name="梯形 82"/>
                        <wps:cNvSpPr/>
                        <wps:spPr>
                          <a:xfrm>
                            <a:off x="3551555" y="0"/>
                            <a:ext cx="428625" cy="752475"/>
                          </a:xfrm>
                          <a:prstGeom prst="trapezoid">
                            <a:avLst/>
                          </a:prstGeom>
                          <a:noFill/>
                          <a:ln w="25400" cap="flat" cmpd="sng" algn="ctr">
                            <a:solidFill>
                              <a:srgbClr val="00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10" name="直接连接符 85"/>
                        <wps:cNvCnPr/>
                        <wps:spPr>
                          <a:xfrm>
                            <a:off x="1474470" y="357505"/>
                            <a:ext cx="569595" cy="635"/>
                          </a:xfrm>
                          <a:prstGeom prst="line">
                            <a:avLst/>
                          </a:prstGeom>
                          <a:ln w="9525" cap="flat" cmpd="sng">
                            <a:solidFill>
                              <a:srgbClr val="000000"/>
                            </a:solidFill>
                            <a:prstDash val="solid"/>
                            <a:headEnd type="none" w="med" len="med"/>
                            <a:tailEnd type="triangle" w="med" len="med"/>
                          </a:ln>
                          <a:effectLst/>
                        </wps:spPr>
                        <wps:bodyPr/>
                      </wps:wsp>
                      <wps:wsp>
                        <wps:cNvPr id="11" name="直接连接符 86"/>
                        <wps:cNvCnPr/>
                        <wps:spPr>
                          <a:xfrm>
                            <a:off x="1474470" y="357505"/>
                            <a:ext cx="569595" cy="635"/>
                          </a:xfrm>
                          <a:prstGeom prst="line">
                            <a:avLst/>
                          </a:prstGeom>
                          <a:ln w="9525" cap="flat" cmpd="sng">
                            <a:solidFill>
                              <a:srgbClr val="000000"/>
                            </a:solidFill>
                            <a:prstDash val="solid"/>
                            <a:headEnd type="none" w="med" len="med"/>
                            <a:tailEnd type="triangle" w="med" len="med"/>
                          </a:ln>
                          <a:effectLst/>
                        </wps:spPr>
                        <wps:bodyPr/>
                      </wps:wsp>
                      <wps:wsp>
                        <wps:cNvPr id="12" name="文本框 12"/>
                        <wps:cNvSpPr txBox="1"/>
                        <wps:spPr>
                          <a:xfrm>
                            <a:off x="1464310" y="375285"/>
                            <a:ext cx="656590" cy="3403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rPr>
                                  <w:rFonts w:eastAsia="仿宋"/>
                                  <w:spacing w:val="10"/>
                                  <w:szCs w:val="21"/>
                                </w:rPr>
                                <w:t>1#</w:t>
                              </w:r>
                              <w:r>
                                <w:rPr>
                                  <w:rFonts w:hint="eastAsia" w:ascii="宋体" w:hAnsi="宋体" w:cs="宋体"/>
                                  <w:spacing w:val="10"/>
                                  <w:szCs w:val="21"/>
                                </w:rPr>
                                <w:t>◎</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 name="文本框 13"/>
                        <wps:cNvSpPr txBox="1"/>
                        <wps:spPr>
                          <a:xfrm>
                            <a:off x="3037205" y="335915"/>
                            <a:ext cx="656590" cy="3403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eastAsia="仿宋"/>
                                  <w:spacing w:val="10"/>
                                  <w:szCs w:val="21"/>
                                  <w:lang w:val="en-US" w:eastAsia="zh-CN"/>
                                </w:rPr>
                                <w:t>2</w:t>
                              </w:r>
                              <w:r>
                                <w:rPr>
                                  <w:rFonts w:eastAsia="仿宋"/>
                                  <w:spacing w:val="10"/>
                                  <w:szCs w:val="21"/>
                                </w:rPr>
                                <w:t>#</w:t>
                              </w:r>
                              <w:r>
                                <w:rPr>
                                  <w:rFonts w:hint="eastAsia" w:ascii="宋体" w:hAnsi="宋体" w:cs="宋体"/>
                                  <w:spacing w:val="10"/>
                                  <w:szCs w:val="21"/>
                                </w:rPr>
                                <w:t>◎</w:t>
                              </w:r>
                            </w:p>
                          </w:txbxContent>
                        </wps:txbx>
                        <wps:bodyPr rot="0" spcFirstLastPara="0" vertOverflow="overflow" horzOverflow="overflow" vert="horz" wrap="square" lIns="91440" tIns="45720" rIns="91440" bIns="45720" numCol="1" spcCol="0" rtlCol="0" fromWordArt="0" anchor="t" anchorCtr="0" forceAA="0" compatLnSpc="1">
                          <a:noAutofit/>
                        </wps:bodyPr>
                      </wps:wsp>
                    </wpc:wpc>
                  </a:graphicData>
                </a:graphic>
              </wp:inline>
            </w:drawing>
          </mc:Choice>
          <mc:Fallback>
            <w:pict>
              <v:group id="_x0000_s1026" o:spid="_x0000_s1026" o:spt="203" style="height:67.8pt;width:437.7pt;" coordsize="5558790,861060" editas="canvas" o:gfxdata="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">
                <o:lock v:ext="edit" aspectratio="f"/>
                <v:shape id="_x0000_s1026" o:spid="_x0000_s1026" style="position:absolute;left:0;top:0;height:861060;width:5558790;" filled="f" stroked="f" coordsize="21600,21600" o:gfxdata="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">
                  <v:fill on="f" focussize="0,0"/>
                  <v:stroke on="f"/>
                  <v:imagedata o:title=""/>
                  <o:lock v:ext="edit" aspectratio="t"/>
                </v:shape>
                <v:shape id="文本框 15" o:spid="_x0000_s1026" o:spt="202" type="#_x0000_t202" style="position:absolute;left:559435;top:258445;height:198120;width:915035;" filled="f" stroked="t" coordsize="21600,21600" o:gfxdata="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&#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P/lOgjWAAAABQEAAA8AAAAAAAAAAQAgAAAAIgAAAGRy&#10;cy9kb3ducmV2LnhtbFBLAQIUABQAAAAIAIdO4kBEVDKmBwIAAPsDAAAOAAAAAAAAAAEAIAAAACUB&#10;AABkcnMvZTJvRG9jLnhtbFBLBQYAAAAABgAGAFkBAACeBQAAAAA=&#10;">
                  <v:fill on="f" focussize="0,0"/>
                  <v:stroke color="#000000" joinstyle="miter"/>
                  <v:imagedata o:title=""/>
                  <o:lock v:ext="edit" aspectratio="f"/>
                  <v:textbox inset="0mm,0mm,0mm,0mm">
                    <w:txbxContent>
                      <w:p>
                        <w:pPr>
                          <w:jc w:val="center"/>
                          <w:rPr>
                            <w:szCs w:val="21"/>
                          </w:rPr>
                        </w:pPr>
                        <w:r>
                          <w:rPr>
                            <w:rFonts w:hint="eastAsia" w:hAnsi="宋体"/>
                            <w:szCs w:val="21"/>
                            <w:lang w:eastAsia="zh-CN"/>
                          </w:rPr>
                          <w:t>挤出</w:t>
                        </w:r>
                        <w:r>
                          <w:rPr>
                            <w:rFonts w:hint="eastAsia" w:hAnsi="宋体"/>
                            <w:szCs w:val="21"/>
                          </w:rPr>
                          <w:t>废气</w:t>
                        </w:r>
                      </w:p>
                    </w:txbxContent>
                  </v:textbox>
                </v:shape>
                <v:line id="直接连接符 76" o:spid="_x0000_s1026" o:spt="20" style="position:absolute;left:1474470;top:357505;height:635;width:569595;" filled="f" stroked="t" coordsize="21600,21600" o:gfxdata="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DjeNLNcAAAAFAQAADwAAAAAAAAABACAAAAAiAAAAZHJzL2Rvd25yZXYueG1sUEsBAhQAFAAAAAgA&#10;h07iQMBWo/ntAQAAqQMAAA4AAAAAAAAAAQAgAAAAJgEAAGRycy9lMm9Eb2MueG1sUEsFBgAAAAAG&#10;AAYAWQEAAIUFAAAAAA==&#10;">
                  <v:fill on="f" focussize="0,0"/>
                  <v:stroke color="#000000" joinstyle="round" endarrow="block"/>
                  <v:imagedata o:title=""/>
                  <o:lock v:ext="edit" aspectratio="f"/>
                </v:line>
                <v:shape id="文本框 77" o:spid="_x0000_s1026" o:spt="202" type="#_x0000_t202" style="position:absolute;left:1334135;top:78740;height:220980;width:876300;" filled="f" stroked="f" coordsize="21600,21600" o:gfxdata="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AIlKXfVAAAA&#10;BQEAAA8AAAAAAAAAAQAgAAAAIgAAAGRycy9kb3ducmV2LnhtbFBLAQIUABQAAAAIAIdO4kDtAlfk&#10;rgEAADwDAAAOAAAAAAAAAAEAIAAAACQBAABkcnMvZTJvRG9jLnhtbFBLBQYAAAAABgAGAFkBAABE&#10;BQAAAAA=&#10;">
                  <v:fill on="f" focussize="0,0"/>
                  <v:stroke on="f"/>
                  <v:imagedata o:title=""/>
                  <o:lock v:ext="edit" aspectratio="f"/>
                  <v:textbox inset="0mm,0mm,0mm,0mm">
                    <w:txbxContent>
                      <w:p>
                        <w:pPr>
                          <w:jc w:val="center"/>
                          <w:rPr>
                            <w:rFonts w:hint="eastAsia" w:eastAsia="宋体"/>
                            <w:szCs w:val="21"/>
                            <w:lang w:eastAsia="zh-CN"/>
                          </w:rPr>
                        </w:pPr>
                        <w:r>
                          <w:rPr>
                            <w:rFonts w:hint="eastAsia" w:hAnsi="宋体"/>
                            <w:szCs w:val="21"/>
                            <w:lang w:eastAsia="zh-CN"/>
                          </w:rPr>
                          <w:t>非甲烷总烃</w:t>
                        </w:r>
                      </w:p>
                    </w:txbxContent>
                  </v:textbox>
                </v:shape>
                <v:shape id="文本框 78" o:spid="_x0000_s1026" o:spt="202" type="#_x0000_t202" style="position:absolute;left:2108835;top:100965;height:600710;width:915035;" filled="f" stroked="t" coordsize="21600,21600" o:gfxdata="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bqPPm0wAAAAUBAAAPAAAAAAAA&#10;AAEAIAAAACIAAABkcnMvZG93bnJldi54bWxQSwECFAAUAAAACACHTuJAD/7HeBcCAAAeBAAADgAA&#10;AAAAAAABACAAAAAiAQAAZHJzL2Uyb0RvYy54bWxQSwUGAAAAAAYABgBZAQAAqwUAAAAA&#10;">
                  <v:fill on="f" focussize="0,0"/>
                  <v:stroke color="#000000" joinstyle="miter"/>
                  <v:imagedata o:title=""/>
                  <o:lock v:ext="edit" aspectratio="f"/>
                  <v:textbox inset="0mm,1mm,0mm,1mm" style="mso-fit-shape-to-text:t;">
                    <w:txbxContent>
                      <w:p>
                        <w:pPr>
                          <w:jc w:val="center"/>
                          <w:rPr>
                            <w:szCs w:val="21"/>
                          </w:rPr>
                        </w:pPr>
                        <w:r>
                          <w:rPr>
                            <w:rFonts w:hint="eastAsia" w:hAnsi="宋体"/>
                            <w:szCs w:val="21"/>
                            <w:lang w:val="en-US" w:eastAsia="zh-CN"/>
                          </w:rPr>
                          <w:t>UV</w:t>
                        </w:r>
                        <w:r>
                          <w:rPr>
                            <w:rFonts w:hint="eastAsia" w:hAnsi="宋体"/>
                            <w:szCs w:val="21"/>
                          </w:rPr>
                          <w:t>光氧催化装置+活性炭吸附装置1套</w:t>
                        </w:r>
                      </w:p>
                    </w:txbxContent>
                  </v:textbox>
                </v:shape>
                <v:shape id="文本框 79" o:spid="_x0000_s1026" o:spt="202" type="#_x0000_t202" style="position:absolute;left:3947795;top:250825;height:172720;width:1118870;" filled="f" stroked="f" coordsize="21600,21600" o:gfxdata="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JWVcbUAAAABQEAAA8AAAAAAAAAAQAgAAAAIgAAAGRycy9kb3ducmV2LnhtbFBLAQIU&#10;ABQAAAAIAIdO4kBIrGcnvgEAAFgDAAAOAAAAAAAAAAEAIAAAACMBAABkcnMvZTJvRG9jLnhtbFBL&#10;BQYAAAAABgAGAFkBAABTBQAAAAA=&#10;">
                  <v:fill on="f" focussize="0,0"/>
                  <v:stroke on="f"/>
                  <v:imagedata o:title=""/>
                  <o:lock v:ext="edit" aspectratio="f"/>
                  <v:textbox inset="0mm,0mm,0mm,0mm" style="mso-fit-shape-to-text:t;">
                    <w:txbxContent>
                      <w:p>
                        <w:pPr>
                          <w:jc w:val="center"/>
                          <w:rPr>
                            <w:szCs w:val="21"/>
                          </w:rPr>
                        </w:pPr>
                        <w:r>
                          <w:rPr>
                            <w:rFonts w:hint="eastAsia" w:hAnsi="宋体"/>
                            <w:szCs w:val="21"/>
                          </w:rPr>
                          <w:t>15m排气筒1根</w:t>
                        </w:r>
                      </w:p>
                    </w:txbxContent>
                  </v:textbox>
                </v:shape>
                <v:line id="直接连接符 81" o:spid="_x0000_s1026" o:spt="20" style="position:absolute;left:3049270;top:316865;height:1270;width:456565;" filled="f" stroked="t" coordsize="21600,21600" o:gfxdata="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ON40s&#10;1wAAAAUBAAAPAAAAAAAAAAEAIAAAACIAAABkcnMvZG93bnJldi54bWxQSwECFAAUAAAACACHTuJA&#10;ITRF9+kBAACqAwAADgAAAAAAAAABACAAAAAmAQAAZHJzL2Uyb0RvYy54bWxQSwUGAAAAAAYABgBZ&#10;AQAAgQUAAAAA&#10;">
                  <v:fill on="f" focussize="0,0"/>
                  <v:stroke color="#000000" joinstyle="round" endarrow="block"/>
                  <v:imagedata o:title=""/>
                  <o:lock v:ext="edit" aspectratio="f"/>
                </v:line>
                <v:shape id="梯形 82" o:spid="_x0000_s1026" style="position:absolute;left:3551555;top:0;height:752475;width:428625;v-text-anchor:middle;" filled="f" stroked="t" coordsize="428625,752475" o:gfxdata="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j3JEE9QAAAAFAQAADwAAAAAA&#10;AAABACAAAAAiAAAAZHJzL2Rvd25yZXYueG1sUEsBAhQAFAAAAAgAh07iQGboB4FQAgAAfwQAAA4A&#10;AAAAAAAAAQAgAAAAIwEAAGRycy9lMm9Eb2MueG1sUEsFBgAAAAAGAAYAWQEAAOUFAAAAAA==&#10;" path="m0,752475l107156,0,321468,0,428625,752475xe">
                  <v:path o:connectlocs="214312,0;53578,376237;214312,752475;375046,376237" o:connectangles="247,164,82,0"/>
                  <v:fill on="f" focussize="0,0"/>
                  <v:stroke weight="2pt" color="#000000" joinstyle="round"/>
                  <v:imagedata o:title=""/>
                  <o:lock v:ext="edit" aspectratio="f"/>
                </v:shape>
                <v:line id="直接连接符 85" o:spid="_x0000_s1026" o:spt="20" style="position:absolute;left:1474470;top:357505;height:635;width:569595;" filled="f" stroked="t" coordsize="21600,21600" o:gfxdata="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DjeNLNcAAAAFAQAADwAAAAAAAAABACAAAAAiAAAAZHJzL2Rvd25yZXYueG1sUEsBAhQAFAAAAAgA&#10;h07iQDYzmKXtAQAAqgMAAA4AAAAAAAAAAQAgAAAAJgEAAGRycy9lMm9Eb2MueG1sUEsFBgAAAAAG&#10;AAYAWQEAAIUFAAAAAA==&#10;">
                  <v:fill on="f" focussize="0,0"/>
                  <v:stroke color="#000000" joinstyle="round" endarrow="block"/>
                  <v:imagedata o:title=""/>
                  <o:lock v:ext="edit" aspectratio="f"/>
                </v:line>
                <v:line id="直接连接符 86" o:spid="_x0000_s1026" o:spt="20" style="position:absolute;left:1474470;top:357505;height:635;width:569595;" filled="f" stroked="t" coordsize="21600,21600" o:gfxdata="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DjeNLNcAAAAFAQAADwAAAAAAAAABACAAAAAiAAAAZHJzL2Rvd25yZXYueG1sUEsBAhQAFAAAAAgA&#10;h07iQKA6CT3tAQAAqgMAAA4AAAAAAAAAAQAgAAAAJgEAAGRycy9lMm9Eb2MueG1sUEsFBgAAAAAG&#10;AAYAWQEAAIUFAAAAAA==&#10;">
                  <v:fill on="f" focussize="0,0"/>
                  <v:stroke color="#000000" joinstyle="round" endarrow="block"/>
                  <v:imagedata o:title=""/>
                  <o:lock v:ext="edit" aspectratio="f"/>
                </v:line>
                <v:shape id="_x0000_s1026" o:spid="_x0000_s1026" o:spt="202" type="#_x0000_t202" style="position:absolute;left:1464310;top:375285;height:340360;width:656590;" filled="f" stroked="f" coordsize="21600,21600" o:gfxdata="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OTp1b3XAAAABQEAAA8AAAAAAAAAAQAgAAAAIgAAAGRycy9kb3ducmV2LnhtbFBLAQIUABQA&#10;AAAIAIdO4kCtg5HdKgIAACQEAAAOAAAAAAAAAAEAIAAAACYBAABkcnMvZTJvRG9jLnhtbFBLBQYA&#10;AAAABgAGAFkBAADCBQAAAAA=&#10;">
                  <v:fill on="f" focussize="0,0"/>
                  <v:stroke on="f" weight="0.5pt"/>
                  <v:imagedata o:title=""/>
                  <o:lock v:ext="edit" aspectratio="f"/>
                  <v:textbox>
                    <w:txbxContent>
                      <w:p>
                        <w:r>
                          <w:rPr>
                            <w:rFonts w:eastAsia="仿宋"/>
                            <w:spacing w:val="10"/>
                            <w:szCs w:val="21"/>
                          </w:rPr>
                          <w:t>1#</w:t>
                        </w:r>
                        <w:r>
                          <w:rPr>
                            <w:rFonts w:hint="eastAsia" w:ascii="宋体" w:hAnsi="宋体" w:cs="宋体"/>
                            <w:spacing w:val="10"/>
                            <w:szCs w:val="21"/>
                          </w:rPr>
                          <w:t>◎</w:t>
                        </w:r>
                      </w:p>
                    </w:txbxContent>
                  </v:textbox>
                </v:shape>
                <v:shape id="_x0000_s1026" o:spid="_x0000_s1026" o:spt="202" type="#_x0000_t202" style="position:absolute;left:3037205;top:335915;height:340360;width:656590;" filled="f" stroked="f" coordsize="21600,21600" o:gfxdata="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5OnVvdcAAAAFAQAADwAAAAAAAAABACAAAAAiAAAAZHJzL2Rvd25yZXYueG1sUEsBAhQAFAAA&#10;AAgAh07iQJc8kQopAgAAJAQAAA4AAAAAAAAAAQAgAAAAJgEAAGRycy9lMm9Eb2MueG1sUEsFBgAA&#10;AAAGAAYAWQEAAMEFAAAAAA==&#10;">
                  <v:fill on="f" focussize="0,0"/>
                  <v:stroke on="f" weight="0.5pt"/>
                  <v:imagedata o:title=""/>
                  <o:lock v:ext="edit" aspectratio="f"/>
                  <v:textbox>
                    <w:txbxContent>
                      <w:p>
                        <w:r>
                          <w:rPr>
                            <w:rFonts w:hint="eastAsia" w:eastAsia="仿宋"/>
                            <w:spacing w:val="10"/>
                            <w:szCs w:val="21"/>
                            <w:lang w:val="en-US" w:eastAsia="zh-CN"/>
                          </w:rPr>
                          <w:t>2</w:t>
                        </w:r>
                        <w:r>
                          <w:rPr>
                            <w:rFonts w:eastAsia="仿宋"/>
                            <w:spacing w:val="10"/>
                            <w:szCs w:val="21"/>
                          </w:rPr>
                          <w:t>#</w:t>
                        </w:r>
                        <w:r>
                          <w:rPr>
                            <w:rFonts w:hint="eastAsia" w:ascii="宋体" w:hAnsi="宋体" w:cs="宋体"/>
                            <w:spacing w:val="10"/>
                            <w:szCs w:val="21"/>
                          </w:rPr>
                          <w:t>◎</w:t>
                        </w:r>
                      </w:p>
                    </w:txbxContent>
                  </v:textbox>
                </v:shape>
                <w10:wrap type="none"/>
                <w10:anchorlock/>
              </v:group>
            </w:pict>
          </mc:Fallback>
        </mc:AlternateContent>
      </w:r>
    </w:p>
    <w:p>
      <w:pPr>
        <w:tabs>
          <w:tab w:val="left" w:pos="3125"/>
        </w:tabs>
        <w:jc w:val="center"/>
        <w:rPr>
          <w:rFonts w:hint="eastAsia" w:eastAsia="仿宋"/>
          <w:sz w:val="28"/>
          <w:szCs w:val="28"/>
        </w:rPr>
      </w:pPr>
      <w:r>
        <w:rPr>
          <w:rFonts w:hint="eastAsia" w:eastAsia="仿宋"/>
          <w:sz w:val="28"/>
          <w:szCs w:val="28"/>
        </w:rPr>
        <w:t>图7.2-1有组织废气监测点位图</w:t>
      </w:r>
    </w:p>
    <w:p>
      <w:pPr>
        <w:pStyle w:val="4"/>
        <w:rPr>
          <w:rFonts w:ascii="Times New Roman" w:hAnsi="Times New Roman" w:cs="Times New Roman"/>
          <w:spacing w:val="10"/>
        </w:rPr>
      </w:pPr>
      <w:bookmarkStart w:id="200" w:name="_Toc2871251"/>
      <w:bookmarkStart w:id="201" w:name="_Toc24443902"/>
      <w:bookmarkStart w:id="202" w:name="_Toc28252371"/>
      <w:r>
        <w:rPr>
          <w:rFonts w:ascii="Times New Roman" w:hAnsi="Times New Roman" w:cs="Times New Roman"/>
        </w:rPr>
        <w:t>7.3噪声</w:t>
      </w:r>
      <w:bookmarkEnd w:id="200"/>
      <w:bookmarkEnd w:id="201"/>
      <w:bookmarkEnd w:id="202"/>
    </w:p>
    <w:p>
      <w:pPr>
        <w:tabs>
          <w:tab w:val="left" w:pos="585"/>
        </w:tabs>
        <w:spacing w:line="500" w:lineRule="exact"/>
        <w:ind w:firstLine="560" w:firstLineChars="200"/>
        <w:rPr>
          <w:rFonts w:eastAsia="仿宋"/>
          <w:sz w:val="28"/>
          <w:szCs w:val="28"/>
        </w:rPr>
      </w:pPr>
      <w:r>
        <w:rPr>
          <w:rFonts w:eastAsia="仿宋"/>
          <w:sz w:val="28"/>
          <w:szCs w:val="28"/>
        </w:rPr>
        <w:t>沿厂界四周布设</w:t>
      </w:r>
      <w:r>
        <w:rPr>
          <w:rFonts w:hint="eastAsia" w:eastAsia="仿宋"/>
          <w:sz w:val="28"/>
          <w:szCs w:val="28"/>
          <w:lang w:val="en-US" w:eastAsia="zh-CN"/>
        </w:rPr>
        <w:t>2</w:t>
      </w:r>
      <w:r>
        <w:rPr>
          <w:rFonts w:eastAsia="仿宋"/>
          <w:sz w:val="28"/>
          <w:szCs w:val="28"/>
        </w:rPr>
        <w:t>个噪声监测点位</w:t>
      </w:r>
      <w:r>
        <w:rPr>
          <w:rFonts w:hint="eastAsia" w:eastAsia="仿宋"/>
          <w:sz w:val="28"/>
          <w:szCs w:val="28"/>
          <w:lang w:eastAsia="zh-CN"/>
        </w:rPr>
        <w:t>（东侧和北侧）</w:t>
      </w:r>
      <w:r>
        <w:rPr>
          <w:rFonts w:eastAsia="仿宋"/>
          <w:sz w:val="28"/>
          <w:szCs w:val="28"/>
        </w:rPr>
        <w:t>，具体监测点位布设情况见图</w:t>
      </w:r>
      <w:r>
        <w:rPr>
          <w:rFonts w:hint="eastAsia" w:eastAsia="仿宋"/>
          <w:sz w:val="28"/>
          <w:szCs w:val="28"/>
        </w:rPr>
        <w:t>7</w:t>
      </w:r>
      <w:r>
        <w:rPr>
          <w:rFonts w:eastAsia="仿宋"/>
          <w:sz w:val="28"/>
          <w:szCs w:val="28"/>
        </w:rPr>
        <w:t>.3-1，监测项目和频次见表</w:t>
      </w:r>
      <w:r>
        <w:rPr>
          <w:rFonts w:hint="eastAsia" w:eastAsia="仿宋"/>
          <w:sz w:val="28"/>
          <w:szCs w:val="28"/>
        </w:rPr>
        <w:t>7</w:t>
      </w:r>
      <w:r>
        <w:rPr>
          <w:rFonts w:eastAsia="仿宋"/>
          <w:sz w:val="28"/>
          <w:szCs w:val="28"/>
        </w:rPr>
        <w:t>.3-1。</w:t>
      </w:r>
    </w:p>
    <w:p>
      <w:pPr>
        <w:tabs>
          <w:tab w:val="left" w:pos="585"/>
        </w:tabs>
        <w:spacing w:line="500" w:lineRule="exact"/>
        <w:ind w:firstLine="560" w:firstLineChars="200"/>
        <w:jc w:val="center"/>
        <w:rPr>
          <w:rFonts w:eastAsia="仿宋"/>
          <w:sz w:val="28"/>
          <w:szCs w:val="28"/>
        </w:rPr>
      </w:pPr>
      <w:r>
        <w:rPr>
          <w:rFonts w:eastAsia="仿宋"/>
          <w:sz w:val="28"/>
          <w:szCs w:val="28"/>
        </w:rPr>
        <w:t>表</w:t>
      </w:r>
      <w:r>
        <w:rPr>
          <w:rFonts w:hint="eastAsia" w:eastAsia="仿宋"/>
          <w:sz w:val="28"/>
          <w:szCs w:val="28"/>
        </w:rPr>
        <w:t>7</w:t>
      </w:r>
      <w:r>
        <w:rPr>
          <w:rFonts w:eastAsia="仿宋"/>
          <w:sz w:val="28"/>
          <w:szCs w:val="28"/>
        </w:rPr>
        <w:t>.3-1厂界噪声监测点位、项目和频次</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85"/>
        <w:gridCol w:w="2596"/>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vAlign w:val="center"/>
          </w:tcPr>
          <w:p>
            <w:pPr>
              <w:jc w:val="center"/>
              <w:rPr>
                <w:rFonts w:eastAsia="仿宋"/>
                <w:sz w:val="24"/>
              </w:rPr>
            </w:pPr>
            <w:r>
              <w:rPr>
                <w:rFonts w:eastAsia="仿宋"/>
                <w:sz w:val="24"/>
              </w:rPr>
              <w:t>监测点位</w:t>
            </w:r>
          </w:p>
        </w:tc>
        <w:tc>
          <w:tcPr>
            <w:tcW w:w="2596" w:type="dxa"/>
            <w:vAlign w:val="center"/>
          </w:tcPr>
          <w:p>
            <w:pPr>
              <w:jc w:val="center"/>
              <w:rPr>
                <w:rFonts w:eastAsia="仿宋"/>
                <w:sz w:val="24"/>
              </w:rPr>
            </w:pPr>
            <w:r>
              <w:rPr>
                <w:rFonts w:eastAsia="仿宋"/>
                <w:sz w:val="24"/>
              </w:rPr>
              <w:t>监测项目</w:t>
            </w:r>
          </w:p>
        </w:tc>
        <w:tc>
          <w:tcPr>
            <w:tcW w:w="2841" w:type="dxa"/>
            <w:vAlign w:val="center"/>
          </w:tcPr>
          <w:p>
            <w:pPr>
              <w:jc w:val="center"/>
              <w:rPr>
                <w:rFonts w:eastAsia="仿宋"/>
                <w:sz w:val="24"/>
              </w:rPr>
            </w:pPr>
            <w:r>
              <w:rPr>
                <w:rFonts w:eastAsia="仿宋"/>
                <w:sz w:val="24"/>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vAlign w:val="center"/>
          </w:tcPr>
          <w:p>
            <w:pPr>
              <w:rPr>
                <w:rFonts w:eastAsia="仿宋"/>
              </w:rPr>
            </w:pPr>
            <w:r>
              <w:rPr>
                <w:rFonts w:eastAsia="仿宋"/>
                <w:sz w:val="24"/>
              </w:rPr>
              <w:t>沿厂界布设</w:t>
            </w:r>
            <w:r>
              <w:rPr>
                <w:rFonts w:hint="eastAsia" w:eastAsia="仿宋"/>
                <w:sz w:val="24"/>
                <w:lang w:val="en-US" w:eastAsia="zh-CN"/>
              </w:rPr>
              <w:t>2</w:t>
            </w:r>
            <w:r>
              <w:rPr>
                <w:rFonts w:eastAsia="仿宋"/>
                <w:sz w:val="24"/>
              </w:rPr>
              <w:t>个测点（1#-</w:t>
            </w:r>
            <w:r>
              <w:rPr>
                <w:rFonts w:hint="eastAsia" w:eastAsia="仿宋"/>
                <w:sz w:val="24"/>
                <w:lang w:val="en-US" w:eastAsia="zh-CN"/>
              </w:rPr>
              <w:t>2</w:t>
            </w:r>
            <w:r>
              <w:rPr>
                <w:rFonts w:eastAsia="仿宋"/>
                <w:sz w:val="24"/>
              </w:rPr>
              <w:t>#</w:t>
            </w:r>
            <w:r>
              <w:rPr>
                <w:rFonts w:eastAsia="仿宋"/>
              </w:rPr>
              <w:t>▲</w:t>
            </w:r>
            <w:r>
              <w:rPr>
                <w:rFonts w:eastAsia="仿宋"/>
                <w:sz w:val="24"/>
              </w:rPr>
              <w:t>）每个厂界</w:t>
            </w:r>
            <w:r>
              <w:rPr>
                <w:rFonts w:hint="eastAsia" w:eastAsia="仿宋"/>
                <w:sz w:val="24"/>
                <w:lang w:val="en-US" w:eastAsia="zh-CN"/>
              </w:rPr>
              <w:t>1</w:t>
            </w:r>
            <w:r>
              <w:rPr>
                <w:rFonts w:eastAsia="仿宋"/>
                <w:sz w:val="24"/>
              </w:rPr>
              <w:t>个点</w:t>
            </w:r>
          </w:p>
        </w:tc>
        <w:tc>
          <w:tcPr>
            <w:tcW w:w="2596" w:type="dxa"/>
            <w:vAlign w:val="center"/>
          </w:tcPr>
          <w:p>
            <w:pPr>
              <w:jc w:val="center"/>
              <w:rPr>
                <w:rFonts w:eastAsia="仿宋"/>
                <w:sz w:val="24"/>
              </w:rPr>
            </w:pPr>
            <w:r>
              <w:rPr>
                <w:rFonts w:eastAsia="仿宋"/>
                <w:sz w:val="24"/>
              </w:rPr>
              <w:t>昼</w:t>
            </w:r>
            <w:r>
              <w:rPr>
                <w:rFonts w:hint="eastAsia" w:eastAsia="仿宋"/>
                <w:sz w:val="24"/>
                <w:lang w:eastAsia="zh-CN"/>
              </w:rPr>
              <w:t>间</w:t>
            </w:r>
            <w:r>
              <w:rPr>
                <w:rFonts w:eastAsia="仿宋"/>
                <w:sz w:val="24"/>
              </w:rPr>
              <w:t>等效（A）声级</w:t>
            </w:r>
          </w:p>
        </w:tc>
        <w:tc>
          <w:tcPr>
            <w:tcW w:w="2841" w:type="dxa"/>
            <w:vAlign w:val="center"/>
          </w:tcPr>
          <w:p>
            <w:pPr>
              <w:jc w:val="center"/>
              <w:rPr>
                <w:rFonts w:eastAsia="仿宋"/>
                <w:sz w:val="24"/>
              </w:rPr>
            </w:pPr>
            <w:r>
              <w:rPr>
                <w:rFonts w:eastAsia="仿宋"/>
                <w:sz w:val="24"/>
              </w:rPr>
              <w:t>连续2天，每天昼</w:t>
            </w:r>
            <w:r>
              <w:rPr>
                <w:rFonts w:hint="eastAsia" w:eastAsia="仿宋"/>
                <w:sz w:val="24"/>
                <w:lang w:eastAsia="zh-CN"/>
              </w:rPr>
              <w:t>间</w:t>
            </w:r>
            <w:r>
              <w:rPr>
                <w:rFonts w:eastAsia="仿宋"/>
                <w:sz w:val="24"/>
              </w:rPr>
              <w:t>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vAlign w:val="center"/>
          </w:tcPr>
          <w:p>
            <w:pPr>
              <w:jc w:val="center"/>
              <w:rPr>
                <w:rFonts w:hint="eastAsia" w:eastAsia="仿宋"/>
                <w:sz w:val="24"/>
                <w:lang w:eastAsia="zh-CN"/>
              </w:rPr>
            </w:pPr>
            <w:r>
              <w:rPr>
                <w:rFonts w:hint="eastAsia" w:eastAsia="仿宋"/>
                <w:sz w:val="24"/>
                <w:lang w:eastAsia="zh-CN"/>
              </w:rPr>
              <w:t>备注</w:t>
            </w:r>
          </w:p>
        </w:tc>
        <w:tc>
          <w:tcPr>
            <w:tcW w:w="5437" w:type="dxa"/>
            <w:gridSpan w:val="2"/>
            <w:vAlign w:val="center"/>
          </w:tcPr>
          <w:p>
            <w:pPr>
              <w:jc w:val="center"/>
              <w:rPr>
                <w:rFonts w:eastAsia="仿宋"/>
                <w:sz w:val="24"/>
              </w:rPr>
            </w:pPr>
            <w:r>
              <w:rPr>
                <w:rFonts w:hint="eastAsia" w:ascii="Times New Roman" w:hAnsi="Times New Roman" w:eastAsia="仿宋" w:cs="Times New Roman"/>
                <w:kern w:val="0"/>
                <w:szCs w:val="21"/>
                <w:lang w:eastAsia="zh-CN"/>
              </w:rPr>
              <w:t>因租用厂房，南侧为盛昌机械无法分离，西侧与日丰皮具相隔较近，故只测东北厂界。</w:t>
            </w:r>
          </w:p>
        </w:tc>
      </w:tr>
    </w:tbl>
    <w:p>
      <w:pPr>
        <w:tabs>
          <w:tab w:val="left" w:pos="3125"/>
        </w:tabs>
        <w:jc w:val="center"/>
        <w:rPr>
          <w:rFonts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r>
        <w:drawing>
          <wp:anchor distT="0" distB="0" distL="114300" distR="114300" simplePos="0" relativeHeight="251786240" behindDoc="0" locked="0" layoutInCell="1" allowOverlap="1">
            <wp:simplePos x="0" y="0"/>
            <wp:positionH relativeFrom="column">
              <wp:posOffset>327025</wp:posOffset>
            </wp:positionH>
            <wp:positionV relativeFrom="page">
              <wp:posOffset>849630</wp:posOffset>
            </wp:positionV>
            <wp:extent cx="4218305" cy="3415030"/>
            <wp:effectExtent l="0" t="0" r="10795" b="13970"/>
            <wp:wrapSquare wrapText="bothSides"/>
            <wp:docPr id="2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8"/>
                    <pic:cNvPicPr>
                      <a:picLocks noChangeAspect="1"/>
                    </pic:cNvPicPr>
                  </pic:nvPicPr>
                  <pic:blipFill>
                    <a:blip r:embed="rId13"/>
                    <a:stretch>
                      <a:fillRect/>
                    </a:stretch>
                  </pic:blipFill>
                  <pic:spPr>
                    <a:xfrm>
                      <a:off x="0" y="0"/>
                      <a:ext cx="4218305" cy="3415030"/>
                    </a:xfrm>
                    <a:prstGeom prst="rect">
                      <a:avLst/>
                    </a:prstGeom>
                    <a:noFill/>
                    <a:ln>
                      <a:noFill/>
                    </a:ln>
                  </pic:spPr>
                </pic:pic>
              </a:graphicData>
            </a:graphic>
          </wp:anchor>
        </w:drawing>
      </w: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r>
        <w:rPr>
          <w:sz w:val="28"/>
        </w:rPr>
        <mc:AlternateContent>
          <mc:Choice Requires="wps">
            <w:drawing>
              <wp:anchor distT="0" distB="0" distL="114300" distR="114300" simplePos="0" relativeHeight="251784192" behindDoc="0" locked="0" layoutInCell="1" allowOverlap="1">
                <wp:simplePos x="0" y="0"/>
                <wp:positionH relativeFrom="column">
                  <wp:posOffset>-2528570</wp:posOffset>
                </wp:positionH>
                <wp:positionV relativeFrom="paragraph">
                  <wp:posOffset>97155</wp:posOffset>
                </wp:positionV>
                <wp:extent cx="669925" cy="172720"/>
                <wp:effectExtent l="0" t="0" r="15875" b="17780"/>
                <wp:wrapNone/>
                <wp:docPr id="25" name="文本框 25"/>
                <wp:cNvGraphicFramePr/>
                <a:graphic xmlns:a="http://schemas.openxmlformats.org/drawingml/2006/main">
                  <a:graphicData uri="http://schemas.microsoft.com/office/word/2010/wordprocessingShape">
                    <wps:wsp>
                      <wps:cNvSpPr txBox="1"/>
                      <wps:spPr>
                        <a:xfrm>
                          <a:off x="0" y="0"/>
                          <a:ext cx="669925" cy="17272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9.1pt;margin-top:7.65pt;height:13.6pt;width:52.75pt;z-index:251784192;mso-width-relative:page;mso-height-relative:page;" fillcolor="#FFFFFF [3201]" filled="t" stroked="f" coordsize="21600,21600" o:gfxdata="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7ptcvXAAAACwEAAA8AAAAAAAAAAQAgAAAAIgAAAGRycy9kb3ducmV2Lnht&#10;bFBLAQIUABQAAAAIAIdO4kCCF9v0MwIAAEIEAAAOAAAAAAAAAAEAIAAAACYBAABkcnMvZTJvRG9j&#10;LnhtbFBLBQYAAAAABgAGAFkBAADLBQAAAAA=&#10;">
                <v:fill on="t" focussize="0,0"/>
                <v:stroke on="f" weight="0.5pt"/>
                <v:imagedata o:title=""/>
                <o:lock v:ext="edit" aspectratio="f"/>
                <v:textbox>
                  <w:txbxContent>
                    <w:p/>
                  </w:txbxContent>
                </v:textbox>
              </v:shape>
            </w:pict>
          </mc:Fallback>
        </mc:AlternateContent>
      </w: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r>
        <w:rPr>
          <w:sz w:val="28"/>
        </w:rPr>
        <mc:AlternateContent>
          <mc:Choice Requires="wps">
            <w:drawing>
              <wp:anchor distT="0" distB="0" distL="114300" distR="114300" simplePos="0" relativeHeight="251720704" behindDoc="0" locked="0" layoutInCell="1" allowOverlap="1">
                <wp:simplePos x="0" y="0"/>
                <wp:positionH relativeFrom="column">
                  <wp:posOffset>-3951605</wp:posOffset>
                </wp:positionH>
                <wp:positionV relativeFrom="paragraph">
                  <wp:posOffset>193040</wp:posOffset>
                </wp:positionV>
                <wp:extent cx="343535" cy="393700"/>
                <wp:effectExtent l="0" t="0" r="18415" b="6350"/>
                <wp:wrapNone/>
                <wp:docPr id="24" name="文本框 24"/>
                <wp:cNvGraphicFramePr/>
                <a:graphic xmlns:a="http://schemas.openxmlformats.org/drawingml/2006/main">
                  <a:graphicData uri="http://schemas.microsoft.com/office/word/2010/wordprocessingShape">
                    <wps:wsp>
                      <wps:cNvSpPr txBox="1"/>
                      <wps:spPr>
                        <a:xfrm>
                          <a:off x="0" y="0"/>
                          <a:ext cx="343535" cy="3937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1.15pt;margin-top:15.2pt;height:31pt;width:27.05pt;z-index:251720704;mso-width-relative:page;mso-height-relative:page;" fillcolor="#FFFFFF [3201]" filled="t" stroked="f" coordsize="21600,21600" o:gfxdata="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AlEc7rXAAAACwEAAA8AAAAAAAAAAQAgAAAAIgAAAGRycy9kb3ducmV2&#10;LnhtbFBLAQIUABQAAAAIAIdO4kC+49cINgIAAEIEAAAOAAAAAAAAAAEAIAAAACYBAABkcnMvZTJv&#10;RG9jLnhtbFBLBQYAAAAABgAGAFkBAADOBQAAAAA=&#10;">
                <v:fill on="t" focussize="0,0"/>
                <v:stroke on="f" weight="0.5pt"/>
                <v:imagedata o:title=""/>
                <o:lock v:ext="edit" aspectratio="f"/>
                <v:textbox>
                  <w:txbxContent>
                    <w:p/>
                  </w:txbxContent>
                </v:textbox>
              </v:shape>
            </w:pict>
          </mc:Fallback>
        </mc:AlternateContent>
      </w:r>
    </w:p>
    <w:p>
      <w:pPr>
        <w:jc w:val="center"/>
        <w:rPr>
          <w:rFonts w:hint="eastAsia" w:eastAsia="仿宋"/>
          <w:sz w:val="28"/>
          <w:szCs w:val="28"/>
        </w:rPr>
      </w:pPr>
      <w:r>
        <w:rPr>
          <w:sz w:val="28"/>
        </w:rPr>
        <mc:AlternateContent>
          <mc:Choice Requires="wps">
            <w:drawing>
              <wp:anchor distT="0" distB="0" distL="114300" distR="114300" simplePos="0" relativeHeight="251923456" behindDoc="0" locked="0" layoutInCell="1" allowOverlap="1">
                <wp:simplePos x="0" y="0"/>
                <wp:positionH relativeFrom="column">
                  <wp:posOffset>-2732405</wp:posOffset>
                </wp:positionH>
                <wp:positionV relativeFrom="paragraph">
                  <wp:posOffset>160020</wp:posOffset>
                </wp:positionV>
                <wp:extent cx="361950" cy="297180"/>
                <wp:effectExtent l="0" t="0" r="0" b="7620"/>
                <wp:wrapNone/>
                <wp:docPr id="14" name="文本框 14"/>
                <wp:cNvGraphicFramePr/>
                <a:graphic xmlns:a="http://schemas.openxmlformats.org/drawingml/2006/main">
                  <a:graphicData uri="http://schemas.microsoft.com/office/word/2010/wordprocessingShape">
                    <wps:wsp>
                      <wps:cNvSpPr txBox="1"/>
                      <wps:spPr>
                        <a:xfrm>
                          <a:off x="3079115" y="3322955"/>
                          <a:ext cx="361950" cy="29718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ascii="仿宋" w:hAnsi="仿宋" w:eastAsia="仿宋" w:cs="仿宋"/>
                                <w:kern w:val="0"/>
                                <w:szCs w:val="21"/>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5.15pt;margin-top:12.6pt;height:23.4pt;width:28.5pt;z-index:251923456;mso-width-relative:page;mso-height-relative:page;" fillcolor="#FFFFFF [3201]" filled="t" stroked="f" coordsize="21600,21600" o:gfxdata="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D6spbK1gAAAAsBAAAPAAAAAAAAAAEAIAAAACIAAABk&#10;cnMvZG93bnJldi54bWxQSwECFAAUAAAACACHTuJAawSreEECAABOBAAADgAAAAAAAAABACAAAAAl&#10;AQAAZHJzL2Uyb0RvYy54bWxQSwUGAAAAAAYABgBZAQAA2AUAAAAA&#10;">
                <v:fill on="t" focussize="0,0"/>
                <v:stroke on="f" weight="0.5pt"/>
                <v:imagedata o:title=""/>
                <o:lock v:ext="edit" aspectratio="f"/>
                <v:textbox>
                  <w:txbxContent>
                    <w:p>
                      <w:r>
                        <w:rPr>
                          <w:rFonts w:hint="eastAsia" w:ascii="仿宋" w:hAnsi="仿宋" w:eastAsia="仿宋" w:cs="仿宋"/>
                          <w:kern w:val="0"/>
                          <w:szCs w:val="21"/>
                        </w:rPr>
                        <w:t>★</w:t>
                      </w:r>
                    </w:p>
                  </w:txbxContent>
                </v:textbox>
              </v:shape>
            </w:pict>
          </mc:Fallback>
        </mc:AlternateContent>
      </w: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r>
        <w:rPr>
          <w:sz w:val="28"/>
        </w:rPr>
        <mc:AlternateContent>
          <mc:Choice Requires="wps">
            <w:drawing>
              <wp:anchor distT="0" distB="0" distL="114300" distR="114300" simplePos="0" relativeHeight="251788288" behindDoc="0" locked="0" layoutInCell="1" allowOverlap="1">
                <wp:simplePos x="0" y="0"/>
                <wp:positionH relativeFrom="column">
                  <wp:posOffset>-3110865</wp:posOffset>
                </wp:positionH>
                <wp:positionV relativeFrom="paragraph">
                  <wp:posOffset>76200</wp:posOffset>
                </wp:positionV>
                <wp:extent cx="1455420" cy="290830"/>
                <wp:effectExtent l="0" t="0" r="11430" b="13970"/>
                <wp:wrapNone/>
                <wp:docPr id="31" name="文本框 31"/>
                <wp:cNvGraphicFramePr/>
                <a:graphic xmlns:a="http://schemas.openxmlformats.org/drawingml/2006/main">
                  <a:graphicData uri="http://schemas.microsoft.com/office/word/2010/wordprocessingShape">
                    <wps:wsp>
                      <wps:cNvSpPr txBox="1"/>
                      <wps:spPr>
                        <a:xfrm>
                          <a:off x="2744470" y="3559810"/>
                          <a:ext cx="1455420" cy="29083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lang w:val="en-US" w:eastAsia="zh-CN"/>
                              </w:rPr>
                              <w:t>2020年5月21日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44.95pt;margin-top:6pt;height:22.9pt;width:114.6pt;z-index:251788288;mso-width-relative:page;mso-height-relative:page;" fillcolor="#FFFFFF [3201]" filled="t" stroked="f" coordsize="21600,21600" o:gfxdata="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J567e1gAAAAsBAAAPAAAAAAAAAAEAIAAAACIAAABk&#10;cnMvZG93bnJldi54bWxQSwECFAAUAAAACACHTuJA5Z/ZiEECAABPBAAADgAAAAAAAAABACAAAAAl&#10;AQAAZHJzL2Uyb0RvYy54bWxQSwUGAAAAAAYABgBZAQAA2AUAAAAA&#10;">
                <v:fill on="t" focussize="0,0"/>
                <v:stroke on="f" weight="0.5pt"/>
                <v:imagedata o:title=""/>
                <o:lock v:ext="edit" aspectratio="f"/>
                <v:textbox>
                  <w:txbxContent>
                    <w:p>
                      <w:pPr>
                        <w:rPr>
                          <w:rFonts w:hint="default" w:eastAsia="宋体"/>
                          <w:lang w:val="en-US" w:eastAsia="zh-CN"/>
                        </w:rPr>
                      </w:pPr>
                      <w:r>
                        <w:rPr>
                          <w:rFonts w:hint="eastAsia"/>
                          <w:lang w:val="en-US" w:eastAsia="zh-CN"/>
                        </w:rPr>
                        <w:t>2020年5月21日</w:t>
                      </w:r>
                    </w:p>
                  </w:txbxContent>
                </v:textbox>
              </v:shape>
            </w:pict>
          </mc:Fallback>
        </mc:AlternateContent>
      </w:r>
    </w:p>
    <w:p>
      <w:pPr>
        <w:jc w:val="center"/>
        <w:rPr>
          <w:rFonts w:hint="eastAsia" w:eastAsia="仿宋"/>
          <w:sz w:val="28"/>
          <w:szCs w:val="28"/>
        </w:rPr>
      </w:pPr>
      <w:r>
        <w:rPr>
          <w:sz w:val="28"/>
        </w:rPr>
        <mc:AlternateContent>
          <mc:Choice Requires="wps">
            <w:drawing>
              <wp:anchor distT="0" distB="0" distL="114300" distR="114300" simplePos="0" relativeHeight="252722176" behindDoc="0" locked="0" layoutInCell="1" allowOverlap="1">
                <wp:simplePos x="0" y="0"/>
                <wp:positionH relativeFrom="column">
                  <wp:posOffset>-1825625</wp:posOffset>
                </wp:positionH>
                <wp:positionV relativeFrom="paragraph">
                  <wp:posOffset>6985</wp:posOffset>
                </wp:positionV>
                <wp:extent cx="1128395" cy="350520"/>
                <wp:effectExtent l="0" t="0" r="14605" b="11430"/>
                <wp:wrapNone/>
                <wp:docPr id="20" name="文本框 20"/>
                <wp:cNvGraphicFramePr/>
                <a:graphic xmlns:a="http://schemas.openxmlformats.org/drawingml/2006/main">
                  <a:graphicData uri="http://schemas.microsoft.com/office/word/2010/wordprocessingShape">
                    <wps:wsp>
                      <wps:cNvSpPr txBox="1"/>
                      <wps:spPr>
                        <a:xfrm>
                          <a:off x="0" y="0"/>
                          <a:ext cx="1128395" cy="35052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仿宋"/>
                                <w:lang w:eastAsia="zh-CN"/>
                              </w:rPr>
                            </w:pPr>
                            <w:r>
                              <w:rPr>
                                <w:rFonts w:hint="eastAsia" w:ascii="仿宋" w:hAnsi="仿宋" w:eastAsia="仿宋" w:cs="仿宋"/>
                                <w:kern w:val="0"/>
                                <w:szCs w:val="21"/>
                              </w:rPr>
                              <w:t>★</w:t>
                            </w:r>
                            <w:r>
                              <w:rPr>
                                <w:rFonts w:hint="eastAsia" w:ascii="华文仿宋" w:hAnsi="华文仿宋" w:eastAsia="华文仿宋" w:cs="华文仿宋"/>
                                <w:kern w:val="0"/>
                                <w:sz w:val="18"/>
                                <w:szCs w:val="18"/>
                                <w:lang w:eastAsia="zh-CN"/>
                              </w:rPr>
                              <w:t>生活污水监测点</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3.75pt;margin-top:0.55pt;height:27.6pt;width:88.85pt;z-index:252722176;mso-width-relative:page;mso-height-relative:page;" fillcolor="#FFFFFF [3201]" filled="t" stroked="f" coordsize="21600,21600" o:gfxdata="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ICpVAjWAAAACgEAAA8AAAAAAAAAAQAgAAAAIgAAAGRycy9kb3ducmV2Lnht&#10;bFBLAQIUABQAAAAIAIdO4kCUwuldNAIAAEMEAAAOAAAAAAAAAAEAIAAAACUBAABkcnMvZTJvRG9j&#10;LnhtbFBLBQYAAAAABgAGAFkBAADLBQAAAAA=&#10;">
                <v:fill on="t" focussize="0,0"/>
                <v:stroke on="f" weight="0.5pt"/>
                <v:imagedata o:title=""/>
                <o:lock v:ext="edit" aspectratio="f"/>
                <v:textbox>
                  <w:txbxContent>
                    <w:p>
                      <w:pPr>
                        <w:rPr>
                          <w:rFonts w:hint="eastAsia" w:eastAsia="仿宋"/>
                          <w:lang w:eastAsia="zh-CN"/>
                        </w:rPr>
                      </w:pPr>
                      <w:r>
                        <w:rPr>
                          <w:rFonts w:hint="eastAsia" w:ascii="仿宋" w:hAnsi="仿宋" w:eastAsia="仿宋" w:cs="仿宋"/>
                          <w:kern w:val="0"/>
                          <w:szCs w:val="21"/>
                        </w:rPr>
                        <w:t>★</w:t>
                      </w:r>
                      <w:r>
                        <w:rPr>
                          <w:rFonts w:hint="eastAsia" w:ascii="华文仿宋" w:hAnsi="华文仿宋" w:eastAsia="华文仿宋" w:cs="华文仿宋"/>
                          <w:kern w:val="0"/>
                          <w:sz w:val="18"/>
                          <w:szCs w:val="18"/>
                          <w:lang w:eastAsia="zh-CN"/>
                        </w:rPr>
                        <w:t>生活污水监测点</w:t>
                      </w:r>
                    </w:p>
                  </w:txbxContent>
                </v:textbox>
              </v:shape>
            </w:pict>
          </mc:Fallback>
        </mc:AlternateContent>
      </w:r>
      <w:r>
        <w:drawing>
          <wp:anchor distT="0" distB="0" distL="114300" distR="114300" simplePos="0" relativeHeight="251787264" behindDoc="0" locked="0" layoutInCell="1" allowOverlap="1">
            <wp:simplePos x="0" y="0"/>
            <wp:positionH relativeFrom="column">
              <wp:posOffset>-4373245</wp:posOffset>
            </wp:positionH>
            <wp:positionV relativeFrom="page">
              <wp:posOffset>4261485</wp:posOffset>
            </wp:positionV>
            <wp:extent cx="4349750" cy="3533140"/>
            <wp:effectExtent l="0" t="0" r="12700" b="10160"/>
            <wp:wrapSquare wrapText="bothSides"/>
            <wp:docPr id="3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9"/>
                    <pic:cNvPicPr>
                      <a:picLocks noChangeAspect="1"/>
                    </pic:cNvPicPr>
                  </pic:nvPicPr>
                  <pic:blipFill>
                    <a:blip r:embed="rId14"/>
                    <a:stretch>
                      <a:fillRect/>
                    </a:stretch>
                  </pic:blipFill>
                  <pic:spPr>
                    <a:xfrm>
                      <a:off x="0" y="0"/>
                      <a:ext cx="4349750" cy="3533140"/>
                    </a:xfrm>
                    <a:prstGeom prst="rect">
                      <a:avLst/>
                    </a:prstGeom>
                    <a:noFill/>
                    <a:ln>
                      <a:noFill/>
                    </a:ln>
                  </pic:spPr>
                </pic:pic>
              </a:graphicData>
            </a:graphic>
          </wp:anchor>
        </w:drawing>
      </w:r>
    </w:p>
    <w:p>
      <w:pPr>
        <w:jc w:val="center"/>
        <w:rPr>
          <w:rFonts w:hint="eastAsia" w:eastAsia="仿宋"/>
          <w:sz w:val="28"/>
          <w:szCs w:val="28"/>
        </w:rPr>
      </w:pPr>
      <w:r>
        <w:rPr>
          <w:sz w:val="28"/>
        </w:rPr>
        <mc:AlternateContent>
          <mc:Choice Requires="wps">
            <w:drawing>
              <wp:anchor distT="0" distB="0" distL="114300" distR="114300" simplePos="0" relativeHeight="251688960" behindDoc="0" locked="0" layoutInCell="1" allowOverlap="1">
                <wp:simplePos x="0" y="0"/>
                <wp:positionH relativeFrom="column">
                  <wp:posOffset>-2499360</wp:posOffset>
                </wp:positionH>
                <wp:positionV relativeFrom="paragraph">
                  <wp:posOffset>20320</wp:posOffset>
                </wp:positionV>
                <wp:extent cx="467360" cy="209550"/>
                <wp:effectExtent l="0" t="0" r="8890" b="0"/>
                <wp:wrapNone/>
                <wp:docPr id="23" name="文本框 23"/>
                <wp:cNvGraphicFramePr/>
                <a:graphic xmlns:a="http://schemas.openxmlformats.org/drawingml/2006/main">
                  <a:graphicData uri="http://schemas.microsoft.com/office/word/2010/wordprocessingShape">
                    <wps:wsp>
                      <wps:cNvSpPr txBox="1"/>
                      <wps:spPr>
                        <a:xfrm>
                          <a:off x="3220720" y="4001135"/>
                          <a:ext cx="467360" cy="2095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6.8pt;margin-top:1.6pt;height:16.5pt;width:36.8pt;z-index:251688960;mso-width-relative:page;mso-height-relative:page;" fillcolor="#FFFFFF [3201]" filled="t" stroked="f" coordsize="21600,21600" o:gfxdata="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&#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H8q30jVAAAACgEAAA8AAAAAAAAAAQAgAAAAIgAAAGRy&#10;cy9kb3ducmV2LnhtbFBLAQIUABQAAAAIAIdO4kBZ7iQyQQIAAE4EAAAOAAAAAAAAAAEAIAAAACQB&#10;AABkcnMvZTJvRG9jLnhtbFBLBQYAAAAABgAGAFkBAADXBQAAAAA=&#10;">
                <v:fill on="t" focussize="0,0"/>
                <v:stroke on="f" weight="0.5pt"/>
                <v:imagedata o:title=""/>
                <o:lock v:ext="edit" aspectratio="f"/>
                <v:textbox>
                  <w:txbxContent>
                    <w:p/>
                  </w:txbxContent>
                </v:textbox>
              </v:shape>
            </w:pict>
          </mc:Fallback>
        </mc:AlternateContent>
      </w:r>
    </w:p>
    <w:p>
      <w:pPr>
        <w:jc w:val="center"/>
        <w:rPr>
          <w:rFonts w:hint="eastAsia" w:eastAsia="仿宋"/>
          <w:sz w:val="28"/>
          <w:szCs w:val="28"/>
        </w:rPr>
      </w:pPr>
    </w:p>
    <w:p>
      <w:pPr>
        <w:jc w:val="both"/>
        <w:rPr>
          <w:rFonts w:hint="eastAsia" w:eastAsia="仿宋"/>
          <w:sz w:val="28"/>
          <w:szCs w:val="28"/>
        </w:rPr>
      </w:pPr>
    </w:p>
    <w:p>
      <w:pPr>
        <w:jc w:val="both"/>
        <w:rPr>
          <w:rFonts w:hint="eastAsia" w:eastAsia="仿宋"/>
          <w:sz w:val="28"/>
          <w:szCs w:val="28"/>
        </w:rPr>
      </w:pPr>
      <w:r>
        <w:rPr>
          <w:sz w:val="28"/>
        </w:rPr>
        <mc:AlternateContent>
          <mc:Choice Requires="wps">
            <w:drawing>
              <wp:anchor distT="0" distB="0" distL="114300" distR="114300" simplePos="0" relativeHeight="251664384" behindDoc="0" locked="0" layoutInCell="1" allowOverlap="1">
                <wp:simplePos x="0" y="0"/>
                <wp:positionH relativeFrom="column">
                  <wp:posOffset>-3143885</wp:posOffset>
                </wp:positionH>
                <wp:positionV relativeFrom="paragraph">
                  <wp:posOffset>86360</wp:posOffset>
                </wp:positionV>
                <wp:extent cx="1349375" cy="324485"/>
                <wp:effectExtent l="0" t="0" r="3175" b="18415"/>
                <wp:wrapNone/>
                <wp:docPr id="19" name="文本框 19"/>
                <wp:cNvGraphicFramePr/>
                <a:graphic xmlns:a="http://schemas.openxmlformats.org/drawingml/2006/main">
                  <a:graphicData uri="http://schemas.microsoft.com/office/word/2010/wordprocessingShape">
                    <wps:wsp>
                      <wps:cNvSpPr txBox="1"/>
                      <wps:spPr>
                        <a:xfrm>
                          <a:off x="3979545" y="5015230"/>
                          <a:ext cx="1349375" cy="32448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lang w:val="en-US" w:eastAsia="zh-CN"/>
                              </w:rPr>
                              <w:t>2020年5月21日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47.55pt;margin-top:6.8pt;height:25.55pt;width:106.25pt;z-index:251664384;mso-width-relative:page;mso-height-relative:page;" fillcolor="#FFFFFF [3201]" filled="t" stroked="f" coordsize="21600,21600" o:gfxdata="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WSvwO9cAAAALAQAADwAAAAAAAAABACAAAAAiAAAA&#10;ZHJzL2Rvd25yZXYueG1sUEsBAhQAFAAAAAgAh07iQPUfm3pBAgAATwQAAA4AAAAAAAAAAQAgAAAA&#10;JgEAAGRycy9lMm9Eb2MueG1sUEsFBgAAAAAGAAYAWQEAANkFAAAAAA==&#10;">
                <v:fill on="t" focussize="0,0"/>
                <v:stroke on="f" weight="0.5pt"/>
                <v:imagedata o:title=""/>
                <o:lock v:ext="edit" aspectratio="f"/>
                <v:textbox>
                  <w:txbxContent>
                    <w:p>
                      <w:pPr>
                        <w:rPr>
                          <w:rFonts w:hint="default" w:eastAsia="宋体"/>
                          <w:lang w:val="en-US" w:eastAsia="zh-CN"/>
                        </w:rPr>
                      </w:pPr>
                      <w:r>
                        <w:rPr>
                          <w:rFonts w:hint="eastAsia"/>
                          <w:lang w:val="en-US" w:eastAsia="zh-CN"/>
                        </w:rPr>
                        <w:t>2020年5月21日</w:t>
                      </w:r>
                    </w:p>
                  </w:txbxContent>
                </v:textbox>
              </v:shape>
            </w:pict>
          </mc:Fallback>
        </mc:AlternateContent>
      </w:r>
    </w:p>
    <w:p>
      <w:pPr>
        <w:jc w:val="both"/>
        <w:rPr>
          <w:rFonts w:hint="eastAsia" w:eastAsia="仿宋"/>
          <w:sz w:val="28"/>
          <w:szCs w:val="28"/>
        </w:rPr>
      </w:pPr>
    </w:p>
    <w:p>
      <w:pPr>
        <w:jc w:val="both"/>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r>
        <w:rPr>
          <w:sz w:val="28"/>
        </w:rPr>
        <mc:AlternateContent>
          <mc:Choice Requires="wps">
            <w:drawing>
              <wp:anchor distT="0" distB="0" distL="114300" distR="114300" simplePos="0" relativeHeight="252189696" behindDoc="0" locked="0" layoutInCell="1" allowOverlap="1">
                <wp:simplePos x="0" y="0"/>
                <wp:positionH relativeFrom="column">
                  <wp:posOffset>-2983230</wp:posOffset>
                </wp:positionH>
                <wp:positionV relativeFrom="paragraph">
                  <wp:posOffset>153035</wp:posOffset>
                </wp:positionV>
                <wp:extent cx="361950" cy="297180"/>
                <wp:effectExtent l="0" t="0" r="0" b="7620"/>
                <wp:wrapNone/>
                <wp:docPr id="18" name="文本框 18"/>
                <wp:cNvGraphicFramePr/>
                <a:graphic xmlns:a="http://schemas.openxmlformats.org/drawingml/2006/main">
                  <a:graphicData uri="http://schemas.microsoft.com/office/word/2010/wordprocessingShape">
                    <wps:wsp>
                      <wps:cNvSpPr txBox="1"/>
                      <wps:spPr>
                        <a:xfrm>
                          <a:off x="0" y="0"/>
                          <a:ext cx="361950" cy="29718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ascii="仿宋" w:hAnsi="仿宋" w:eastAsia="仿宋" w:cs="仿宋"/>
                                <w:kern w:val="0"/>
                                <w:szCs w:val="21"/>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34.9pt;margin-top:12.05pt;height:23.4pt;width:28.5pt;z-index:252189696;mso-width-relative:page;mso-height-relative:page;" fillcolor="#FFFFFF [3201]" filled="t" stroked="f" coordsize="21600,21600" o:gfxdata="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NegtF7WAAAACwEAAA8AAAAAAAAAAQAgAAAAIgAAAGRycy9kb3ducmV2Lnht&#10;bFBLAQIUABQAAAAIAIdO4kBCqJGDNAIAAEIEAAAOAAAAAAAAAAEAIAAAACUBAABkcnMvZTJvRG9j&#10;LnhtbFBLBQYAAAAABgAGAFkBAADLBQAAAAA=&#10;">
                <v:fill on="t" focussize="0,0"/>
                <v:stroke on="f" weight="0.5pt"/>
                <v:imagedata o:title=""/>
                <o:lock v:ext="edit" aspectratio="f"/>
                <v:textbox>
                  <w:txbxContent>
                    <w:p>
                      <w:r>
                        <w:rPr>
                          <w:rFonts w:hint="eastAsia" w:ascii="仿宋" w:hAnsi="仿宋" w:eastAsia="仿宋" w:cs="仿宋"/>
                          <w:kern w:val="0"/>
                          <w:szCs w:val="21"/>
                        </w:rPr>
                        <w:t>★</w:t>
                      </w:r>
                    </w:p>
                  </w:txbxContent>
                </v:textbox>
              </v:shape>
            </w:pict>
          </mc:Fallback>
        </mc:AlternateContent>
      </w: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r>
        <w:rPr>
          <w:sz w:val="28"/>
        </w:rPr>
        <mc:AlternateContent>
          <mc:Choice Requires="wps">
            <w:drawing>
              <wp:anchor distT="0" distB="0" distL="114300" distR="114300" simplePos="0" relativeHeight="253787136" behindDoc="0" locked="0" layoutInCell="1" allowOverlap="1">
                <wp:simplePos x="0" y="0"/>
                <wp:positionH relativeFrom="column">
                  <wp:posOffset>-1805940</wp:posOffset>
                </wp:positionH>
                <wp:positionV relativeFrom="paragraph">
                  <wp:posOffset>194945</wp:posOffset>
                </wp:positionV>
                <wp:extent cx="1128395" cy="350520"/>
                <wp:effectExtent l="0" t="0" r="14605" b="11430"/>
                <wp:wrapNone/>
                <wp:docPr id="21" name="文本框 21"/>
                <wp:cNvGraphicFramePr/>
                <a:graphic xmlns:a="http://schemas.openxmlformats.org/drawingml/2006/main">
                  <a:graphicData uri="http://schemas.microsoft.com/office/word/2010/wordprocessingShape">
                    <wps:wsp>
                      <wps:cNvSpPr txBox="1"/>
                      <wps:spPr>
                        <a:xfrm>
                          <a:off x="0" y="0"/>
                          <a:ext cx="1128395" cy="35052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仿宋"/>
                                <w:lang w:eastAsia="zh-CN"/>
                              </w:rPr>
                            </w:pPr>
                            <w:r>
                              <w:rPr>
                                <w:rFonts w:hint="eastAsia" w:ascii="仿宋" w:hAnsi="仿宋" w:eastAsia="仿宋" w:cs="仿宋"/>
                                <w:kern w:val="0"/>
                                <w:szCs w:val="21"/>
                              </w:rPr>
                              <w:t>★</w:t>
                            </w:r>
                            <w:r>
                              <w:rPr>
                                <w:rFonts w:hint="eastAsia" w:ascii="华文仿宋" w:hAnsi="华文仿宋" w:eastAsia="华文仿宋" w:cs="华文仿宋"/>
                                <w:kern w:val="0"/>
                                <w:sz w:val="18"/>
                                <w:szCs w:val="18"/>
                                <w:lang w:eastAsia="zh-CN"/>
                              </w:rPr>
                              <w:t>生活污水监测点</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2.2pt;margin-top:15.35pt;height:27.6pt;width:88.85pt;z-index:253787136;mso-width-relative:page;mso-height-relative:page;" fillcolor="#FFFFFF [3201]" filled="t" stroked="f" coordsize="21600,21600" o:gfxdata="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HXxAENcAAAALAQAADwAAAAAAAAABACAAAAAiAAAAZHJzL2Rvd25yZXYu&#10;eG1sUEsBAhQAFAAAAAgAh07iQMGAImY1AgAAQwQAAA4AAAAAAAAAAQAgAAAAJgEAAGRycy9lMm9E&#10;b2MueG1sUEsFBgAAAAAGAAYAWQEAAM0FAAAAAA==&#10;">
                <v:fill on="t" focussize="0,0"/>
                <v:stroke on="f" weight="0.5pt"/>
                <v:imagedata o:title=""/>
                <o:lock v:ext="edit" aspectratio="f"/>
                <v:textbox>
                  <w:txbxContent>
                    <w:p>
                      <w:pPr>
                        <w:rPr>
                          <w:rFonts w:hint="eastAsia" w:eastAsia="仿宋"/>
                          <w:lang w:eastAsia="zh-CN"/>
                        </w:rPr>
                      </w:pPr>
                      <w:r>
                        <w:rPr>
                          <w:rFonts w:hint="eastAsia" w:ascii="仿宋" w:hAnsi="仿宋" w:eastAsia="仿宋" w:cs="仿宋"/>
                          <w:kern w:val="0"/>
                          <w:szCs w:val="21"/>
                        </w:rPr>
                        <w:t>★</w:t>
                      </w:r>
                      <w:r>
                        <w:rPr>
                          <w:rFonts w:hint="eastAsia" w:ascii="华文仿宋" w:hAnsi="华文仿宋" w:eastAsia="华文仿宋" w:cs="华文仿宋"/>
                          <w:kern w:val="0"/>
                          <w:sz w:val="18"/>
                          <w:szCs w:val="18"/>
                          <w:lang w:eastAsia="zh-CN"/>
                        </w:rPr>
                        <w:t>生活污水监测点</w:t>
                      </w:r>
                    </w:p>
                  </w:txbxContent>
                </v:textbox>
              </v:shape>
            </w:pict>
          </mc:Fallback>
        </mc:AlternateContent>
      </w:r>
    </w:p>
    <w:p>
      <w:pPr>
        <w:jc w:val="center"/>
        <w:rPr>
          <w:rFonts w:hint="eastAsia" w:eastAsia="仿宋"/>
          <w:sz w:val="28"/>
          <w:szCs w:val="28"/>
        </w:rPr>
      </w:pPr>
      <w:r>
        <w:rPr>
          <w:sz w:val="28"/>
        </w:rPr>
        <mc:AlternateContent>
          <mc:Choice Requires="wps">
            <w:drawing>
              <wp:anchor distT="0" distB="0" distL="114300" distR="114300" simplePos="0" relativeHeight="251919360" behindDoc="0" locked="0" layoutInCell="1" allowOverlap="1">
                <wp:simplePos x="0" y="0"/>
                <wp:positionH relativeFrom="column">
                  <wp:posOffset>-3265170</wp:posOffset>
                </wp:positionH>
                <wp:positionV relativeFrom="paragraph">
                  <wp:posOffset>58420</wp:posOffset>
                </wp:positionV>
                <wp:extent cx="1455420" cy="290830"/>
                <wp:effectExtent l="0" t="0" r="11430" b="13970"/>
                <wp:wrapNone/>
                <wp:docPr id="32" name="文本框 32"/>
                <wp:cNvGraphicFramePr/>
                <a:graphic xmlns:a="http://schemas.openxmlformats.org/drawingml/2006/main">
                  <a:graphicData uri="http://schemas.microsoft.com/office/word/2010/wordprocessingShape">
                    <wps:wsp>
                      <wps:cNvSpPr txBox="1"/>
                      <wps:spPr>
                        <a:xfrm>
                          <a:off x="0" y="0"/>
                          <a:ext cx="1455420" cy="29083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lang w:val="en-US" w:eastAsia="zh-CN"/>
                              </w:rPr>
                              <w:t>2020年5月22日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7.1pt;margin-top:4.6pt;height:22.9pt;width:114.6pt;z-index:251919360;mso-width-relative:page;mso-height-relative:page;" fillcolor="#FFFFFF [3201]" filled="t" stroked="f" coordsize="21600,21600" o:gfxdata="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PEnRtHVAAAACgEAAA8AAAAAAAAAAQAgAAAAIgAAAGRycy9kb3ducmV2Lnht&#10;bFBLAQIUABQAAAAIAIdO4kDwaf01NQIAAEMEAAAOAAAAAAAAAAEAIAAAACQBAABkcnMvZTJvRG9j&#10;LnhtbFBLBQYAAAAABgAGAFkBAADLBQAAAAA=&#10;">
                <v:fill on="t" focussize="0,0"/>
                <v:stroke on="f" weight="0.5pt"/>
                <v:imagedata o:title=""/>
                <o:lock v:ext="edit" aspectratio="f"/>
                <v:textbox>
                  <w:txbxContent>
                    <w:p>
                      <w:pPr>
                        <w:rPr>
                          <w:rFonts w:hint="default" w:eastAsia="宋体"/>
                          <w:lang w:val="en-US" w:eastAsia="zh-CN"/>
                        </w:rPr>
                      </w:pPr>
                      <w:r>
                        <w:rPr>
                          <w:rFonts w:hint="eastAsia"/>
                          <w:lang w:val="en-US" w:eastAsia="zh-CN"/>
                        </w:rPr>
                        <w:t>2020年5月22日</w:t>
                      </w:r>
                    </w:p>
                  </w:txbxContent>
                </v:textbox>
              </v:shape>
            </w:pict>
          </mc:Fallback>
        </mc:AlternateContent>
      </w: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p>
    <w:p>
      <w:pPr>
        <w:jc w:val="center"/>
        <w:rPr>
          <w:rFonts w:hint="eastAsia" w:eastAsia="仿宋"/>
          <w:sz w:val="28"/>
          <w:szCs w:val="28"/>
        </w:rPr>
      </w:pPr>
      <w:r>
        <w:rPr>
          <w:rFonts w:hint="eastAsia" w:eastAsia="仿宋"/>
          <w:sz w:val="28"/>
          <w:szCs w:val="28"/>
        </w:rPr>
        <w:t>图7.3-1</w:t>
      </w:r>
      <w:r>
        <w:rPr>
          <w:rFonts w:hint="eastAsia" w:eastAsia="仿宋"/>
          <w:sz w:val="28"/>
          <w:szCs w:val="28"/>
          <w:lang w:val="en-US" w:eastAsia="zh-CN"/>
        </w:rPr>
        <w:t xml:space="preserve">  </w:t>
      </w:r>
      <w:r>
        <w:rPr>
          <w:rFonts w:hint="eastAsia" w:ascii="Times New Roman" w:hAnsi="Times New Roman" w:eastAsia="仿宋" w:cs="Times New Roman"/>
          <w:sz w:val="28"/>
          <w:szCs w:val="28"/>
          <w:lang w:eastAsia="zh-CN"/>
        </w:rPr>
        <w:t>污染物</w:t>
      </w:r>
      <w:r>
        <w:rPr>
          <w:rFonts w:hint="eastAsia" w:eastAsia="仿宋"/>
          <w:sz w:val="28"/>
          <w:szCs w:val="28"/>
        </w:rPr>
        <w:t>监测点位图</w:t>
      </w:r>
    </w:p>
    <w:p>
      <w:pPr>
        <w:jc w:val="both"/>
        <w:rPr>
          <w:rFonts w:hint="eastAsia" w:ascii="宋体" w:hAnsi="宋体"/>
          <w:szCs w:val="21"/>
        </w:rPr>
      </w:pPr>
    </w:p>
    <w:p>
      <w:pPr>
        <w:pStyle w:val="2"/>
        <w:rPr>
          <w:rFonts w:hint="eastAsia" w:ascii="宋体" w:hAnsi="宋体"/>
          <w:szCs w:val="21"/>
        </w:rPr>
      </w:pPr>
    </w:p>
    <w:p>
      <w:pPr>
        <w:rPr>
          <w:rFonts w:hint="eastAsia" w:ascii="宋体" w:hAnsi="宋体"/>
          <w:szCs w:val="21"/>
        </w:rPr>
      </w:pPr>
    </w:p>
    <w:p>
      <w:pPr>
        <w:pStyle w:val="2"/>
        <w:rPr>
          <w:rFonts w:hint="eastAsia" w:ascii="宋体" w:hAnsi="宋体"/>
          <w:szCs w:val="21"/>
        </w:rPr>
      </w:pPr>
    </w:p>
    <w:p>
      <w:pPr>
        <w:rPr>
          <w:rFonts w:hint="eastAsia"/>
        </w:rPr>
      </w:pPr>
    </w:p>
    <w:p>
      <w:pPr>
        <w:pStyle w:val="3"/>
      </w:pPr>
      <w:bookmarkStart w:id="203" w:name="_Toc15139"/>
      <w:bookmarkStart w:id="204" w:name="_Toc20487"/>
      <w:bookmarkStart w:id="205" w:name="_Toc28252372"/>
      <w:bookmarkStart w:id="206" w:name="_Toc24443904"/>
      <w:bookmarkStart w:id="207" w:name="_Toc3036"/>
      <w:bookmarkStart w:id="208" w:name="_Toc2871252"/>
      <w:r>
        <w:t>8质量保证及质量控制</w:t>
      </w:r>
      <w:bookmarkEnd w:id="203"/>
      <w:bookmarkEnd w:id="204"/>
      <w:bookmarkEnd w:id="205"/>
      <w:bookmarkEnd w:id="206"/>
      <w:bookmarkEnd w:id="207"/>
      <w:bookmarkEnd w:id="208"/>
    </w:p>
    <w:p>
      <w:pPr>
        <w:pStyle w:val="4"/>
        <w:outlineLvl w:val="0"/>
        <w:rPr>
          <w:rFonts w:ascii="Times New Roman" w:hAnsi="Times New Roman" w:cs="Times New Roman"/>
        </w:rPr>
      </w:pPr>
      <w:bookmarkStart w:id="209" w:name="_Toc13458"/>
      <w:bookmarkStart w:id="210" w:name="_Toc24609"/>
      <w:bookmarkStart w:id="211" w:name="_Toc28252373"/>
      <w:bookmarkStart w:id="212" w:name="_Toc24443905"/>
      <w:bookmarkStart w:id="213" w:name="_Toc2871253"/>
      <w:bookmarkStart w:id="214" w:name="_Toc23673"/>
      <w:r>
        <w:rPr>
          <w:rFonts w:ascii="Times New Roman" w:hAnsi="Times New Roman" w:cs="Times New Roman"/>
        </w:rPr>
        <w:t>8.1监测分析方法</w:t>
      </w:r>
      <w:bookmarkEnd w:id="209"/>
      <w:bookmarkEnd w:id="210"/>
      <w:bookmarkEnd w:id="211"/>
      <w:bookmarkEnd w:id="212"/>
      <w:bookmarkEnd w:id="213"/>
      <w:bookmarkEnd w:id="214"/>
    </w:p>
    <w:p>
      <w:pPr>
        <w:pStyle w:val="51"/>
        <w:spacing w:before="120" w:after="120" w:line="500" w:lineRule="exact"/>
        <w:ind w:firstLine="560" w:firstLineChars="200"/>
        <w:jc w:val="both"/>
        <w:rPr>
          <w:rFonts w:hint="eastAsia" w:ascii="仿宋" w:hAnsi="仿宋" w:eastAsia="仿宋" w:cs="仿宋"/>
          <w:bCs/>
          <w:sz w:val="28"/>
          <w:szCs w:val="28"/>
        </w:rPr>
      </w:pPr>
      <w:r>
        <w:rPr>
          <w:rFonts w:hint="eastAsia" w:ascii="仿宋" w:hAnsi="仿宋" w:eastAsia="仿宋" w:cs="仿宋"/>
          <w:bCs/>
          <w:sz w:val="28"/>
          <w:szCs w:val="28"/>
        </w:rPr>
        <w:t>各项目监测分析方法见表8.1-1。</w:t>
      </w:r>
    </w:p>
    <w:p>
      <w:pPr>
        <w:spacing w:line="240" w:lineRule="atLeast"/>
        <w:jc w:val="center"/>
        <w:rPr>
          <w:rFonts w:hint="eastAsia" w:ascii="仿宋" w:hAnsi="仿宋" w:eastAsia="仿宋" w:cs="仿宋"/>
          <w:b/>
          <w:bCs w:val="0"/>
          <w:sz w:val="24"/>
          <w:szCs w:val="24"/>
        </w:rPr>
      </w:pPr>
      <w:r>
        <w:rPr>
          <w:rFonts w:hint="eastAsia" w:ascii="仿宋" w:hAnsi="仿宋" w:eastAsia="仿宋" w:cs="仿宋"/>
          <w:b/>
          <w:bCs w:val="0"/>
          <w:sz w:val="24"/>
          <w:szCs w:val="24"/>
        </w:rPr>
        <w:t>表8.1-1各项目监测分析方法</w:t>
      </w:r>
    </w:p>
    <w:tbl>
      <w:tblPr>
        <w:tblStyle w:val="17"/>
        <w:tblW w:w="5371"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814"/>
        <w:gridCol w:w="1448"/>
        <w:gridCol w:w="689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44"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类别</w:t>
            </w:r>
          </w:p>
        </w:tc>
        <w:tc>
          <w:tcPr>
            <w:tcW w:w="790"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项目名称</w:t>
            </w:r>
          </w:p>
        </w:tc>
        <w:tc>
          <w:tcPr>
            <w:tcW w:w="3764"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分析方法</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444" w:type="pct"/>
            <w:vMerge w:val="restar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废水</w:t>
            </w:r>
          </w:p>
        </w:tc>
        <w:tc>
          <w:tcPr>
            <w:tcW w:w="790" w:type="pct"/>
            <w:vAlign w:val="center"/>
          </w:tcPr>
          <w:p>
            <w:pPr>
              <w:jc w:val="center"/>
              <w:rPr>
                <w:rFonts w:hint="eastAsia" w:ascii="仿宋" w:hAnsi="仿宋" w:eastAsia="仿宋" w:cs="仿宋"/>
                <w:spacing w:val="10"/>
                <w:szCs w:val="21"/>
              </w:rPr>
            </w:pPr>
            <w:r>
              <w:rPr>
                <w:rFonts w:hint="eastAsia" w:ascii="仿宋" w:hAnsi="仿宋" w:eastAsia="仿宋" w:cs="仿宋"/>
                <w:spacing w:val="10"/>
                <w:szCs w:val="21"/>
              </w:rPr>
              <w:t>pH值</w:t>
            </w:r>
          </w:p>
        </w:tc>
        <w:tc>
          <w:tcPr>
            <w:tcW w:w="3764" w:type="pct"/>
            <w:vAlign w:val="center"/>
          </w:tcPr>
          <w:p>
            <w:pPr>
              <w:jc w:val="center"/>
              <w:rPr>
                <w:rFonts w:hint="eastAsia" w:ascii="仿宋" w:hAnsi="仿宋" w:eastAsia="仿宋" w:cs="仿宋"/>
                <w:kern w:val="0"/>
                <w:szCs w:val="21"/>
              </w:rPr>
            </w:pPr>
            <w:r>
              <w:rPr>
                <w:rFonts w:hint="eastAsia" w:ascii="仿宋" w:hAnsi="仿宋" w:eastAsia="仿宋" w:cs="仿宋"/>
                <w:szCs w:val="21"/>
              </w:rPr>
              <w:t>便携式pH计法《水和废水监测分析方法》( 第四版) 国家环境保护总局(2002年)3.1.6.2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44" w:type="pct"/>
            <w:vMerge w:val="continue"/>
            <w:vAlign w:val="center"/>
          </w:tcPr>
          <w:p>
            <w:pPr>
              <w:jc w:val="center"/>
              <w:rPr>
                <w:rFonts w:hint="eastAsia" w:ascii="仿宋" w:hAnsi="仿宋" w:eastAsia="仿宋" w:cs="仿宋"/>
                <w:spacing w:val="10"/>
                <w:szCs w:val="21"/>
              </w:rPr>
            </w:pPr>
          </w:p>
        </w:tc>
        <w:tc>
          <w:tcPr>
            <w:tcW w:w="1448" w:type="dxa"/>
            <w:vAlign w:val="center"/>
          </w:tcPr>
          <w:p>
            <w:pPr>
              <w:autoSpaceDE w:val="0"/>
              <w:autoSpaceDN w:val="0"/>
              <w:adjustRightInd w:val="0"/>
              <w:jc w:val="center"/>
              <w:rPr>
                <w:rFonts w:hint="eastAsia" w:ascii="仿宋" w:hAnsi="仿宋" w:eastAsia="仿宋" w:cs="仿宋"/>
                <w:spacing w:val="10"/>
                <w:szCs w:val="21"/>
              </w:rPr>
            </w:pPr>
            <w:r>
              <w:rPr>
                <w:rFonts w:hint="eastAsia" w:ascii="仿宋" w:hAnsi="仿宋" w:eastAsia="仿宋" w:cs="仿宋"/>
                <w:szCs w:val="21"/>
              </w:rPr>
              <w:t>化学需氧量</w:t>
            </w:r>
          </w:p>
        </w:tc>
        <w:tc>
          <w:tcPr>
            <w:tcW w:w="6899" w:type="dxa"/>
            <w:vAlign w:val="center"/>
          </w:tcPr>
          <w:p>
            <w:pPr>
              <w:jc w:val="center"/>
              <w:rPr>
                <w:rFonts w:hint="eastAsia" w:ascii="仿宋" w:hAnsi="仿宋" w:eastAsia="仿宋" w:cs="仿宋"/>
                <w:kern w:val="0"/>
                <w:szCs w:val="21"/>
              </w:rPr>
            </w:pPr>
            <w:r>
              <w:rPr>
                <w:rFonts w:hint="eastAsia" w:ascii="仿宋" w:hAnsi="仿宋" w:eastAsia="仿宋" w:cs="仿宋"/>
                <w:szCs w:val="21"/>
              </w:rPr>
              <w:t>《水质 化学需氧量的测定 重铬酸盐法》HJ</w:t>
            </w:r>
            <w:r>
              <w:rPr>
                <w:rFonts w:hint="eastAsia" w:ascii="仿宋" w:hAnsi="仿宋" w:eastAsia="仿宋" w:cs="仿宋"/>
                <w:szCs w:val="21"/>
                <w:lang w:val="en-US" w:eastAsia="zh-CN"/>
              </w:rPr>
              <w:t>/</w:t>
            </w:r>
            <w:r>
              <w:rPr>
                <w:rFonts w:hint="eastAsia" w:ascii="仿宋" w:hAnsi="仿宋" w:eastAsia="仿宋" w:cs="仿宋"/>
                <w:szCs w:val="21"/>
              </w:rPr>
              <w:t>828-2017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44" w:type="pct"/>
            <w:vMerge w:val="continue"/>
            <w:vAlign w:val="center"/>
          </w:tcPr>
          <w:p>
            <w:pPr>
              <w:jc w:val="center"/>
              <w:rPr>
                <w:rFonts w:hint="eastAsia" w:ascii="仿宋" w:hAnsi="仿宋" w:eastAsia="仿宋" w:cs="仿宋"/>
                <w:spacing w:val="10"/>
                <w:szCs w:val="21"/>
              </w:rPr>
            </w:pPr>
          </w:p>
        </w:tc>
        <w:tc>
          <w:tcPr>
            <w:tcW w:w="1448" w:type="dxa"/>
            <w:vAlign w:val="center"/>
          </w:tcPr>
          <w:p>
            <w:pPr>
              <w:autoSpaceDE w:val="0"/>
              <w:autoSpaceDN w:val="0"/>
              <w:adjustRightInd w:val="0"/>
              <w:jc w:val="center"/>
              <w:rPr>
                <w:rFonts w:hint="eastAsia" w:ascii="仿宋" w:hAnsi="仿宋" w:eastAsia="仿宋" w:cs="仿宋"/>
                <w:spacing w:val="10"/>
                <w:szCs w:val="21"/>
              </w:rPr>
            </w:pPr>
            <w:r>
              <w:rPr>
                <w:rFonts w:hint="eastAsia" w:ascii="仿宋" w:hAnsi="仿宋" w:eastAsia="仿宋" w:cs="仿宋"/>
                <w:szCs w:val="21"/>
              </w:rPr>
              <w:t>氨氮</w:t>
            </w:r>
          </w:p>
        </w:tc>
        <w:tc>
          <w:tcPr>
            <w:tcW w:w="6899" w:type="dxa"/>
            <w:vAlign w:val="center"/>
          </w:tcPr>
          <w:p>
            <w:pPr>
              <w:jc w:val="center"/>
              <w:rPr>
                <w:rFonts w:hint="eastAsia" w:ascii="仿宋" w:hAnsi="仿宋" w:eastAsia="仿宋" w:cs="仿宋"/>
                <w:kern w:val="0"/>
                <w:szCs w:val="21"/>
              </w:rPr>
            </w:pPr>
            <w:r>
              <w:rPr>
                <w:rFonts w:hint="eastAsia" w:ascii="仿宋" w:hAnsi="仿宋" w:eastAsia="仿宋" w:cs="仿宋"/>
                <w:szCs w:val="21"/>
              </w:rPr>
              <w:t>《水质 氨氮的测定 纳氏试剂分光光度法》HJ</w:t>
            </w:r>
            <w:r>
              <w:rPr>
                <w:rFonts w:hint="eastAsia" w:ascii="仿宋" w:hAnsi="仿宋" w:eastAsia="仿宋" w:cs="仿宋"/>
                <w:szCs w:val="21"/>
                <w:lang w:val="en-US" w:eastAsia="zh-CN"/>
              </w:rPr>
              <w:t>/</w:t>
            </w:r>
            <w:r>
              <w:rPr>
                <w:rFonts w:hint="eastAsia" w:ascii="仿宋" w:hAnsi="仿宋" w:eastAsia="仿宋" w:cs="仿宋"/>
                <w:szCs w:val="21"/>
              </w:rPr>
              <w:t>535-2009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44" w:type="pct"/>
            <w:vMerge w:val="continue"/>
            <w:vAlign w:val="center"/>
          </w:tcPr>
          <w:p>
            <w:pPr>
              <w:jc w:val="center"/>
              <w:rPr>
                <w:rFonts w:hint="eastAsia" w:ascii="仿宋" w:hAnsi="仿宋" w:eastAsia="仿宋" w:cs="仿宋"/>
                <w:spacing w:val="10"/>
                <w:szCs w:val="21"/>
              </w:rPr>
            </w:pPr>
          </w:p>
        </w:tc>
        <w:tc>
          <w:tcPr>
            <w:tcW w:w="1448" w:type="dxa"/>
            <w:vAlign w:val="center"/>
          </w:tcPr>
          <w:p>
            <w:pPr>
              <w:autoSpaceDE w:val="0"/>
              <w:autoSpaceDN w:val="0"/>
              <w:adjustRightInd w:val="0"/>
              <w:jc w:val="center"/>
              <w:rPr>
                <w:rFonts w:hint="eastAsia" w:ascii="仿宋" w:hAnsi="仿宋" w:eastAsia="仿宋" w:cs="仿宋"/>
                <w:spacing w:val="10"/>
                <w:szCs w:val="21"/>
              </w:rPr>
            </w:pPr>
            <w:r>
              <w:rPr>
                <w:rFonts w:hint="eastAsia" w:ascii="仿宋" w:hAnsi="仿宋" w:eastAsia="仿宋" w:cs="仿宋"/>
                <w:szCs w:val="21"/>
              </w:rPr>
              <w:t>总磷</w:t>
            </w:r>
          </w:p>
        </w:tc>
        <w:tc>
          <w:tcPr>
            <w:tcW w:w="6899" w:type="dxa"/>
            <w:vAlign w:val="center"/>
          </w:tcPr>
          <w:p>
            <w:pPr>
              <w:jc w:val="center"/>
              <w:rPr>
                <w:rFonts w:hint="eastAsia" w:ascii="仿宋" w:hAnsi="仿宋" w:eastAsia="仿宋" w:cs="仿宋"/>
                <w:kern w:val="0"/>
                <w:szCs w:val="21"/>
              </w:rPr>
            </w:pPr>
            <w:r>
              <w:rPr>
                <w:rFonts w:hint="eastAsia" w:ascii="仿宋" w:hAnsi="仿宋" w:eastAsia="仿宋" w:cs="仿宋"/>
                <w:szCs w:val="21"/>
              </w:rPr>
              <w:t>《水质 总磷的测定 钼酸铵分光光度法》GB/T 11893-1989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444" w:type="pct"/>
            <w:vMerge w:val="continue"/>
            <w:vAlign w:val="center"/>
          </w:tcPr>
          <w:p>
            <w:pPr>
              <w:jc w:val="center"/>
              <w:rPr>
                <w:rFonts w:hint="eastAsia" w:ascii="仿宋" w:hAnsi="仿宋" w:eastAsia="仿宋" w:cs="仿宋"/>
                <w:spacing w:val="10"/>
                <w:szCs w:val="21"/>
              </w:rPr>
            </w:pPr>
          </w:p>
        </w:tc>
        <w:tc>
          <w:tcPr>
            <w:tcW w:w="1448" w:type="dxa"/>
            <w:vAlign w:val="center"/>
          </w:tcPr>
          <w:p>
            <w:pPr>
              <w:autoSpaceDE w:val="0"/>
              <w:autoSpaceDN w:val="0"/>
              <w:adjustRightInd w:val="0"/>
              <w:jc w:val="center"/>
              <w:rPr>
                <w:rFonts w:hint="eastAsia" w:ascii="仿宋" w:hAnsi="仿宋" w:eastAsia="仿宋" w:cs="仿宋"/>
                <w:spacing w:val="10"/>
                <w:szCs w:val="21"/>
              </w:rPr>
            </w:pPr>
            <w:r>
              <w:rPr>
                <w:rFonts w:hint="eastAsia" w:ascii="仿宋" w:hAnsi="仿宋" w:eastAsia="仿宋" w:cs="仿宋"/>
                <w:szCs w:val="21"/>
              </w:rPr>
              <w:t>悬浮物</w:t>
            </w:r>
          </w:p>
        </w:tc>
        <w:tc>
          <w:tcPr>
            <w:tcW w:w="6899" w:type="dxa"/>
            <w:vAlign w:val="center"/>
          </w:tcPr>
          <w:p>
            <w:pPr>
              <w:snapToGrid w:val="0"/>
              <w:jc w:val="center"/>
              <w:rPr>
                <w:rFonts w:hint="eastAsia" w:ascii="仿宋" w:hAnsi="仿宋" w:eastAsia="仿宋" w:cs="仿宋"/>
                <w:kern w:val="0"/>
                <w:szCs w:val="21"/>
              </w:rPr>
            </w:pPr>
            <w:r>
              <w:rPr>
                <w:rFonts w:hint="eastAsia" w:ascii="仿宋" w:hAnsi="仿宋" w:eastAsia="仿宋" w:cs="仿宋"/>
                <w:szCs w:val="21"/>
              </w:rPr>
              <w:t>《水质 悬浮物的测定 重量法》GB/T 11901-1989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44" w:type="pct"/>
            <w:vMerge w:val="restart"/>
            <w:vAlign w:val="center"/>
          </w:tcPr>
          <w:p>
            <w:pPr>
              <w:jc w:val="center"/>
              <w:rPr>
                <w:rFonts w:eastAsia="仿宋"/>
                <w:spacing w:val="10"/>
                <w:szCs w:val="21"/>
              </w:rPr>
            </w:pPr>
            <w:r>
              <w:rPr>
                <w:rFonts w:eastAsia="仿宋"/>
                <w:spacing w:val="10"/>
                <w:szCs w:val="21"/>
              </w:rPr>
              <w:t>废气</w:t>
            </w:r>
          </w:p>
        </w:tc>
        <w:tc>
          <w:tcPr>
            <w:tcW w:w="790" w:type="pct"/>
            <w:vMerge w:val="restart"/>
            <w:vAlign w:val="center"/>
          </w:tcPr>
          <w:p>
            <w:pPr>
              <w:jc w:val="center"/>
              <w:rPr>
                <w:rFonts w:eastAsia="仿宋"/>
                <w:spacing w:val="10"/>
                <w:szCs w:val="21"/>
              </w:rPr>
            </w:pPr>
            <w:r>
              <w:rPr>
                <w:rFonts w:eastAsia="仿宋"/>
                <w:spacing w:val="10"/>
                <w:szCs w:val="21"/>
              </w:rPr>
              <w:t>非甲烷总烃</w:t>
            </w:r>
          </w:p>
        </w:tc>
        <w:tc>
          <w:tcPr>
            <w:tcW w:w="3764" w:type="pct"/>
            <w:vAlign w:val="center"/>
          </w:tcPr>
          <w:p>
            <w:pPr>
              <w:jc w:val="center"/>
              <w:rPr>
                <w:rFonts w:eastAsia="仿宋"/>
                <w:spacing w:val="10"/>
                <w:szCs w:val="21"/>
              </w:rPr>
            </w:pPr>
            <w:r>
              <w:rPr>
                <w:rStyle w:val="52"/>
                <w:rFonts w:hint="default" w:ascii="Times New Roman" w:hAnsi="Times New Roman" w:eastAsia="仿宋" w:cs="Times New Roman"/>
                <w:sz w:val="21"/>
                <w:szCs w:val="21"/>
                <w:lang w:bidi="ar"/>
              </w:rPr>
              <w:t>《固定污染源废气</w:t>
            </w:r>
            <w:r>
              <w:rPr>
                <w:rStyle w:val="53"/>
                <w:rFonts w:eastAsia="仿宋"/>
                <w:sz w:val="21"/>
                <w:szCs w:val="21"/>
                <w:lang w:bidi="ar"/>
              </w:rPr>
              <w:t xml:space="preserve"> </w:t>
            </w:r>
            <w:r>
              <w:rPr>
                <w:rStyle w:val="52"/>
                <w:rFonts w:hint="default" w:ascii="Times New Roman" w:hAnsi="Times New Roman" w:eastAsia="仿宋" w:cs="Times New Roman"/>
                <w:sz w:val="21"/>
                <w:szCs w:val="21"/>
                <w:lang w:bidi="ar"/>
              </w:rPr>
              <w:t>总烃、甲烷和非甲烷总烃的测定</w:t>
            </w:r>
            <w:r>
              <w:rPr>
                <w:rStyle w:val="53"/>
                <w:rFonts w:eastAsia="仿宋"/>
                <w:sz w:val="21"/>
                <w:szCs w:val="21"/>
                <w:lang w:bidi="ar"/>
              </w:rPr>
              <w:t xml:space="preserve"> </w:t>
            </w:r>
            <w:r>
              <w:rPr>
                <w:rStyle w:val="52"/>
                <w:rFonts w:hint="default" w:ascii="Times New Roman" w:hAnsi="Times New Roman" w:eastAsia="仿宋" w:cs="Times New Roman"/>
                <w:sz w:val="21"/>
                <w:szCs w:val="21"/>
                <w:lang w:bidi="ar"/>
              </w:rPr>
              <w:t>气相色谱法》</w:t>
            </w:r>
            <w:r>
              <w:rPr>
                <w:rStyle w:val="53"/>
                <w:rFonts w:eastAsia="仿宋"/>
                <w:sz w:val="21"/>
                <w:szCs w:val="21"/>
                <w:lang w:bidi="ar"/>
              </w:rPr>
              <w:t>HJ</w:t>
            </w:r>
            <w:r>
              <w:rPr>
                <w:rStyle w:val="53"/>
                <w:rFonts w:hint="eastAsia" w:eastAsia="仿宋"/>
                <w:sz w:val="21"/>
                <w:szCs w:val="21"/>
                <w:lang w:val="en-US" w:eastAsia="zh-CN" w:bidi="ar"/>
              </w:rPr>
              <w:t>/</w:t>
            </w:r>
            <w:r>
              <w:rPr>
                <w:rStyle w:val="53"/>
                <w:rFonts w:eastAsia="仿宋"/>
                <w:sz w:val="21"/>
                <w:szCs w:val="21"/>
                <w:lang w:bidi="ar"/>
              </w:rPr>
              <w:t>38-2017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44" w:type="pct"/>
            <w:vMerge w:val="continue"/>
            <w:vAlign w:val="center"/>
          </w:tcPr>
          <w:p>
            <w:pPr>
              <w:jc w:val="center"/>
              <w:rPr>
                <w:rFonts w:eastAsia="仿宋"/>
                <w:spacing w:val="10"/>
                <w:szCs w:val="21"/>
              </w:rPr>
            </w:pPr>
          </w:p>
        </w:tc>
        <w:tc>
          <w:tcPr>
            <w:tcW w:w="790" w:type="pct"/>
            <w:vMerge w:val="continue"/>
            <w:vAlign w:val="center"/>
          </w:tcPr>
          <w:p>
            <w:pPr>
              <w:jc w:val="center"/>
              <w:rPr>
                <w:rFonts w:eastAsia="仿宋"/>
                <w:spacing w:val="10"/>
                <w:szCs w:val="21"/>
              </w:rPr>
            </w:pPr>
          </w:p>
        </w:tc>
        <w:tc>
          <w:tcPr>
            <w:tcW w:w="3764" w:type="pct"/>
            <w:vAlign w:val="center"/>
          </w:tcPr>
          <w:p>
            <w:pPr>
              <w:jc w:val="center"/>
              <w:rPr>
                <w:rFonts w:eastAsia="仿宋"/>
                <w:spacing w:val="10"/>
                <w:szCs w:val="21"/>
              </w:rPr>
            </w:pPr>
            <w:r>
              <w:rPr>
                <w:rStyle w:val="52"/>
                <w:rFonts w:hint="default" w:ascii="Times New Roman" w:hAnsi="Times New Roman" w:eastAsia="仿宋" w:cs="Times New Roman"/>
                <w:lang w:bidi="ar"/>
              </w:rPr>
              <w:t>《环境空气</w:t>
            </w:r>
            <w:r>
              <w:rPr>
                <w:rStyle w:val="53"/>
                <w:rFonts w:eastAsia="仿宋"/>
                <w:lang w:bidi="ar"/>
              </w:rPr>
              <w:t xml:space="preserve"> </w:t>
            </w:r>
            <w:r>
              <w:rPr>
                <w:rStyle w:val="52"/>
                <w:rFonts w:hint="default" w:ascii="Times New Roman" w:hAnsi="Times New Roman" w:eastAsia="仿宋" w:cs="Times New Roman"/>
                <w:lang w:bidi="ar"/>
              </w:rPr>
              <w:t>总烃、甲烷和非甲烷总烃的测定</w:t>
            </w:r>
            <w:r>
              <w:rPr>
                <w:rStyle w:val="53"/>
                <w:rFonts w:eastAsia="仿宋"/>
                <w:lang w:bidi="ar"/>
              </w:rPr>
              <w:t xml:space="preserve"> </w:t>
            </w:r>
            <w:r>
              <w:rPr>
                <w:rStyle w:val="52"/>
                <w:rFonts w:hint="default" w:ascii="Times New Roman" w:hAnsi="Times New Roman" w:eastAsia="仿宋" w:cs="Times New Roman"/>
                <w:lang w:bidi="ar"/>
              </w:rPr>
              <w:t>直接进样</w:t>
            </w:r>
            <w:r>
              <w:rPr>
                <w:rStyle w:val="53"/>
                <w:rFonts w:eastAsia="仿宋"/>
                <w:lang w:bidi="ar"/>
              </w:rPr>
              <w:t>-</w:t>
            </w:r>
            <w:r>
              <w:rPr>
                <w:rStyle w:val="52"/>
                <w:rFonts w:hint="default" w:ascii="Times New Roman" w:hAnsi="Times New Roman" w:eastAsia="仿宋" w:cs="Times New Roman"/>
                <w:lang w:bidi="ar"/>
              </w:rPr>
              <w:t>气相色谱法》</w:t>
            </w:r>
            <w:r>
              <w:rPr>
                <w:rStyle w:val="54"/>
                <w:rFonts w:eastAsia="仿宋"/>
                <w:lang w:bidi="ar"/>
              </w:rPr>
              <w:t>HJ</w:t>
            </w:r>
            <w:r>
              <w:rPr>
                <w:rStyle w:val="54"/>
                <w:rFonts w:hint="eastAsia" w:eastAsia="仿宋"/>
                <w:lang w:val="en-US" w:eastAsia="zh-CN" w:bidi="ar"/>
              </w:rPr>
              <w:t>/</w:t>
            </w:r>
            <w:r>
              <w:rPr>
                <w:rStyle w:val="54"/>
                <w:rFonts w:eastAsia="仿宋"/>
                <w:lang w:bidi="ar"/>
              </w:rPr>
              <w:t xml:space="preserve"> 604-2017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44" w:type="pct"/>
            <w:vAlign w:val="center"/>
          </w:tcPr>
          <w:p>
            <w:pPr>
              <w:jc w:val="center"/>
              <w:rPr>
                <w:rFonts w:eastAsia="仿宋"/>
                <w:spacing w:val="10"/>
                <w:szCs w:val="21"/>
              </w:rPr>
            </w:pPr>
            <w:r>
              <w:rPr>
                <w:rFonts w:eastAsia="仿宋"/>
                <w:spacing w:val="10"/>
                <w:szCs w:val="21"/>
              </w:rPr>
              <w:t>噪声</w:t>
            </w:r>
          </w:p>
        </w:tc>
        <w:tc>
          <w:tcPr>
            <w:tcW w:w="790" w:type="pct"/>
            <w:vAlign w:val="center"/>
          </w:tcPr>
          <w:p>
            <w:pPr>
              <w:jc w:val="center"/>
              <w:rPr>
                <w:rFonts w:eastAsia="仿宋"/>
                <w:spacing w:val="10"/>
                <w:szCs w:val="21"/>
              </w:rPr>
            </w:pPr>
            <w:r>
              <w:rPr>
                <w:rFonts w:eastAsia="仿宋"/>
                <w:spacing w:val="10"/>
                <w:szCs w:val="21"/>
              </w:rPr>
              <w:t>厂界噪声</w:t>
            </w:r>
          </w:p>
        </w:tc>
        <w:tc>
          <w:tcPr>
            <w:tcW w:w="3764" w:type="pct"/>
            <w:vAlign w:val="center"/>
          </w:tcPr>
          <w:p>
            <w:pPr>
              <w:jc w:val="center"/>
              <w:rPr>
                <w:rFonts w:eastAsia="仿宋"/>
                <w:spacing w:val="10"/>
                <w:szCs w:val="21"/>
              </w:rPr>
            </w:pPr>
            <w:r>
              <w:rPr>
                <w:rFonts w:eastAsia="仿宋"/>
                <w:spacing w:val="10"/>
                <w:szCs w:val="21"/>
              </w:rPr>
              <w:t>《工业企业厂界环境噪声排放标准》GB</w:t>
            </w:r>
            <w:r>
              <w:rPr>
                <w:rFonts w:hint="eastAsia" w:eastAsia="仿宋"/>
                <w:spacing w:val="10"/>
                <w:szCs w:val="21"/>
                <w:lang w:val="en-US" w:eastAsia="zh-CN"/>
              </w:rPr>
              <w:t>/</w:t>
            </w:r>
            <w:r>
              <w:rPr>
                <w:rFonts w:eastAsia="仿宋"/>
                <w:spacing w:val="10"/>
                <w:szCs w:val="21"/>
              </w:rPr>
              <w:t>12348-2008</w:t>
            </w:r>
          </w:p>
        </w:tc>
      </w:tr>
    </w:tbl>
    <w:p>
      <w:pPr>
        <w:pStyle w:val="4"/>
        <w:outlineLvl w:val="0"/>
        <w:rPr>
          <w:rFonts w:ascii="Times New Roman" w:hAnsi="Times New Roman" w:cs="Times New Roman"/>
        </w:rPr>
      </w:pPr>
      <w:bookmarkStart w:id="215" w:name="_Toc691"/>
      <w:bookmarkStart w:id="216" w:name="_Toc28252374"/>
      <w:r>
        <w:rPr>
          <w:rFonts w:ascii="Times New Roman" w:hAnsi="Times New Roman" w:cs="Times New Roman"/>
        </w:rPr>
        <w:t>8.2监测仪器</w:t>
      </w:r>
      <w:bookmarkEnd w:id="215"/>
      <w:bookmarkEnd w:id="216"/>
    </w:p>
    <w:p>
      <w:pPr>
        <w:spacing w:line="240" w:lineRule="atLeast"/>
        <w:jc w:val="center"/>
        <w:rPr>
          <w:rFonts w:hint="eastAsia" w:ascii="仿宋" w:hAnsi="仿宋" w:eastAsia="仿宋" w:cs="仿宋"/>
          <w:b/>
          <w:bCs w:val="0"/>
          <w:sz w:val="24"/>
          <w:szCs w:val="24"/>
        </w:rPr>
      </w:pPr>
      <w:r>
        <w:rPr>
          <w:rFonts w:hint="eastAsia" w:ascii="仿宋" w:hAnsi="仿宋" w:eastAsia="仿宋" w:cs="仿宋"/>
          <w:b/>
          <w:bCs w:val="0"/>
          <w:sz w:val="24"/>
          <w:szCs w:val="24"/>
        </w:rPr>
        <w:t>验收监测使用仪器情况见表8.2-1。</w:t>
      </w:r>
    </w:p>
    <w:tbl>
      <w:tblPr>
        <w:tblStyle w:val="18"/>
        <w:tblW w:w="9193"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45"/>
        <w:gridCol w:w="2738"/>
        <w:gridCol w:w="1841"/>
        <w:gridCol w:w="2060"/>
        <w:gridCol w:w="160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widowControl/>
              <w:jc w:val="center"/>
              <w:rPr>
                <w:rFonts w:eastAsia="仿宋"/>
                <w:b/>
                <w:bCs/>
                <w:color w:val="000000"/>
                <w:szCs w:val="21"/>
              </w:rPr>
            </w:pPr>
            <w:r>
              <w:rPr>
                <w:rFonts w:eastAsia="仿宋"/>
                <w:b/>
                <w:bCs/>
                <w:color w:val="000000"/>
                <w:szCs w:val="21"/>
              </w:rPr>
              <w:t>序号</w:t>
            </w:r>
          </w:p>
        </w:tc>
        <w:tc>
          <w:tcPr>
            <w:tcW w:w="2738" w:type="dxa"/>
            <w:tcBorders>
              <w:tl2br w:val="nil"/>
              <w:tr2bl w:val="nil"/>
            </w:tcBorders>
          </w:tcPr>
          <w:p>
            <w:pPr>
              <w:widowControl/>
              <w:jc w:val="center"/>
              <w:rPr>
                <w:rFonts w:eastAsia="仿宋"/>
                <w:b/>
                <w:bCs/>
                <w:color w:val="000000"/>
                <w:szCs w:val="21"/>
              </w:rPr>
            </w:pPr>
            <w:r>
              <w:rPr>
                <w:rFonts w:eastAsia="仿宋"/>
                <w:b/>
                <w:bCs/>
                <w:color w:val="000000"/>
                <w:szCs w:val="21"/>
              </w:rPr>
              <w:t>仪器名称</w:t>
            </w:r>
          </w:p>
        </w:tc>
        <w:tc>
          <w:tcPr>
            <w:tcW w:w="1841" w:type="dxa"/>
            <w:tcBorders>
              <w:tl2br w:val="nil"/>
              <w:tr2bl w:val="nil"/>
            </w:tcBorders>
          </w:tcPr>
          <w:p>
            <w:pPr>
              <w:widowControl/>
              <w:jc w:val="center"/>
              <w:rPr>
                <w:rFonts w:eastAsia="仿宋"/>
                <w:b/>
                <w:bCs/>
                <w:color w:val="000000"/>
                <w:szCs w:val="21"/>
              </w:rPr>
            </w:pPr>
            <w:r>
              <w:rPr>
                <w:rFonts w:eastAsia="仿宋"/>
                <w:b/>
                <w:bCs/>
                <w:color w:val="000000"/>
                <w:szCs w:val="21"/>
              </w:rPr>
              <w:t>型号</w:t>
            </w:r>
          </w:p>
        </w:tc>
        <w:tc>
          <w:tcPr>
            <w:tcW w:w="2060" w:type="dxa"/>
            <w:tcBorders>
              <w:tl2br w:val="nil"/>
              <w:tr2bl w:val="nil"/>
            </w:tcBorders>
          </w:tcPr>
          <w:p>
            <w:pPr>
              <w:widowControl/>
              <w:jc w:val="center"/>
              <w:rPr>
                <w:rFonts w:eastAsia="仿宋"/>
                <w:b/>
                <w:bCs/>
                <w:color w:val="000000"/>
                <w:szCs w:val="21"/>
              </w:rPr>
            </w:pPr>
            <w:r>
              <w:rPr>
                <w:rFonts w:eastAsia="仿宋"/>
                <w:b/>
                <w:bCs/>
                <w:color w:val="000000"/>
                <w:szCs w:val="21"/>
              </w:rPr>
              <w:t>仪器编号</w:t>
            </w:r>
          </w:p>
        </w:tc>
        <w:tc>
          <w:tcPr>
            <w:tcW w:w="1609" w:type="dxa"/>
            <w:tcBorders>
              <w:tl2br w:val="nil"/>
              <w:tr2bl w:val="nil"/>
            </w:tcBorders>
          </w:tcPr>
          <w:p>
            <w:pPr>
              <w:widowControl/>
              <w:jc w:val="center"/>
              <w:rPr>
                <w:rFonts w:eastAsia="仿宋"/>
                <w:b/>
                <w:bCs/>
                <w:color w:val="000000"/>
                <w:szCs w:val="21"/>
              </w:rPr>
            </w:pPr>
            <w:r>
              <w:rPr>
                <w:rFonts w:eastAsia="仿宋"/>
                <w:b/>
                <w:bCs/>
                <w:color w:val="000000"/>
                <w:szCs w:val="21"/>
              </w:rPr>
              <w:t>检定/校准情况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1</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可见分光光度计</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722S</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XY-SB-005</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2</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真空泵</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SHK-Ⅲ</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XY-SB-026</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3</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鼓风干燥箱</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101-1</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XY-SB-003</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已校准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4</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分析天平</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FA2204N</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XY-SB-008</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已校准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5</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COD自动消解回流仪</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YHCOD-100</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XY-SB-007-1</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已校准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6</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手持式烟气流速检测仪</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ZR-3061</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XY-SB-094</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7</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笔式酸度计</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pH-100</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XY-SB-098</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8</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低浓度自动烟（尘）气综合测试仪</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ZR-3260D型</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XY-SB-090</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9</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噪声频谱分析仪</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HS5660C型</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XY-SB-023</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10</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声校准器</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HS6020A</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XY-SB-039</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11</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便携式风速气象测定仪</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NK5500</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XY-SB-086</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45" w:type="dxa"/>
            <w:tcBorders>
              <w:tl2br w:val="nil"/>
              <w:tr2bl w:val="nil"/>
            </w:tcBorders>
          </w:tcPr>
          <w:p>
            <w:pPr>
              <w:spacing w:line="360" w:lineRule="auto"/>
              <w:jc w:val="center"/>
              <w:rPr>
                <w:rFonts w:hint="default" w:ascii="仿宋" w:hAnsi="仿宋" w:eastAsia="仿宋" w:cs="仿宋"/>
                <w:szCs w:val="21"/>
                <w:lang w:val="en-US" w:eastAsia="zh-CN"/>
              </w:rPr>
            </w:pPr>
            <w:r>
              <w:rPr>
                <w:rFonts w:hint="eastAsia" w:ascii="仿宋" w:hAnsi="仿宋" w:eastAsia="仿宋" w:cs="仿宋"/>
                <w:szCs w:val="21"/>
                <w:lang w:val="en-US" w:eastAsia="zh-CN"/>
              </w:rPr>
              <w:t>12</w:t>
            </w:r>
          </w:p>
        </w:tc>
        <w:tc>
          <w:tcPr>
            <w:tcW w:w="2738"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气相色谱仪</w:t>
            </w:r>
          </w:p>
        </w:tc>
        <w:tc>
          <w:tcPr>
            <w:tcW w:w="1841"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7820A</w:t>
            </w:r>
          </w:p>
        </w:tc>
        <w:tc>
          <w:tcPr>
            <w:tcW w:w="2060" w:type="dxa"/>
            <w:tcBorders>
              <w:tl2br w:val="nil"/>
              <w:tr2bl w:val="nil"/>
            </w:tcBorders>
            <w:vAlign w:val="center"/>
          </w:tcPr>
          <w:p>
            <w:pPr>
              <w:spacing w:line="360" w:lineRule="auto"/>
              <w:jc w:val="center"/>
              <w:rPr>
                <w:rFonts w:hint="eastAsia" w:ascii="仿宋" w:hAnsi="仿宋" w:eastAsia="仿宋" w:cs="仿宋"/>
                <w:szCs w:val="21"/>
              </w:rPr>
            </w:pPr>
            <w:r>
              <w:rPr>
                <w:rFonts w:hint="eastAsia" w:ascii="仿宋" w:hAnsi="仿宋" w:eastAsia="仿宋" w:cs="仿宋"/>
                <w:szCs w:val="21"/>
              </w:rPr>
              <w:t>XY-SB-001-2</w:t>
            </w:r>
          </w:p>
        </w:tc>
        <w:tc>
          <w:tcPr>
            <w:tcW w:w="1609" w:type="dxa"/>
            <w:tcBorders>
              <w:tl2br w:val="nil"/>
              <w:tr2bl w:val="nil"/>
            </w:tcBorders>
          </w:tcPr>
          <w:p>
            <w:pPr>
              <w:spacing w:line="360" w:lineRule="auto"/>
              <w:jc w:val="center"/>
              <w:rPr>
                <w:rFonts w:hint="eastAsia" w:ascii="仿宋" w:hAnsi="仿宋" w:eastAsia="仿宋" w:cs="仿宋"/>
                <w:szCs w:val="21"/>
              </w:rPr>
            </w:pPr>
            <w:r>
              <w:rPr>
                <w:rFonts w:hint="eastAsia" w:ascii="仿宋" w:hAnsi="仿宋" w:eastAsia="仿宋" w:cs="仿宋"/>
                <w:szCs w:val="21"/>
              </w:rPr>
              <w:t>已检定</w:t>
            </w:r>
          </w:p>
        </w:tc>
      </w:tr>
    </w:tbl>
    <w:p>
      <w:pPr>
        <w:pStyle w:val="4"/>
        <w:outlineLvl w:val="0"/>
        <w:rPr>
          <w:rFonts w:ascii="Times New Roman" w:hAnsi="Times New Roman" w:cs="Times New Roman"/>
        </w:rPr>
      </w:pPr>
      <w:bookmarkStart w:id="217" w:name="_Toc2871255"/>
      <w:bookmarkStart w:id="218" w:name="_Toc18378"/>
      <w:bookmarkStart w:id="219" w:name="_Toc28252375"/>
      <w:bookmarkStart w:id="220" w:name="_Toc24443907"/>
      <w:bookmarkStart w:id="221" w:name="_Toc15306"/>
      <w:bookmarkStart w:id="222" w:name="_Toc7296"/>
      <w:r>
        <w:rPr>
          <w:rFonts w:ascii="Times New Roman" w:hAnsi="Times New Roman" w:cs="Times New Roman"/>
        </w:rPr>
        <w:t>8.3人员资质</w:t>
      </w:r>
      <w:bookmarkEnd w:id="217"/>
      <w:bookmarkEnd w:id="218"/>
      <w:bookmarkEnd w:id="219"/>
      <w:bookmarkEnd w:id="220"/>
      <w:bookmarkEnd w:id="221"/>
      <w:bookmarkEnd w:id="222"/>
    </w:p>
    <w:p>
      <w:pPr>
        <w:spacing w:line="500" w:lineRule="exact"/>
        <w:ind w:firstLine="560" w:firstLineChars="200"/>
        <w:rPr>
          <w:rFonts w:eastAsia="仿宋_GB2312"/>
          <w:sz w:val="28"/>
          <w:szCs w:val="28"/>
        </w:rPr>
      </w:pPr>
      <w:r>
        <w:rPr>
          <w:rFonts w:eastAsia="仿宋_GB2312"/>
          <w:sz w:val="28"/>
          <w:szCs w:val="28"/>
        </w:rPr>
        <w:t>现场采样、实验室分析及验收报告编制人员均持有上岗证。</w:t>
      </w:r>
    </w:p>
    <w:p>
      <w:pPr>
        <w:pStyle w:val="4"/>
        <w:outlineLvl w:val="0"/>
        <w:rPr>
          <w:rFonts w:ascii="Times New Roman" w:hAnsi="Times New Roman" w:cs="Times New Roman"/>
        </w:rPr>
      </w:pPr>
      <w:bookmarkStart w:id="223" w:name="_Toc24443908"/>
      <w:bookmarkStart w:id="224" w:name="_Toc2871257"/>
      <w:bookmarkStart w:id="225" w:name="_Toc30095"/>
      <w:bookmarkStart w:id="226" w:name="_Toc7196"/>
      <w:bookmarkStart w:id="227" w:name="_Toc19317"/>
      <w:bookmarkStart w:id="228" w:name="_Toc28252376"/>
      <w:bookmarkStart w:id="229" w:name="_Toc201302230"/>
      <w:r>
        <w:rPr>
          <w:rFonts w:ascii="Times New Roman" w:hAnsi="Times New Roman" w:cs="Times New Roman"/>
        </w:rPr>
        <w:t>8.</w:t>
      </w:r>
      <w:r>
        <w:rPr>
          <w:rFonts w:hint="eastAsia" w:ascii="Times New Roman" w:hAnsi="Times New Roman" w:cs="Times New Roman"/>
        </w:rPr>
        <w:t>4</w:t>
      </w:r>
      <w:r>
        <w:rPr>
          <w:rFonts w:ascii="Times New Roman" w:hAnsi="Times New Roman" w:cs="Times New Roman"/>
        </w:rPr>
        <w:t xml:space="preserve"> 气体监测分析过程中的质量保证和质量控制</w:t>
      </w:r>
      <w:bookmarkEnd w:id="223"/>
      <w:bookmarkEnd w:id="224"/>
      <w:bookmarkEnd w:id="225"/>
      <w:bookmarkEnd w:id="226"/>
      <w:bookmarkEnd w:id="227"/>
      <w:bookmarkEnd w:id="228"/>
      <w:bookmarkEnd w:id="229"/>
    </w:p>
    <w:p>
      <w:pPr>
        <w:autoSpaceDE w:val="0"/>
        <w:autoSpaceDN w:val="0"/>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（1）尽量避免被测排放物中共存污染物对分析的交叉干扰。</w:t>
      </w:r>
    </w:p>
    <w:p>
      <w:pPr>
        <w:autoSpaceDE w:val="0"/>
        <w:autoSpaceDN w:val="0"/>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（2）被测排放物的浓度在仪器量程的有效范围（即30%～70%之间）内。</w:t>
      </w:r>
    </w:p>
    <w:p>
      <w:pPr>
        <w:spacing w:line="500" w:lineRule="exact"/>
        <w:ind w:firstLine="560" w:firstLineChars="200"/>
        <w:jc w:val="left"/>
        <w:rPr>
          <w:rFonts w:hint="eastAsia" w:eastAsia="仿宋_GB2312"/>
          <w:sz w:val="28"/>
          <w:szCs w:val="28"/>
        </w:rPr>
      </w:pPr>
      <w:r>
        <w:rPr>
          <w:rFonts w:hint="eastAsia" w:ascii="仿宋" w:hAnsi="仿宋" w:eastAsia="仿宋" w:cs="仿宋"/>
          <w:sz w:val="28"/>
          <w:szCs w:val="28"/>
        </w:rPr>
        <w:t>（3）烟尘采样器在进入现场前对采样器流量计、流速计等进行校核。烟气监测（分析）仪器在测试前按监测因子分别用标准气体和流量计对其进行校核（标定），在测试时应保证其采样流量的准确。</w:t>
      </w:r>
    </w:p>
    <w:p>
      <w:pPr>
        <w:spacing w:line="500" w:lineRule="exact"/>
        <w:rPr>
          <w:rFonts w:ascii="Times New Roman" w:hAnsi="Times New Roman" w:eastAsia="仿宋" w:cs="Times New Roman"/>
          <w:b/>
          <w:bCs/>
          <w:kern w:val="2"/>
          <w:sz w:val="32"/>
          <w:szCs w:val="32"/>
          <w:lang w:val="en-US" w:eastAsia="zh-CN" w:bidi="ar-SA"/>
        </w:rPr>
      </w:pPr>
      <w:r>
        <w:rPr>
          <w:rFonts w:ascii="Times New Roman" w:hAnsi="Times New Roman" w:eastAsia="仿宋" w:cs="Times New Roman"/>
          <w:b/>
          <w:bCs/>
          <w:kern w:val="2"/>
          <w:sz w:val="32"/>
          <w:szCs w:val="32"/>
          <w:lang w:val="en-US" w:eastAsia="zh-CN" w:bidi="ar-SA"/>
        </w:rPr>
        <w:t>8.</w:t>
      </w:r>
      <w:r>
        <w:rPr>
          <w:rFonts w:hint="eastAsia" w:ascii="Times New Roman" w:hAnsi="Times New Roman" w:eastAsia="仿宋" w:cs="Times New Roman"/>
          <w:b/>
          <w:bCs/>
          <w:kern w:val="2"/>
          <w:sz w:val="32"/>
          <w:szCs w:val="32"/>
          <w:lang w:val="en-US" w:eastAsia="zh-CN" w:bidi="ar-SA"/>
        </w:rPr>
        <w:t>5</w:t>
      </w:r>
      <w:r>
        <w:rPr>
          <w:rFonts w:ascii="Times New Roman" w:hAnsi="Times New Roman" w:eastAsia="仿宋" w:cs="Times New Roman"/>
          <w:b/>
          <w:bCs/>
          <w:kern w:val="2"/>
          <w:sz w:val="32"/>
          <w:szCs w:val="32"/>
          <w:lang w:val="en-US" w:eastAsia="zh-CN" w:bidi="ar-SA"/>
        </w:rPr>
        <w:t>水质监测分析过程中的质量保证和质量控制</w:t>
      </w:r>
    </w:p>
    <w:p>
      <w:pPr>
        <w:autoSpaceDE w:val="0"/>
        <w:autoSpaceDN w:val="0"/>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废水的监测布点、监测频次和监测要求均严格按照国家、省有关技术规范和本公司《质量手册》的要求，实行全过程质量控制，按质控要求废水增加20%的平行样和10%的加标回收样或带标样。所有监测仪器经过计量部门检定并在有效期内，现场监测仪器使用前经过校准；监测数据实行三级审核。</w:t>
      </w:r>
    </w:p>
    <w:p>
      <w:pPr>
        <w:spacing w:line="240" w:lineRule="atLeast"/>
        <w:jc w:val="center"/>
        <w:rPr>
          <w:rFonts w:hint="eastAsia" w:ascii="仿宋" w:hAnsi="仿宋" w:eastAsia="仿宋" w:cs="仿宋"/>
          <w:b/>
          <w:bCs w:val="0"/>
          <w:sz w:val="24"/>
          <w:szCs w:val="24"/>
        </w:rPr>
      </w:pPr>
      <w:r>
        <w:rPr>
          <w:rFonts w:hint="eastAsia" w:ascii="仿宋" w:hAnsi="仿宋" w:eastAsia="仿宋" w:cs="仿宋"/>
          <w:b/>
          <w:bCs w:val="0"/>
          <w:sz w:val="24"/>
          <w:szCs w:val="24"/>
        </w:rPr>
        <w:t>表5-3  质量控制情况</w:t>
      </w:r>
    </w:p>
    <w:tbl>
      <w:tblPr>
        <w:tblStyle w:val="17"/>
        <w:tblW w:w="85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851"/>
        <w:gridCol w:w="850"/>
        <w:gridCol w:w="933"/>
        <w:gridCol w:w="850"/>
        <w:gridCol w:w="912"/>
        <w:gridCol w:w="850"/>
        <w:gridCol w:w="851"/>
        <w:gridCol w:w="850"/>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Merge w:val="restart"/>
            <w:tcBorders>
              <w:left w:val="single" w:color="auto" w:sz="4" w:space="0"/>
            </w:tcBorders>
            <w:vAlign w:val="center"/>
          </w:tcPr>
          <w:p>
            <w:pPr>
              <w:jc w:val="center"/>
              <w:rPr>
                <w:rFonts w:hint="eastAsia" w:ascii="仿宋" w:hAnsi="仿宋" w:eastAsia="仿宋" w:cs="仿宋"/>
                <w:szCs w:val="21"/>
              </w:rPr>
            </w:pPr>
            <w:r>
              <w:rPr>
                <w:rFonts w:hint="eastAsia" w:ascii="仿宋" w:hAnsi="仿宋" w:eastAsia="仿宋" w:cs="仿宋"/>
                <w:szCs w:val="21"/>
              </w:rPr>
              <w:t>污染物</w:t>
            </w:r>
          </w:p>
        </w:tc>
        <w:tc>
          <w:tcPr>
            <w:tcW w:w="851" w:type="dxa"/>
            <w:vMerge w:val="restart"/>
            <w:vAlign w:val="center"/>
          </w:tcPr>
          <w:p>
            <w:pPr>
              <w:jc w:val="center"/>
              <w:rPr>
                <w:rFonts w:hint="eastAsia" w:ascii="仿宋" w:hAnsi="仿宋" w:eastAsia="仿宋" w:cs="仿宋"/>
                <w:szCs w:val="21"/>
              </w:rPr>
            </w:pPr>
            <w:r>
              <w:rPr>
                <w:rFonts w:hint="eastAsia" w:ascii="仿宋" w:hAnsi="仿宋" w:eastAsia="仿宋" w:cs="仿宋"/>
                <w:szCs w:val="21"/>
              </w:rPr>
              <w:t>样品数（个）</w:t>
            </w:r>
          </w:p>
        </w:tc>
        <w:tc>
          <w:tcPr>
            <w:tcW w:w="2633" w:type="dxa"/>
            <w:gridSpan w:val="3"/>
            <w:vAlign w:val="center"/>
          </w:tcPr>
          <w:p>
            <w:pPr>
              <w:jc w:val="center"/>
              <w:rPr>
                <w:rFonts w:hint="eastAsia" w:ascii="仿宋" w:hAnsi="仿宋" w:eastAsia="仿宋" w:cs="仿宋"/>
                <w:szCs w:val="21"/>
              </w:rPr>
            </w:pPr>
            <w:r>
              <w:rPr>
                <w:rFonts w:hint="eastAsia" w:ascii="仿宋" w:hAnsi="仿宋" w:eastAsia="仿宋" w:cs="仿宋"/>
                <w:szCs w:val="21"/>
              </w:rPr>
              <w:t>平行样</w:t>
            </w:r>
          </w:p>
        </w:tc>
        <w:tc>
          <w:tcPr>
            <w:tcW w:w="2613" w:type="dxa"/>
            <w:gridSpan w:val="3"/>
            <w:vAlign w:val="center"/>
          </w:tcPr>
          <w:p>
            <w:pPr>
              <w:jc w:val="center"/>
              <w:rPr>
                <w:rFonts w:hint="eastAsia" w:ascii="仿宋" w:hAnsi="仿宋" w:eastAsia="仿宋" w:cs="仿宋"/>
                <w:szCs w:val="21"/>
              </w:rPr>
            </w:pPr>
            <w:r>
              <w:rPr>
                <w:rFonts w:hint="eastAsia" w:ascii="仿宋" w:hAnsi="仿宋" w:eastAsia="仿宋" w:cs="仿宋"/>
                <w:szCs w:val="21"/>
              </w:rPr>
              <w:t>加标回收样</w:t>
            </w:r>
          </w:p>
        </w:tc>
        <w:tc>
          <w:tcPr>
            <w:tcW w:w="1701" w:type="dxa"/>
            <w:gridSpan w:val="2"/>
            <w:tcBorders>
              <w:right w:val="single" w:color="auto" w:sz="4" w:space="0"/>
            </w:tcBorders>
            <w:vAlign w:val="center"/>
          </w:tcPr>
          <w:p>
            <w:pPr>
              <w:jc w:val="center"/>
              <w:rPr>
                <w:rFonts w:hint="eastAsia" w:ascii="仿宋" w:hAnsi="仿宋" w:eastAsia="仿宋" w:cs="仿宋"/>
                <w:szCs w:val="21"/>
              </w:rPr>
            </w:pPr>
            <w:r>
              <w:rPr>
                <w:rFonts w:hint="eastAsia" w:ascii="仿宋" w:hAnsi="仿宋" w:eastAsia="仿宋" w:cs="仿宋"/>
                <w:szCs w:val="21"/>
              </w:rPr>
              <w:t>标样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Merge w:val="continue"/>
            <w:tcBorders>
              <w:left w:val="single" w:color="auto" w:sz="4" w:space="0"/>
            </w:tcBorders>
            <w:vAlign w:val="center"/>
          </w:tcPr>
          <w:p>
            <w:pPr>
              <w:jc w:val="center"/>
              <w:rPr>
                <w:rFonts w:hint="eastAsia" w:ascii="仿宋" w:hAnsi="仿宋" w:eastAsia="仿宋" w:cs="仿宋"/>
                <w:szCs w:val="21"/>
              </w:rPr>
            </w:pPr>
          </w:p>
        </w:tc>
        <w:tc>
          <w:tcPr>
            <w:tcW w:w="851" w:type="dxa"/>
            <w:vMerge w:val="continue"/>
            <w:vAlign w:val="center"/>
          </w:tcPr>
          <w:p>
            <w:pPr>
              <w:jc w:val="center"/>
              <w:rPr>
                <w:rFonts w:hint="eastAsia" w:ascii="仿宋" w:hAnsi="仿宋" w:eastAsia="仿宋" w:cs="仿宋"/>
                <w:szCs w:val="21"/>
              </w:rPr>
            </w:pP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平行样（个）</w:t>
            </w:r>
          </w:p>
        </w:tc>
        <w:tc>
          <w:tcPr>
            <w:tcW w:w="933" w:type="dxa"/>
            <w:vAlign w:val="center"/>
          </w:tcPr>
          <w:p>
            <w:pPr>
              <w:jc w:val="center"/>
              <w:rPr>
                <w:rFonts w:hint="eastAsia" w:ascii="仿宋" w:hAnsi="仿宋" w:eastAsia="仿宋" w:cs="仿宋"/>
                <w:szCs w:val="21"/>
              </w:rPr>
            </w:pPr>
            <w:r>
              <w:rPr>
                <w:rFonts w:hint="eastAsia" w:ascii="仿宋" w:hAnsi="仿宋" w:eastAsia="仿宋" w:cs="仿宋"/>
                <w:szCs w:val="21"/>
              </w:rPr>
              <w:t>检查率（%）</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合格率（%）</w:t>
            </w:r>
          </w:p>
        </w:tc>
        <w:tc>
          <w:tcPr>
            <w:tcW w:w="912" w:type="dxa"/>
            <w:vAlign w:val="center"/>
          </w:tcPr>
          <w:p>
            <w:pPr>
              <w:jc w:val="center"/>
              <w:rPr>
                <w:rFonts w:hint="eastAsia" w:ascii="仿宋" w:hAnsi="仿宋" w:eastAsia="仿宋" w:cs="仿宋"/>
                <w:szCs w:val="21"/>
              </w:rPr>
            </w:pPr>
            <w:r>
              <w:rPr>
                <w:rFonts w:hint="eastAsia" w:ascii="仿宋" w:hAnsi="仿宋" w:eastAsia="仿宋" w:cs="仿宋"/>
                <w:szCs w:val="21"/>
              </w:rPr>
              <w:t>加标样（个）</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检查率</w:t>
            </w:r>
          </w:p>
          <w:p>
            <w:pPr>
              <w:jc w:val="center"/>
              <w:rPr>
                <w:rFonts w:hint="eastAsia" w:ascii="仿宋" w:hAnsi="仿宋" w:eastAsia="仿宋" w:cs="仿宋"/>
                <w:szCs w:val="21"/>
              </w:rPr>
            </w:pPr>
            <w:r>
              <w:rPr>
                <w:rFonts w:hint="eastAsia" w:ascii="仿宋" w:hAnsi="仿宋" w:eastAsia="仿宋" w:cs="仿宋"/>
                <w:szCs w:val="21"/>
              </w:rPr>
              <w:t>（%）</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合格率</w:t>
            </w:r>
          </w:p>
          <w:p>
            <w:pPr>
              <w:jc w:val="center"/>
              <w:rPr>
                <w:rFonts w:hint="eastAsia" w:ascii="仿宋" w:hAnsi="仿宋" w:eastAsia="仿宋" w:cs="仿宋"/>
                <w:szCs w:val="21"/>
              </w:rPr>
            </w:pPr>
            <w:r>
              <w:rPr>
                <w:rFonts w:hint="eastAsia" w:ascii="仿宋" w:hAnsi="仿宋" w:eastAsia="仿宋" w:cs="仿宋"/>
                <w:szCs w:val="21"/>
              </w:rPr>
              <w:t>（%）</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标样</w:t>
            </w:r>
          </w:p>
          <w:p>
            <w:pPr>
              <w:jc w:val="center"/>
              <w:rPr>
                <w:rFonts w:hint="eastAsia" w:ascii="仿宋" w:hAnsi="仿宋" w:eastAsia="仿宋" w:cs="仿宋"/>
                <w:szCs w:val="21"/>
              </w:rPr>
            </w:pPr>
            <w:r>
              <w:rPr>
                <w:rFonts w:hint="eastAsia" w:ascii="仿宋" w:hAnsi="仿宋" w:eastAsia="仿宋" w:cs="仿宋"/>
                <w:szCs w:val="21"/>
              </w:rPr>
              <w:t>（个）</w:t>
            </w:r>
          </w:p>
        </w:tc>
        <w:tc>
          <w:tcPr>
            <w:tcW w:w="851" w:type="dxa"/>
            <w:tcBorders>
              <w:right w:val="single" w:color="auto" w:sz="4" w:space="0"/>
            </w:tcBorders>
            <w:vAlign w:val="center"/>
          </w:tcPr>
          <w:p>
            <w:pPr>
              <w:jc w:val="center"/>
              <w:rPr>
                <w:rFonts w:hint="eastAsia" w:ascii="仿宋" w:hAnsi="仿宋" w:eastAsia="仿宋" w:cs="仿宋"/>
                <w:szCs w:val="21"/>
              </w:rPr>
            </w:pPr>
            <w:r>
              <w:rPr>
                <w:rFonts w:hint="eastAsia" w:ascii="仿宋" w:hAnsi="仿宋" w:eastAsia="仿宋" w:cs="仿宋"/>
                <w:szCs w:val="21"/>
              </w:rPr>
              <w:t>合格率</w:t>
            </w:r>
          </w:p>
          <w:p>
            <w:pPr>
              <w:jc w:val="center"/>
              <w:rPr>
                <w:rFonts w:hint="eastAsia" w:ascii="仿宋" w:hAnsi="仿宋" w:eastAsia="仿宋" w:cs="仿宋"/>
                <w:szCs w:val="21"/>
              </w:rPr>
            </w:pPr>
            <w:r>
              <w:rPr>
                <w:rFonts w:hint="eastAsia" w:ascii="仿宋" w:hAnsi="仿宋" w:eastAsia="仿宋" w:cs="仿宋"/>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tcBorders>
              <w:left w:val="single" w:color="auto" w:sz="4" w:space="0"/>
            </w:tcBorders>
            <w:vAlign w:val="center"/>
          </w:tcPr>
          <w:p>
            <w:pPr>
              <w:jc w:val="center"/>
              <w:rPr>
                <w:rFonts w:hint="eastAsia" w:ascii="仿宋" w:hAnsi="仿宋" w:eastAsia="仿宋" w:cs="仿宋"/>
              </w:rPr>
            </w:pPr>
            <w:r>
              <w:rPr>
                <w:rFonts w:hint="eastAsia" w:ascii="仿宋" w:hAnsi="仿宋" w:eastAsia="仿宋" w:cs="仿宋"/>
              </w:rPr>
              <w:t>pH值</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2</w:t>
            </w:r>
          </w:p>
        </w:tc>
        <w:tc>
          <w:tcPr>
            <w:tcW w:w="933" w:type="dxa"/>
            <w:vAlign w:val="center"/>
          </w:tcPr>
          <w:p>
            <w:pPr>
              <w:jc w:val="center"/>
              <w:rPr>
                <w:rFonts w:hint="eastAsia" w:ascii="仿宋" w:hAnsi="仿宋" w:eastAsia="仿宋" w:cs="仿宋"/>
                <w:szCs w:val="21"/>
              </w:rPr>
            </w:pPr>
            <w:r>
              <w:rPr>
                <w:rFonts w:hint="eastAsia" w:ascii="仿宋" w:hAnsi="仿宋" w:eastAsia="仿宋" w:cs="仿宋"/>
                <w:szCs w:val="21"/>
              </w:rPr>
              <w:t>20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912" w:type="dxa"/>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w:t>
            </w:r>
          </w:p>
        </w:tc>
        <w:tc>
          <w:tcPr>
            <w:tcW w:w="851" w:type="dxa"/>
            <w:tcBorders>
              <w:right w:val="single" w:color="auto" w:sz="4" w:space="0"/>
            </w:tcBorders>
            <w:vAlign w:val="center"/>
          </w:tcPr>
          <w:p>
            <w:pPr>
              <w:jc w:val="center"/>
              <w:rPr>
                <w:rFonts w:hint="eastAsia" w:ascii="仿宋" w:hAnsi="仿宋" w:eastAsia="仿宋" w:cs="仿宋"/>
                <w:szCs w:val="21"/>
              </w:rPr>
            </w:pPr>
            <w:r>
              <w:rPr>
                <w:rFonts w:hint="eastAsia" w:ascii="仿宋" w:hAnsi="仿宋" w:eastAsia="仿宋" w:cs="仿宋"/>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jc w:val="center"/>
              <w:rPr>
                <w:rFonts w:hint="eastAsia" w:ascii="仿宋" w:hAnsi="仿宋" w:eastAsia="仿宋" w:cs="仿宋"/>
              </w:rPr>
            </w:pPr>
            <w:r>
              <w:rPr>
                <w:rFonts w:hint="eastAsia" w:ascii="仿宋" w:hAnsi="仿宋" w:eastAsia="仿宋" w:cs="仿宋"/>
              </w:rPr>
              <w:t>COD</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2</w:t>
            </w:r>
          </w:p>
        </w:tc>
        <w:tc>
          <w:tcPr>
            <w:tcW w:w="933" w:type="dxa"/>
            <w:vAlign w:val="center"/>
          </w:tcPr>
          <w:p>
            <w:pPr>
              <w:jc w:val="center"/>
              <w:rPr>
                <w:rFonts w:hint="eastAsia" w:ascii="仿宋" w:hAnsi="仿宋" w:eastAsia="仿宋" w:cs="仿宋"/>
                <w:szCs w:val="21"/>
              </w:rPr>
            </w:pPr>
            <w:r>
              <w:rPr>
                <w:rFonts w:hint="eastAsia" w:ascii="仿宋" w:hAnsi="仿宋" w:eastAsia="仿宋" w:cs="仿宋"/>
                <w:szCs w:val="21"/>
              </w:rPr>
              <w:t>20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912" w:type="dxa"/>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tabs>
                <w:tab w:val="left" w:pos="3163"/>
              </w:tabs>
              <w:jc w:val="center"/>
              <w:rPr>
                <w:rFonts w:hint="eastAsia" w:ascii="仿宋" w:hAnsi="仿宋" w:eastAsia="仿宋" w:cs="仿宋"/>
              </w:rPr>
            </w:pPr>
            <w:r>
              <w:rPr>
                <w:rFonts w:hint="eastAsia" w:ascii="仿宋" w:hAnsi="仿宋" w:eastAsia="仿宋" w:cs="仿宋"/>
                <w:szCs w:val="21"/>
              </w:rPr>
              <w:t>SS</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2</w:t>
            </w:r>
          </w:p>
        </w:tc>
        <w:tc>
          <w:tcPr>
            <w:tcW w:w="933" w:type="dxa"/>
            <w:vAlign w:val="center"/>
          </w:tcPr>
          <w:p>
            <w:pPr>
              <w:jc w:val="center"/>
              <w:rPr>
                <w:rFonts w:hint="eastAsia" w:ascii="仿宋" w:hAnsi="仿宋" w:eastAsia="仿宋" w:cs="仿宋"/>
                <w:szCs w:val="21"/>
              </w:rPr>
            </w:pPr>
            <w:r>
              <w:rPr>
                <w:rFonts w:hint="eastAsia" w:ascii="仿宋" w:hAnsi="仿宋" w:eastAsia="仿宋" w:cs="仿宋"/>
                <w:szCs w:val="21"/>
              </w:rPr>
              <w:t>20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912" w:type="dxa"/>
            <w:vAlign w:val="center"/>
          </w:tcPr>
          <w:p>
            <w:pPr>
              <w:jc w:val="center"/>
              <w:rPr>
                <w:rFonts w:hint="eastAsia" w:ascii="仿宋" w:hAnsi="仿宋" w:eastAsia="仿宋" w:cs="仿宋"/>
                <w:szCs w:val="21"/>
              </w:rPr>
            </w:pPr>
            <w:r>
              <w:rPr>
                <w:rFonts w:hint="eastAsia" w:ascii="仿宋" w:hAnsi="仿宋" w:eastAsia="仿宋" w:cs="仿宋"/>
                <w:szCs w:val="21"/>
              </w:rPr>
              <w:t>---</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tabs>
                <w:tab w:val="left" w:pos="3163"/>
              </w:tabs>
              <w:jc w:val="center"/>
              <w:rPr>
                <w:rFonts w:hint="eastAsia" w:ascii="仿宋" w:hAnsi="仿宋" w:eastAsia="仿宋" w:cs="仿宋"/>
              </w:rPr>
            </w:pPr>
            <w:r>
              <w:rPr>
                <w:rFonts w:hint="eastAsia" w:ascii="仿宋" w:hAnsi="仿宋" w:eastAsia="仿宋" w:cs="仿宋"/>
                <w:szCs w:val="21"/>
              </w:rPr>
              <w:t>氨氮</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2</w:t>
            </w:r>
          </w:p>
        </w:tc>
        <w:tc>
          <w:tcPr>
            <w:tcW w:w="933" w:type="dxa"/>
            <w:vAlign w:val="center"/>
          </w:tcPr>
          <w:p>
            <w:pPr>
              <w:jc w:val="center"/>
              <w:rPr>
                <w:rFonts w:hint="eastAsia" w:ascii="仿宋" w:hAnsi="仿宋" w:eastAsia="仿宋" w:cs="仿宋"/>
                <w:szCs w:val="21"/>
              </w:rPr>
            </w:pPr>
            <w:r>
              <w:rPr>
                <w:rFonts w:hint="eastAsia" w:ascii="仿宋" w:hAnsi="仿宋" w:eastAsia="仿宋" w:cs="仿宋"/>
                <w:szCs w:val="21"/>
              </w:rPr>
              <w:t>20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912" w:type="dxa"/>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Align w:val="center"/>
          </w:tcPr>
          <w:p>
            <w:pPr>
              <w:tabs>
                <w:tab w:val="left" w:pos="3163"/>
              </w:tabs>
              <w:jc w:val="center"/>
              <w:rPr>
                <w:rFonts w:hint="eastAsia" w:ascii="仿宋" w:hAnsi="仿宋" w:eastAsia="仿宋" w:cs="仿宋"/>
                <w:szCs w:val="21"/>
              </w:rPr>
            </w:pPr>
            <w:r>
              <w:rPr>
                <w:rFonts w:hint="eastAsia" w:ascii="仿宋" w:hAnsi="仿宋" w:eastAsia="仿宋" w:cs="仿宋"/>
                <w:szCs w:val="21"/>
              </w:rPr>
              <w:t>总磷</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2</w:t>
            </w:r>
          </w:p>
        </w:tc>
        <w:tc>
          <w:tcPr>
            <w:tcW w:w="933" w:type="dxa"/>
            <w:vAlign w:val="center"/>
          </w:tcPr>
          <w:p>
            <w:pPr>
              <w:jc w:val="center"/>
              <w:rPr>
                <w:rFonts w:hint="eastAsia" w:ascii="仿宋" w:hAnsi="仿宋" w:eastAsia="仿宋" w:cs="仿宋"/>
                <w:szCs w:val="21"/>
              </w:rPr>
            </w:pPr>
            <w:r>
              <w:rPr>
                <w:rFonts w:hint="eastAsia" w:ascii="仿宋" w:hAnsi="仿宋" w:eastAsia="仿宋" w:cs="仿宋"/>
                <w:szCs w:val="21"/>
              </w:rPr>
              <w:t>20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912" w:type="dxa"/>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10</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c>
          <w:tcPr>
            <w:tcW w:w="850" w:type="dxa"/>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851" w:type="dxa"/>
            <w:vAlign w:val="center"/>
          </w:tcPr>
          <w:p>
            <w:pPr>
              <w:jc w:val="center"/>
              <w:rPr>
                <w:rFonts w:hint="eastAsia" w:ascii="仿宋" w:hAnsi="仿宋" w:eastAsia="仿宋" w:cs="仿宋"/>
                <w:szCs w:val="21"/>
              </w:rPr>
            </w:pPr>
            <w:r>
              <w:rPr>
                <w:rFonts w:hint="eastAsia" w:ascii="仿宋" w:hAnsi="仿宋" w:eastAsia="仿宋" w:cs="仿宋"/>
                <w:szCs w:val="21"/>
              </w:rPr>
              <w:t>100</w:t>
            </w:r>
          </w:p>
        </w:tc>
      </w:tr>
    </w:tbl>
    <w:p>
      <w:pPr>
        <w:spacing w:line="500" w:lineRule="exact"/>
        <w:rPr>
          <w:rFonts w:asciiTheme="minorEastAsia" w:hAnsiTheme="minorEastAsia" w:eastAsiaTheme="minorEastAsia"/>
          <w:b/>
          <w:bCs/>
          <w:sz w:val="24"/>
          <w:szCs w:val="24"/>
        </w:rPr>
      </w:pPr>
      <w:r>
        <w:rPr>
          <w:rFonts w:ascii="Times New Roman" w:hAnsi="Times New Roman" w:eastAsia="仿宋" w:cs="Times New Roman"/>
          <w:b/>
          <w:bCs/>
          <w:kern w:val="2"/>
          <w:sz w:val="32"/>
          <w:szCs w:val="32"/>
          <w:lang w:val="en-US" w:eastAsia="zh-CN" w:bidi="ar-SA"/>
        </w:rPr>
        <w:t>8.</w:t>
      </w:r>
      <w:r>
        <w:rPr>
          <w:rFonts w:hint="eastAsia" w:ascii="Times New Roman" w:hAnsi="Times New Roman" w:eastAsia="仿宋" w:cs="Times New Roman"/>
          <w:b/>
          <w:bCs/>
          <w:kern w:val="2"/>
          <w:sz w:val="32"/>
          <w:szCs w:val="32"/>
          <w:lang w:val="en-US" w:eastAsia="zh-CN" w:bidi="ar-SA"/>
        </w:rPr>
        <w:t>6噪声监测分析过程中的质量保证和质量控制</w:t>
      </w:r>
    </w:p>
    <w:p>
      <w:pPr>
        <w:autoSpaceDE w:val="0"/>
        <w:autoSpaceDN w:val="0"/>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噪声监测布点、测量方法和频次按照相关标准执行，测量仪器和校准仪器定期检验合格，并在有效期内使用，声级计在测试前后用标准发生源进行校准，测量前后仪器的灵敏度相差小于0.5dB（A）。</w:t>
      </w:r>
    </w:p>
    <w:p>
      <w:pPr>
        <w:spacing w:line="500" w:lineRule="exact"/>
        <w:ind w:firstLine="560" w:firstLineChars="200"/>
        <w:jc w:val="left"/>
        <w:rPr>
          <w:rFonts w:hint="eastAsia" w:eastAsia="仿宋_GB2312"/>
          <w:sz w:val="28"/>
          <w:szCs w:val="28"/>
        </w:rPr>
      </w:pPr>
    </w:p>
    <w:p>
      <w:pPr>
        <w:spacing w:line="500" w:lineRule="exact"/>
        <w:ind w:firstLine="560" w:firstLineChars="200"/>
        <w:jc w:val="left"/>
        <w:rPr>
          <w:rFonts w:hint="eastAsia" w:eastAsia="仿宋_GB2312"/>
          <w:sz w:val="28"/>
          <w:szCs w:val="28"/>
        </w:rPr>
      </w:pPr>
    </w:p>
    <w:p>
      <w:pPr>
        <w:spacing w:line="500" w:lineRule="exact"/>
        <w:ind w:firstLine="560" w:firstLineChars="200"/>
        <w:jc w:val="left"/>
        <w:rPr>
          <w:rFonts w:hint="eastAsia" w:eastAsia="仿宋_GB2312"/>
          <w:sz w:val="28"/>
          <w:szCs w:val="28"/>
        </w:rPr>
      </w:pPr>
    </w:p>
    <w:p>
      <w:pPr>
        <w:pStyle w:val="3"/>
      </w:pPr>
      <w:bookmarkStart w:id="230" w:name="_Toc7920"/>
      <w:bookmarkStart w:id="231" w:name="_Toc28252377"/>
      <w:bookmarkStart w:id="232" w:name="_Toc26644"/>
      <w:bookmarkStart w:id="233" w:name="_Toc24443909"/>
      <w:bookmarkStart w:id="234" w:name="_Toc2871258"/>
      <w:r>
        <w:t>9验收监测结果</w:t>
      </w:r>
      <w:bookmarkEnd w:id="230"/>
      <w:bookmarkEnd w:id="231"/>
      <w:bookmarkEnd w:id="232"/>
      <w:bookmarkEnd w:id="233"/>
      <w:bookmarkEnd w:id="234"/>
    </w:p>
    <w:p>
      <w:pPr>
        <w:pStyle w:val="4"/>
        <w:outlineLvl w:val="0"/>
        <w:rPr>
          <w:rFonts w:ascii="Times New Roman" w:hAnsi="Times New Roman" w:cs="Times New Roman"/>
        </w:rPr>
      </w:pPr>
      <w:bookmarkStart w:id="235" w:name="_Toc5995"/>
      <w:bookmarkStart w:id="236" w:name="_Toc19864"/>
      <w:bookmarkStart w:id="237" w:name="_Toc24443910"/>
      <w:bookmarkStart w:id="238" w:name="_Toc27937"/>
      <w:bookmarkStart w:id="239" w:name="_Toc28252378"/>
      <w:bookmarkStart w:id="240" w:name="_Toc2871259"/>
      <w:r>
        <w:rPr>
          <w:rFonts w:ascii="Times New Roman" w:hAnsi="Times New Roman" w:cs="Times New Roman"/>
        </w:rPr>
        <w:t>9.1生产工况</w:t>
      </w:r>
      <w:bookmarkEnd w:id="235"/>
      <w:bookmarkEnd w:id="236"/>
      <w:bookmarkEnd w:id="237"/>
      <w:bookmarkEnd w:id="238"/>
      <w:bookmarkEnd w:id="239"/>
      <w:bookmarkEnd w:id="240"/>
    </w:p>
    <w:p>
      <w:pPr>
        <w:spacing w:line="500" w:lineRule="exact"/>
        <w:ind w:firstLine="560" w:firstLineChars="200"/>
        <w:jc w:val="left"/>
        <w:rPr>
          <w:rFonts w:hint="eastAsia" w:ascii="仿宋" w:hAnsi="仿宋" w:eastAsia="仿宋" w:cs="仿宋"/>
          <w:spacing w:val="10"/>
          <w:sz w:val="28"/>
        </w:rPr>
      </w:pPr>
      <w:r>
        <w:rPr>
          <w:rFonts w:hint="eastAsia" w:ascii="仿宋" w:hAnsi="仿宋" w:eastAsia="仿宋" w:cs="仿宋"/>
          <w:sz w:val="28"/>
          <w:szCs w:val="28"/>
        </w:rPr>
        <w:t>本次是对“淮安市同益塑料制品有限公司年产200吨塑料包装袋项目”进行竣工环保验收。淮安翔宇环境检测技术有限公司于20</w:t>
      </w:r>
      <w:r>
        <w:rPr>
          <w:rFonts w:hint="eastAsia" w:ascii="仿宋" w:hAnsi="仿宋" w:eastAsia="仿宋" w:cs="仿宋"/>
          <w:sz w:val="28"/>
          <w:szCs w:val="28"/>
          <w:lang w:val="en-US" w:eastAsia="zh-CN"/>
        </w:rPr>
        <w:t>20</w:t>
      </w:r>
      <w:r>
        <w:rPr>
          <w:rFonts w:hint="eastAsia" w:ascii="仿宋" w:hAnsi="仿宋" w:eastAsia="仿宋" w:cs="仿宋"/>
          <w:sz w:val="28"/>
          <w:szCs w:val="28"/>
        </w:rPr>
        <w:t>年</w:t>
      </w:r>
      <w:r>
        <w:rPr>
          <w:rFonts w:hint="eastAsia" w:ascii="仿宋" w:hAnsi="仿宋" w:eastAsia="仿宋" w:cs="仿宋"/>
          <w:sz w:val="28"/>
          <w:szCs w:val="28"/>
          <w:lang w:val="en-US" w:eastAsia="zh-CN"/>
        </w:rPr>
        <w:t>5</w:t>
      </w:r>
      <w:r>
        <w:rPr>
          <w:rFonts w:hint="eastAsia" w:ascii="仿宋" w:hAnsi="仿宋" w:eastAsia="仿宋" w:cs="仿宋"/>
          <w:sz w:val="28"/>
          <w:szCs w:val="28"/>
        </w:rPr>
        <w:t>月2</w:t>
      </w:r>
      <w:r>
        <w:rPr>
          <w:rFonts w:hint="eastAsia" w:ascii="仿宋" w:hAnsi="仿宋" w:eastAsia="仿宋" w:cs="仿宋"/>
          <w:sz w:val="28"/>
          <w:szCs w:val="28"/>
          <w:lang w:val="en-US" w:eastAsia="zh-CN"/>
        </w:rPr>
        <w:t>1</w:t>
      </w:r>
      <w:r>
        <w:rPr>
          <w:rFonts w:hint="eastAsia" w:ascii="仿宋" w:hAnsi="仿宋" w:eastAsia="仿宋" w:cs="仿宋"/>
          <w:sz w:val="28"/>
          <w:szCs w:val="28"/>
        </w:rPr>
        <w:t>日-20</w:t>
      </w:r>
      <w:r>
        <w:rPr>
          <w:rFonts w:hint="eastAsia" w:ascii="仿宋" w:hAnsi="仿宋" w:eastAsia="仿宋" w:cs="仿宋"/>
          <w:sz w:val="28"/>
          <w:szCs w:val="28"/>
          <w:lang w:val="en-US" w:eastAsia="zh-CN"/>
        </w:rPr>
        <w:t>20</w:t>
      </w:r>
      <w:r>
        <w:rPr>
          <w:rFonts w:hint="eastAsia" w:ascii="仿宋" w:hAnsi="仿宋" w:eastAsia="仿宋" w:cs="仿宋"/>
          <w:sz w:val="28"/>
          <w:szCs w:val="28"/>
        </w:rPr>
        <w:t>年</w:t>
      </w:r>
      <w:r>
        <w:rPr>
          <w:rFonts w:hint="eastAsia" w:ascii="仿宋" w:hAnsi="仿宋" w:eastAsia="仿宋" w:cs="仿宋"/>
          <w:sz w:val="28"/>
          <w:szCs w:val="28"/>
          <w:lang w:val="en-US" w:eastAsia="zh-CN"/>
        </w:rPr>
        <w:t>5</w:t>
      </w:r>
      <w:r>
        <w:rPr>
          <w:rFonts w:hint="eastAsia" w:ascii="仿宋" w:hAnsi="仿宋" w:eastAsia="仿宋" w:cs="仿宋"/>
          <w:sz w:val="28"/>
          <w:szCs w:val="28"/>
        </w:rPr>
        <w:t>月2</w:t>
      </w:r>
      <w:r>
        <w:rPr>
          <w:rFonts w:hint="eastAsia" w:ascii="仿宋" w:hAnsi="仿宋" w:eastAsia="仿宋" w:cs="仿宋"/>
          <w:sz w:val="28"/>
          <w:szCs w:val="28"/>
          <w:lang w:val="en-US" w:eastAsia="zh-CN"/>
        </w:rPr>
        <w:t>2</w:t>
      </w:r>
      <w:r>
        <w:rPr>
          <w:rFonts w:hint="eastAsia" w:ascii="仿宋" w:hAnsi="仿宋" w:eastAsia="仿宋" w:cs="仿宋"/>
          <w:sz w:val="28"/>
          <w:szCs w:val="28"/>
        </w:rPr>
        <w:t>日对本项目进行了全面考核和</w:t>
      </w:r>
      <w:r>
        <w:rPr>
          <w:rFonts w:hint="eastAsia" w:ascii="仿宋" w:hAnsi="仿宋" w:eastAsia="仿宋" w:cs="仿宋"/>
          <w:spacing w:val="10"/>
          <w:sz w:val="28"/>
        </w:rPr>
        <w:t>检查。检查结果为验收监测期间各设施运行正常、工况稳定，符合验收监测要求。</w:t>
      </w:r>
    </w:p>
    <w:p>
      <w:pPr>
        <w:spacing w:line="240" w:lineRule="atLeast"/>
        <w:jc w:val="center"/>
        <w:rPr>
          <w:rFonts w:hint="eastAsia" w:ascii="仿宋" w:hAnsi="仿宋" w:eastAsia="仿宋" w:cs="仿宋"/>
          <w:b/>
          <w:bCs w:val="0"/>
          <w:sz w:val="24"/>
          <w:szCs w:val="24"/>
        </w:rPr>
      </w:pPr>
      <w:r>
        <w:rPr>
          <w:rFonts w:hint="eastAsia" w:ascii="仿宋" w:hAnsi="仿宋" w:eastAsia="仿宋" w:cs="仿宋"/>
          <w:b/>
          <w:bCs w:val="0"/>
          <w:sz w:val="24"/>
          <w:szCs w:val="24"/>
        </w:rPr>
        <w:t>表9.1-1验收期间产能情况一览表</w:t>
      </w:r>
    </w:p>
    <w:tbl>
      <w:tblPr>
        <w:tblStyle w:val="17"/>
        <w:tblW w:w="833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47"/>
        <w:gridCol w:w="1985"/>
        <w:gridCol w:w="1701"/>
        <w:gridCol w:w="1701"/>
        <w:gridCol w:w="17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47" w:type="dxa"/>
            <w:tcBorders>
              <w:tl2br w:val="nil"/>
              <w:tr2bl w:val="nil"/>
            </w:tcBorders>
            <w:vAlign w:val="center"/>
          </w:tcPr>
          <w:p>
            <w:pPr>
              <w:jc w:val="center"/>
              <w:rPr>
                <w:rFonts w:hint="eastAsia" w:ascii="仿宋" w:hAnsi="仿宋" w:eastAsia="仿宋" w:cs="仿宋"/>
                <w:szCs w:val="21"/>
              </w:rPr>
            </w:pPr>
            <w:r>
              <w:rPr>
                <w:rFonts w:hint="eastAsia" w:ascii="仿宋" w:hAnsi="仿宋" w:eastAsia="仿宋" w:cs="仿宋"/>
                <w:szCs w:val="21"/>
              </w:rPr>
              <w:t>监测日期</w:t>
            </w:r>
          </w:p>
        </w:tc>
        <w:tc>
          <w:tcPr>
            <w:tcW w:w="1985" w:type="dxa"/>
            <w:tcBorders>
              <w:tl2br w:val="nil"/>
              <w:tr2bl w:val="nil"/>
            </w:tcBorders>
            <w:vAlign w:val="center"/>
          </w:tcPr>
          <w:p>
            <w:pPr>
              <w:jc w:val="center"/>
              <w:rPr>
                <w:rFonts w:hint="eastAsia" w:ascii="仿宋" w:hAnsi="仿宋" w:eastAsia="仿宋" w:cs="仿宋"/>
                <w:szCs w:val="21"/>
              </w:rPr>
            </w:pPr>
            <w:r>
              <w:rPr>
                <w:rFonts w:hint="eastAsia" w:ascii="仿宋" w:hAnsi="仿宋" w:eastAsia="仿宋" w:cs="仿宋"/>
                <w:szCs w:val="21"/>
              </w:rPr>
              <w:t>产品名称</w:t>
            </w:r>
          </w:p>
        </w:tc>
        <w:tc>
          <w:tcPr>
            <w:tcW w:w="1701" w:type="dxa"/>
            <w:tcBorders>
              <w:tl2br w:val="nil"/>
              <w:tr2bl w:val="nil"/>
            </w:tcBorders>
            <w:vAlign w:val="center"/>
          </w:tcPr>
          <w:p>
            <w:pPr>
              <w:jc w:val="center"/>
              <w:rPr>
                <w:rFonts w:hint="eastAsia" w:ascii="仿宋" w:hAnsi="仿宋" w:eastAsia="仿宋" w:cs="仿宋"/>
                <w:szCs w:val="21"/>
              </w:rPr>
            </w:pPr>
            <w:r>
              <w:rPr>
                <w:rFonts w:hint="eastAsia" w:ascii="仿宋" w:hAnsi="仿宋" w:eastAsia="仿宋" w:cs="仿宋"/>
                <w:szCs w:val="21"/>
              </w:rPr>
              <w:t>设计生产能力</w:t>
            </w:r>
          </w:p>
          <w:p>
            <w:pPr>
              <w:jc w:val="center"/>
              <w:rPr>
                <w:rFonts w:hint="eastAsia" w:ascii="仿宋" w:hAnsi="仿宋" w:eastAsia="仿宋" w:cs="仿宋"/>
                <w:szCs w:val="21"/>
              </w:rPr>
            </w:pPr>
            <w:r>
              <w:rPr>
                <w:rFonts w:hint="eastAsia" w:ascii="仿宋" w:hAnsi="仿宋" w:eastAsia="仿宋" w:cs="仿宋"/>
                <w:szCs w:val="21"/>
              </w:rPr>
              <w:t>（吨/天）</w:t>
            </w:r>
          </w:p>
        </w:tc>
        <w:tc>
          <w:tcPr>
            <w:tcW w:w="1701" w:type="dxa"/>
            <w:tcBorders>
              <w:tl2br w:val="nil"/>
              <w:tr2bl w:val="nil"/>
            </w:tcBorders>
            <w:vAlign w:val="center"/>
          </w:tcPr>
          <w:p>
            <w:pPr>
              <w:jc w:val="center"/>
              <w:rPr>
                <w:rFonts w:hint="eastAsia" w:ascii="仿宋" w:hAnsi="仿宋" w:eastAsia="仿宋" w:cs="仿宋"/>
                <w:szCs w:val="21"/>
              </w:rPr>
            </w:pPr>
            <w:r>
              <w:rPr>
                <w:rFonts w:hint="eastAsia" w:ascii="仿宋" w:hAnsi="仿宋" w:eastAsia="仿宋" w:cs="仿宋"/>
                <w:szCs w:val="21"/>
              </w:rPr>
              <w:t>实际生产量</w:t>
            </w:r>
          </w:p>
          <w:p>
            <w:pPr>
              <w:jc w:val="center"/>
              <w:rPr>
                <w:rFonts w:hint="eastAsia" w:ascii="仿宋" w:hAnsi="仿宋" w:eastAsia="仿宋" w:cs="仿宋"/>
                <w:szCs w:val="21"/>
              </w:rPr>
            </w:pPr>
            <w:r>
              <w:rPr>
                <w:rFonts w:hint="eastAsia" w:ascii="仿宋" w:hAnsi="仿宋" w:eastAsia="仿宋" w:cs="仿宋"/>
                <w:szCs w:val="21"/>
              </w:rPr>
              <w:t>（吨/天）</w:t>
            </w:r>
          </w:p>
        </w:tc>
        <w:tc>
          <w:tcPr>
            <w:tcW w:w="1797" w:type="dxa"/>
            <w:tcBorders>
              <w:tl2br w:val="nil"/>
              <w:tr2bl w:val="nil"/>
            </w:tcBorders>
            <w:vAlign w:val="center"/>
          </w:tcPr>
          <w:p>
            <w:pPr>
              <w:jc w:val="center"/>
              <w:rPr>
                <w:rFonts w:hint="eastAsia" w:ascii="仿宋" w:hAnsi="仿宋" w:eastAsia="仿宋" w:cs="仿宋"/>
                <w:szCs w:val="21"/>
              </w:rPr>
            </w:pPr>
            <w:r>
              <w:rPr>
                <w:rFonts w:hint="eastAsia" w:ascii="仿宋" w:hAnsi="仿宋" w:eastAsia="仿宋" w:cs="仿宋"/>
                <w:szCs w:val="21"/>
              </w:rPr>
              <w:t>平均生产负荷</w:t>
            </w:r>
          </w:p>
          <w:p>
            <w:pPr>
              <w:jc w:val="center"/>
              <w:rPr>
                <w:rFonts w:hint="eastAsia" w:ascii="仿宋" w:hAnsi="仿宋" w:eastAsia="仿宋" w:cs="仿宋"/>
                <w:szCs w:val="21"/>
              </w:rPr>
            </w:pPr>
            <w:r>
              <w:rPr>
                <w:rFonts w:hint="eastAsia" w:ascii="仿宋" w:hAnsi="仿宋" w:eastAsia="仿宋" w:cs="仿宋"/>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47" w:type="dxa"/>
            <w:tcBorders>
              <w:tl2br w:val="nil"/>
              <w:tr2bl w:val="nil"/>
            </w:tcBorders>
            <w:vAlign w:val="center"/>
          </w:tcPr>
          <w:p>
            <w:pPr>
              <w:ind w:left="-105" w:leftChars="-50" w:right="-105" w:rightChars="-50"/>
              <w:jc w:val="center"/>
              <w:rPr>
                <w:rFonts w:hint="eastAsia" w:ascii="仿宋" w:hAnsi="仿宋" w:eastAsia="仿宋" w:cs="仿宋"/>
                <w:szCs w:val="21"/>
                <w:lang w:eastAsia="zh-CN"/>
              </w:rPr>
            </w:pPr>
            <w:r>
              <w:rPr>
                <w:rFonts w:hint="eastAsia" w:ascii="仿宋" w:hAnsi="仿宋" w:eastAsia="仿宋" w:cs="仿宋"/>
                <w:szCs w:val="21"/>
              </w:rPr>
              <w:t>20</w:t>
            </w:r>
            <w:r>
              <w:rPr>
                <w:rFonts w:hint="eastAsia" w:ascii="仿宋" w:hAnsi="仿宋" w:eastAsia="仿宋" w:cs="仿宋"/>
                <w:szCs w:val="21"/>
                <w:lang w:val="en-US" w:eastAsia="zh-CN"/>
              </w:rPr>
              <w:t>20</w:t>
            </w:r>
            <w:r>
              <w:rPr>
                <w:rFonts w:hint="eastAsia" w:ascii="仿宋" w:hAnsi="仿宋" w:eastAsia="仿宋" w:cs="仿宋"/>
                <w:szCs w:val="21"/>
              </w:rPr>
              <w:t>.</w:t>
            </w:r>
            <w:r>
              <w:rPr>
                <w:rFonts w:hint="eastAsia" w:ascii="仿宋" w:hAnsi="仿宋" w:eastAsia="仿宋" w:cs="仿宋"/>
                <w:szCs w:val="21"/>
                <w:lang w:val="en-US" w:eastAsia="zh-CN"/>
              </w:rPr>
              <w:t>5</w:t>
            </w:r>
            <w:r>
              <w:rPr>
                <w:rFonts w:hint="eastAsia" w:ascii="仿宋" w:hAnsi="仿宋" w:eastAsia="仿宋" w:cs="仿宋"/>
                <w:szCs w:val="21"/>
              </w:rPr>
              <w:t>.2</w:t>
            </w:r>
            <w:r>
              <w:rPr>
                <w:rFonts w:hint="eastAsia" w:ascii="仿宋" w:hAnsi="仿宋" w:eastAsia="仿宋" w:cs="仿宋"/>
                <w:szCs w:val="21"/>
                <w:lang w:val="en-US" w:eastAsia="zh-CN"/>
              </w:rPr>
              <w:t>1</w:t>
            </w:r>
          </w:p>
        </w:tc>
        <w:tc>
          <w:tcPr>
            <w:tcW w:w="1985" w:type="dxa"/>
            <w:vMerge w:val="restart"/>
            <w:tcBorders>
              <w:tl2br w:val="nil"/>
              <w:tr2bl w:val="nil"/>
            </w:tcBorders>
            <w:vAlign w:val="center"/>
          </w:tcPr>
          <w:p>
            <w:pPr>
              <w:pStyle w:val="10"/>
              <w:spacing w:line="320" w:lineRule="exact"/>
              <w:ind w:firstLine="0" w:firstLineChars="0"/>
              <w:jc w:val="center"/>
              <w:rPr>
                <w:rFonts w:hint="eastAsia" w:ascii="仿宋" w:hAnsi="仿宋" w:eastAsia="仿宋" w:cs="仿宋"/>
                <w:szCs w:val="21"/>
              </w:rPr>
            </w:pPr>
            <w:r>
              <w:rPr>
                <w:rFonts w:hint="eastAsia" w:ascii="仿宋" w:hAnsi="仿宋" w:eastAsia="仿宋" w:cs="仿宋"/>
                <w:kern w:val="2"/>
                <w:sz w:val="21"/>
                <w:szCs w:val="21"/>
                <w:lang w:val="en-US" w:eastAsia="zh-CN" w:bidi="ar-SA"/>
              </w:rPr>
              <w:t>塑料包装袋</w:t>
            </w:r>
          </w:p>
        </w:tc>
        <w:tc>
          <w:tcPr>
            <w:tcW w:w="1701" w:type="dxa"/>
            <w:vMerge w:val="restart"/>
            <w:tcBorders>
              <w:tl2br w:val="nil"/>
              <w:tr2bl w:val="nil"/>
            </w:tcBorders>
            <w:vAlign w:val="center"/>
          </w:tcPr>
          <w:p>
            <w:pPr>
              <w:jc w:val="center"/>
              <w:rPr>
                <w:rFonts w:hint="eastAsia" w:ascii="仿宋" w:hAnsi="仿宋" w:eastAsia="仿宋" w:cs="仿宋"/>
                <w:szCs w:val="21"/>
                <w:lang w:val="en-US" w:eastAsia="zh-CN"/>
              </w:rPr>
            </w:pPr>
            <w:r>
              <w:rPr>
                <w:rFonts w:hint="eastAsia" w:ascii="仿宋" w:hAnsi="仿宋" w:eastAsia="仿宋" w:cs="仿宋"/>
                <w:szCs w:val="21"/>
                <w:lang w:val="en-US" w:eastAsia="zh-CN"/>
              </w:rPr>
              <w:t>0.67</w:t>
            </w:r>
          </w:p>
        </w:tc>
        <w:tc>
          <w:tcPr>
            <w:tcW w:w="1701" w:type="dxa"/>
            <w:tcBorders>
              <w:tl2br w:val="nil"/>
              <w:tr2bl w:val="nil"/>
            </w:tcBorders>
            <w:vAlign w:val="center"/>
          </w:tcPr>
          <w:p>
            <w:pPr>
              <w:jc w:val="center"/>
              <w:rPr>
                <w:rFonts w:hint="eastAsia" w:ascii="仿宋" w:hAnsi="仿宋" w:eastAsia="仿宋" w:cs="仿宋"/>
                <w:szCs w:val="21"/>
                <w:lang w:val="en-US" w:eastAsia="zh-CN"/>
              </w:rPr>
            </w:pPr>
            <w:r>
              <w:rPr>
                <w:rFonts w:hint="eastAsia" w:ascii="仿宋" w:hAnsi="仿宋" w:eastAsia="仿宋" w:cs="仿宋"/>
                <w:szCs w:val="21"/>
                <w:lang w:val="en-US" w:eastAsia="zh-CN"/>
              </w:rPr>
              <w:t>0.60</w:t>
            </w:r>
          </w:p>
        </w:tc>
        <w:tc>
          <w:tcPr>
            <w:tcW w:w="1797" w:type="dxa"/>
            <w:tcBorders>
              <w:tl2br w:val="nil"/>
              <w:tr2bl w:val="nil"/>
            </w:tcBorders>
            <w:vAlign w:val="center"/>
          </w:tcPr>
          <w:p>
            <w:pPr>
              <w:jc w:val="center"/>
              <w:rPr>
                <w:rFonts w:hint="eastAsia" w:ascii="仿宋" w:hAnsi="仿宋" w:eastAsia="仿宋" w:cs="仿宋"/>
                <w:szCs w:val="21"/>
                <w:lang w:val="en-US" w:eastAsia="zh-CN"/>
              </w:rPr>
            </w:pPr>
            <w:r>
              <w:rPr>
                <w:rFonts w:hint="eastAsia" w:ascii="仿宋" w:hAnsi="仿宋" w:eastAsia="仿宋" w:cs="仿宋"/>
                <w:szCs w:val="21"/>
                <w:lang w:val="en-US" w:eastAsia="zh-CN"/>
              </w:rPr>
              <w:t>89.5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47" w:type="dxa"/>
            <w:tcBorders>
              <w:tl2br w:val="nil"/>
              <w:tr2bl w:val="nil"/>
            </w:tcBorders>
            <w:vAlign w:val="center"/>
          </w:tcPr>
          <w:p>
            <w:pPr>
              <w:ind w:left="-105" w:leftChars="-50" w:right="-105" w:rightChars="-50"/>
              <w:jc w:val="center"/>
              <w:rPr>
                <w:rFonts w:hint="eastAsia" w:ascii="仿宋" w:hAnsi="仿宋" w:eastAsia="仿宋" w:cs="仿宋"/>
                <w:szCs w:val="21"/>
                <w:lang w:eastAsia="zh-CN"/>
              </w:rPr>
            </w:pPr>
            <w:r>
              <w:rPr>
                <w:rFonts w:hint="eastAsia" w:ascii="仿宋" w:hAnsi="仿宋" w:eastAsia="仿宋" w:cs="仿宋"/>
                <w:szCs w:val="21"/>
              </w:rPr>
              <w:t>20</w:t>
            </w:r>
            <w:r>
              <w:rPr>
                <w:rFonts w:hint="eastAsia" w:ascii="仿宋" w:hAnsi="仿宋" w:eastAsia="仿宋" w:cs="仿宋"/>
                <w:szCs w:val="21"/>
                <w:lang w:val="en-US" w:eastAsia="zh-CN"/>
              </w:rPr>
              <w:t>20</w:t>
            </w:r>
            <w:r>
              <w:rPr>
                <w:rFonts w:hint="eastAsia" w:ascii="仿宋" w:hAnsi="仿宋" w:eastAsia="仿宋" w:cs="仿宋"/>
                <w:szCs w:val="21"/>
              </w:rPr>
              <w:t>.</w:t>
            </w:r>
            <w:r>
              <w:rPr>
                <w:rFonts w:hint="eastAsia" w:ascii="仿宋" w:hAnsi="仿宋" w:eastAsia="仿宋" w:cs="仿宋"/>
                <w:szCs w:val="21"/>
                <w:lang w:val="en-US" w:eastAsia="zh-CN"/>
              </w:rPr>
              <w:t>5</w:t>
            </w:r>
            <w:r>
              <w:rPr>
                <w:rFonts w:hint="eastAsia" w:ascii="仿宋" w:hAnsi="仿宋" w:eastAsia="仿宋" w:cs="仿宋"/>
                <w:szCs w:val="21"/>
              </w:rPr>
              <w:t>.2</w:t>
            </w:r>
            <w:r>
              <w:rPr>
                <w:rFonts w:hint="eastAsia" w:ascii="仿宋" w:hAnsi="仿宋" w:eastAsia="仿宋" w:cs="仿宋"/>
                <w:szCs w:val="21"/>
                <w:lang w:val="en-US" w:eastAsia="zh-CN"/>
              </w:rPr>
              <w:t>2</w:t>
            </w:r>
          </w:p>
        </w:tc>
        <w:tc>
          <w:tcPr>
            <w:tcW w:w="1985" w:type="dxa"/>
            <w:vMerge w:val="continue"/>
            <w:tcBorders>
              <w:tl2br w:val="nil"/>
              <w:tr2bl w:val="nil"/>
            </w:tcBorders>
            <w:vAlign w:val="center"/>
          </w:tcPr>
          <w:p>
            <w:pPr>
              <w:pStyle w:val="10"/>
              <w:spacing w:line="320" w:lineRule="exact"/>
              <w:ind w:firstLine="0" w:firstLineChars="0"/>
              <w:jc w:val="center"/>
              <w:rPr>
                <w:rFonts w:hint="eastAsia" w:ascii="仿宋" w:hAnsi="仿宋" w:eastAsia="仿宋" w:cs="仿宋"/>
                <w:szCs w:val="21"/>
              </w:rPr>
            </w:pPr>
          </w:p>
        </w:tc>
        <w:tc>
          <w:tcPr>
            <w:tcW w:w="1701" w:type="dxa"/>
            <w:vMerge w:val="continue"/>
            <w:tcBorders>
              <w:tl2br w:val="nil"/>
              <w:tr2bl w:val="nil"/>
            </w:tcBorders>
            <w:vAlign w:val="center"/>
          </w:tcPr>
          <w:p>
            <w:pPr>
              <w:jc w:val="center"/>
              <w:rPr>
                <w:rFonts w:hint="eastAsia" w:ascii="仿宋" w:hAnsi="仿宋" w:eastAsia="仿宋" w:cs="仿宋"/>
                <w:szCs w:val="21"/>
              </w:rPr>
            </w:pPr>
          </w:p>
        </w:tc>
        <w:tc>
          <w:tcPr>
            <w:tcW w:w="1701" w:type="dxa"/>
            <w:tcBorders>
              <w:tl2br w:val="nil"/>
              <w:tr2bl w:val="nil"/>
            </w:tcBorders>
            <w:vAlign w:val="center"/>
          </w:tcPr>
          <w:p>
            <w:pPr>
              <w:jc w:val="center"/>
              <w:rPr>
                <w:rFonts w:hint="eastAsia" w:ascii="仿宋" w:hAnsi="仿宋" w:eastAsia="仿宋" w:cs="仿宋"/>
                <w:szCs w:val="21"/>
                <w:lang w:val="en-US" w:eastAsia="zh-CN"/>
              </w:rPr>
            </w:pPr>
            <w:r>
              <w:rPr>
                <w:rFonts w:hint="eastAsia" w:ascii="仿宋" w:hAnsi="仿宋" w:eastAsia="仿宋" w:cs="仿宋"/>
                <w:szCs w:val="21"/>
                <w:lang w:val="en-US" w:eastAsia="zh-CN"/>
              </w:rPr>
              <w:t>0.59</w:t>
            </w:r>
          </w:p>
        </w:tc>
        <w:tc>
          <w:tcPr>
            <w:tcW w:w="1797" w:type="dxa"/>
            <w:tcBorders>
              <w:tl2br w:val="nil"/>
              <w:tr2bl w:val="nil"/>
            </w:tcBorders>
            <w:vAlign w:val="center"/>
          </w:tcPr>
          <w:p>
            <w:pPr>
              <w:jc w:val="center"/>
              <w:rPr>
                <w:rFonts w:hint="eastAsia" w:ascii="仿宋" w:hAnsi="仿宋" w:eastAsia="仿宋" w:cs="仿宋"/>
                <w:szCs w:val="21"/>
                <w:lang w:val="en-US" w:eastAsia="zh-CN"/>
              </w:rPr>
            </w:pPr>
            <w:r>
              <w:rPr>
                <w:rFonts w:hint="eastAsia" w:ascii="仿宋" w:hAnsi="仿宋" w:eastAsia="仿宋" w:cs="仿宋"/>
                <w:szCs w:val="21"/>
                <w:lang w:val="en-US" w:eastAsia="zh-CN"/>
              </w:rPr>
              <w:t>88.0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47" w:type="dxa"/>
            <w:tcBorders>
              <w:tl2br w:val="nil"/>
              <w:tr2bl w:val="nil"/>
            </w:tcBorders>
            <w:vAlign w:val="center"/>
          </w:tcPr>
          <w:p>
            <w:pPr>
              <w:ind w:left="-105" w:leftChars="-50" w:right="-105" w:rightChars="-50"/>
              <w:jc w:val="center"/>
              <w:rPr>
                <w:rFonts w:hint="eastAsia" w:ascii="仿宋" w:hAnsi="仿宋" w:eastAsia="仿宋" w:cs="仿宋"/>
                <w:szCs w:val="21"/>
              </w:rPr>
            </w:pPr>
            <w:r>
              <w:rPr>
                <w:rFonts w:hint="eastAsia" w:ascii="仿宋" w:hAnsi="仿宋" w:eastAsia="仿宋" w:cs="仿宋"/>
                <w:szCs w:val="21"/>
              </w:rPr>
              <w:t>备注</w:t>
            </w:r>
          </w:p>
        </w:tc>
        <w:tc>
          <w:tcPr>
            <w:tcW w:w="7184" w:type="dxa"/>
            <w:gridSpan w:val="4"/>
            <w:tcBorders>
              <w:tl2br w:val="nil"/>
              <w:tr2bl w:val="nil"/>
            </w:tcBorders>
            <w:vAlign w:val="center"/>
          </w:tcPr>
          <w:p>
            <w:pPr>
              <w:ind w:right="-71" w:rightChars="-34"/>
              <w:rPr>
                <w:rFonts w:hint="eastAsia" w:ascii="仿宋" w:hAnsi="仿宋" w:eastAsia="仿宋" w:cs="仿宋"/>
                <w:color w:val="FF0000"/>
                <w:szCs w:val="21"/>
              </w:rPr>
            </w:pPr>
            <w:r>
              <w:rPr>
                <w:rFonts w:hint="eastAsia" w:ascii="仿宋" w:hAnsi="仿宋" w:eastAsia="仿宋" w:cs="仿宋"/>
                <w:szCs w:val="21"/>
              </w:rPr>
              <w:t>年工作天数为300天，年工作时间为</w:t>
            </w:r>
            <w:r>
              <w:rPr>
                <w:rFonts w:hint="eastAsia" w:ascii="仿宋" w:hAnsi="仿宋" w:eastAsia="仿宋" w:cs="仿宋"/>
                <w:szCs w:val="21"/>
                <w:lang w:val="en-US" w:eastAsia="zh-CN"/>
              </w:rPr>
              <w:t>2700</w:t>
            </w:r>
            <w:r>
              <w:rPr>
                <w:rFonts w:hint="eastAsia" w:ascii="仿宋" w:hAnsi="仿宋" w:eastAsia="仿宋" w:cs="仿宋"/>
                <w:szCs w:val="21"/>
              </w:rPr>
              <w:t>小时</w:t>
            </w:r>
          </w:p>
        </w:tc>
      </w:tr>
    </w:tbl>
    <w:p>
      <w:pPr>
        <w:pStyle w:val="4"/>
        <w:outlineLvl w:val="0"/>
        <w:rPr>
          <w:rFonts w:ascii="Times New Roman" w:hAnsi="Times New Roman" w:cs="Times New Roman"/>
        </w:rPr>
      </w:pPr>
      <w:bookmarkStart w:id="241" w:name="_Toc531003743"/>
      <w:bookmarkStart w:id="242" w:name="_Toc533608675"/>
      <w:bookmarkStart w:id="243" w:name="_Toc4477"/>
      <w:bookmarkStart w:id="244" w:name="_Toc22854"/>
      <w:bookmarkStart w:id="245" w:name="_Toc2871260"/>
      <w:bookmarkStart w:id="246" w:name="_Toc24443911"/>
      <w:bookmarkStart w:id="247" w:name="_Toc28252379"/>
      <w:r>
        <w:rPr>
          <w:rFonts w:ascii="Times New Roman" w:hAnsi="Times New Roman" w:cs="Times New Roman"/>
        </w:rPr>
        <w:t>9.2环境保设施调试运行效果</w:t>
      </w:r>
      <w:bookmarkEnd w:id="241"/>
      <w:bookmarkEnd w:id="242"/>
      <w:bookmarkEnd w:id="243"/>
      <w:bookmarkEnd w:id="244"/>
      <w:bookmarkEnd w:id="245"/>
      <w:bookmarkEnd w:id="246"/>
      <w:bookmarkEnd w:id="247"/>
    </w:p>
    <w:p>
      <w:pPr>
        <w:pStyle w:val="5"/>
      </w:pPr>
      <w:bookmarkStart w:id="248" w:name="_Toc24443912"/>
      <w:bookmarkStart w:id="249" w:name="_Toc3375"/>
      <w:bookmarkStart w:id="250" w:name="_Toc28252380"/>
      <w:bookmarkStart w:id="251" w:name="_Toc531003744"/>
      <w:bookmarkStart w:id="252" w:name="_Toc2871261"/>
      <w:bookmarkStart w:id="253" w:name="_Toc533608676"/>
      <w:r>
        <w:t>9.2.1环保设施处理效率监测结果</w:t>
      </w:r>
      <w:bookmarkEnd w:id="248"/>
      <w:bookmarkEnd w:id="249"/>
      <w:bookmarkEnd w:id="250"/>
      <w:bookmarkEnd w:id="251"/>
      <w:bookmarkEnd w:id="252"/>
      <w:bookmarkEnd w:id="253"/>
    </w:p>
    <w:p>
      <w:pPr>
        <w:spacing w:line="500" w:lineRule="exact"/>
        <w:ind w:firstLine="560" w:firstLineChars="200"/>
        <w:rPr>
          <w:rFonts w:eastAsia="仿宋"/>
          <w:sz w:val="28"/>
          <w:szCs w:val="28"/>
        </w:rPr>
      </w:pPr>
      <w:bookmarkStart w:id="254" w:name="_Toc1107"/>
      <w:r>
        <w:rPr>
          <w:rFonts w:eastAsia="仿宋"/>
          <w:sz w:val="28"/>
          <w:szCs w:val="28"/>
        </w:rPr>
        <w:t>9.2.1.1</w:t>
      </w:r>
      <w:bookmarkEnd w:id="254"/>
      <w:r>
        <w:rPr>
          <w:rFonts w:eastAsia="仿宋"/>
          <w:sz w:val="28"/>
          <w:szCs w:val="28"/>
        </w:rPr>
        <w:t>废水治理设施</w:t>
      </w:r>
    </w:p>
    <w:p>
      <w:pPr>
        <w:spacing w:line="500" w:lineRule="exact"/>
        <w:ind w:firstLine="560" w:firstLineChars="200"/>
        <w:jc w:val="left"/>
      </w:pPr>
      <w:r>
        <w:rPr>
          <w:rFonts w:hint="eastAsia" w:ascii="仿宋" w:hAnsi="仿宋" w:eastAsia="仿宋"/>
          <w:color w:val="000000" w:themeColor="text1"/>
          <w:sz w:val="28"/>
          <w:szCs w:val="28"/>
          <w14:textFill>
            <w14:solidFill>
              <w14:schemeClr w14:val="tx1"/>
            </w14:solidFill>
          </w14:textFill>
        </w:rPr>
        <w:t>本项目废水</w:t>
      </w:r>
      <w:r>
        <w:rPr>
          <w:rFonts w:hint="eastAsia" w:ascii="仿宋" w:hAnsi="仿宋" w:eastAsia="仿宋"/>
          <w:color w:val="000000" w:themeColor="text1"/>
          <w:sz w:val="28"/>
          <w:szCs w:val="28"/>
          <w:lang w:eastAsia="zh-CN"/>
          <w14:textFill>
            <w14:solidFill>
              <w14:schemeClr w14:val="tx1"/>
            </w14:solidFill>
          </w14:textFill>
        </w:rPr>
        <w:t>主要为</w:t>
      </w:r>
      <w:r>
        <w:rPr>
          <w:rFonts w:hint="eastAsia" w:ascii="仿宋" w:hAnsi="仿宋" w:eastAsia="仿宋"/>
          <w:color w:val="000000" w:themeColor="text1"/>
          <w:sz w:val="28"/>
          <w:szCs w:val="28"/>
          <w14:textFill>
            <w14:solidFill>
              <w14:schemeClr w14:val="tx1"/>
            </w14:solidFill>
          </w14:textFill>
        </w:rPr>
        <w:t>生活污水</w:t>
      </w:r>
      <w:r>
        <w:rPr>
          <w:rFonts w:hint="eastAsia" w:ascii="仿宋" w:hAnsi="仿宋" w:eastAsia="仿宋"/>
          <w:color w:val="000000" w:themeColor="text1"/>
          <w:sz w:val="28"/>
          <w:szCs w:val="28"/>
          <w:lang w:eastAsia="zh-CN"/>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本项目</w:t>
      </w:r>
      <w:r>
        <w:rPr>
          <w:rFonts w:hint="eastAsia" w:ascii="仿宋" w:hAnsi="仿宋" w:eastAsia="仿宋"/>
          <w:color w:val="000000" w:themeColor="text1"/>
          <w:sz w:val="28"/>
          <w:szCs w:val="28"/>
          <w:lang w:eastAsia="zh-CN"/>
          <w14:textFill>
            <w14:solidFill>
              <w14:schemeClr w14:val="tx1"/>
            </w14:solidFill>
          </w14:textFill>
        </w:rPr>
        <w:t>生活污</w:t>
      </w:r>
      <w:r>
        <w:rPr>
          <w:rFonts w:hint="eastAsia" w:ascii="仿宋" w:hAnsi="仿宋" w:eastAsia="仿宋"/>
          <w:color w:val="000000" w:themeColor="text1"/>
          <w:sz w:val="28"/>
          <w:szCs w:val="28"/>
          <w14:textFill>
            <w14:solidFill>
              <w14:schemeClr w14:val="tx1"/>
            </w14:solidFill>
          </w14:textFill>
        </w:rPr>
        <w:t>水经</w:t>
      </w:r>
      <w:r>
        <w:rPr>
          <w:rFonts w:hint="eastAsia" w:ascii="仿宋" w:hAnsi="仿宋" w:eastAsia="仿宋"/>
          <w:color w:val="000000" w:themeColor="text1"/>
          <w:sz w:val="28"/>
          <w:szCs w:val="28"/>
          <w:lang w:eastAsia="zh-CN"/>
          <w14:textFill>
            <w14:solidFill>
              <w14:schemeClr w14:val="tx1"/>
            </w14:solidFill>
          </w14:textFill>
        </w:rPr>
        <w:t>化粪池预</w:t>
      </w:r>
      <w:r>
        <w:rPr>
          <w:rFonts w:hint="eastAsia" w:ascii="仿宋" w:hAnsi="仿宋" w:eastAsia="仿宋"/>
          <w:color w:val="000000" w:themeColor="text1"/>
          <w:sz w:val="28"/>
          <w:szCs w:val="28"/>
          <w14:textFill>
            <w14:solidFill>
              <w14:schemeClr w14:val="tx1"/>
            </w14:solidFill>
          </w14:textFill>
        </w:rPr>
        <w:t>处理后接管</w:t>
      </w:r>
      <w:r>
        <w:rPr>
          <w:rFonts w:hint="eastAsia" w:ascii="仿宋" w:hAnsi="仿宋" w:eastAsia="仿宋"/>
          <w:color w:val="000000" w:themeColor="text1"/>
          <w:sz w:val="28"/>
          <w:szCs w:val="28"/>
          <w:lang w:eastAsia="zh-CN"/>
          <w14:textFill>
            <w14:solidFill>
              <w14:schemeClr w14:val="tx1"/>
            </w14:solidFill>
          </w14:textFill>
        </w:rPr>
        <w:t>淮安区城市污水处理厂</w:t>
      </w:r>
      <w:r>
        <w:rPr>
          <w:rFonts w:hint="eastAsia" w:ascii="仿宋" w:hAnsi="仿宋" w:eastAsia="仿宋" w:cs="仿宋"/>
          <w:sz w:val="28"/>
          <w:szCs w:val="28"/>
        </w:rPr>
        <w:t>。</w:t>
      </w:r>
    </w:p>
    <w:p>
      <w:pPr>
        <w:spacing w:line="500" w:lineRule="exact"/>
        <w:ind w:firstLine="560" w:firstLineChars="200"/>
        <w:rPr>
          <w:rFonts w:eastAsia="仿宋"/>
          <w:sz w:val="28"/>
          <w:szCs w:val="28"/>
        </w:rPr>
      </w:pPr>
      <w:r>
        <w:rPr>
          <w:rFonts w:eastAsia="仿宋"/>
          <w:sz w:val="28"/>
          <w:szCs w:val="28"/>
        </w:rPr>
        <w:t>9.2.1.2废气治理设施</w:t>
      </w:r>
    </w:p>
    <w:p>
      <w:pPr>
        <w:spacing w:line="50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本项目车间</w:t>
      </w:r>
      <w:r>
        <w:rPr>
          <w:rFonts w:hint="eastAsia" w:ascii="仿宋" w:hAnsi="仿宋" w:eastAsia="仿宋" w:cs="仿宋"/>
          <w:sz w:val="28"/>
          <w:szCs w:val="28"/>
          <w:lang w:eastAsia="zh-CN"/>
        </w:rPr>
        <w:t>挤出</w:t>
      </w:r>
      <w:r>
        <w:rPr>
          <w:rFonts w:hint="eastAsia" w:ascii="仿宋" w:hAnsi="仿宋" w:eastAsia="仿宋" w:cs="仿宋"/>
          <w:sz w:val="28"/>
          <w:szCs w:val="28"/>
        </w:rPr>
        <w:t>废气</w:t>
      </w:r>
      <w:r>
        <w:rPr>
          <w:rFonts w:hint="eastAsia" w:ascii="仿宋" w:hAnsi="仿宋" w:eastAsia="仿宋" w:cs="仿宋"/>
          <w:sz w:val="28"/>
          <w:szCs w:val="28"/>
          <w:lang w:val="zh-CN"/>
        </w:rPr>
        <w:t>经</w:t>
      </w:r>
      <w:r>
        <w:rPr>
          <w:rFonts w:hint="eastAsia" w:ascii="仿宋" w:hAnsi="仿宋" w:eastAsia="仿宋" w:cs="仿宋"/>
          <w:sz w:val="28"/>
          <w:szCs w:val="28"/>
          <w:lang w:val="en-US" w:eastAsia="zh-CN"/>
        </w:rPr>
        <w:t>UV光</w:t>
      </w:r>
      <w:r>
        <w:rPr>
          <w:rFonts w:hint="eastAsia" w:ascii="仿宋" w:hAnsi="仿宋" w:eastAsia="仿宋" w:cs="仿宋"/>
          <w:spacing w:val="10"/>
          <w:sz w:val="28"/>
          <w:szCs w:val="28"/>
          <w:lang w:val="en-US" w:eastAsia="zh-CN"/>
        </w:rPr>
        <w:t>氧催化</w:t>
      </w:r>
      <w:r>
        <w:rPr>
          <w:rFonts w:hint="eastAsia" w:ascii="仿宋" w:hAnsi="仿宋" w:eastAsia="仿宋" w:cs="仿宋"/>
          <w:spacing w:val="10"/>
          <w:sz w:val="28"/>
          <w:szCs w:val="28"/>
          <w:lang w:val="zh-CN"/>
        </w:rPr>
        <w:t>+活性炭吸附装置处理后通过</w:t>
      </w:r>
      <w:r>
        <w:rPr>
          <w:rFonts w:hint="eastAsia" w:ascii="仿宋" w:hAnsi="仿宋" w:eastAsia="仿宋" w:cs="仿宋"/>
          <w:spacing w:val="10"/>
          <w:sz w:val="28"/>
          <w:szCs w:val="28"/>
        </w:rPr>
        <w:t>1根15米高1#排气筒排放，</w:t>
      </w:r>
      <w:r>
        <w:rPr>
          <w:rFonts w:hint="eastAsia" w:ascii="仿宋" w:hAnsi="仿宋" w:eastAsia="仿宋" w:cs="仿宋"/>
          <w:sz w:val="28"/>
          <w:szCs w:val="28"/>
        </w:rPr>
        <w:t>相关处理效率见表9.2-2。</w:t>
      </w:r>
    </w:p>
    <w:p>
      <w:pPr>
        <w:spacing w:line="240" w:lineRule="atLeast"/>
        <w:jc w:val="center"/>
        <w:rPr>
          <w:rFonts w:hint="eastAsia" w:ascii="仿宋" w:hAnsi="仿宋" w:eastAsia="仿宋" w:cs="仿宋"/>
          <w:b/>
          <w:bCs w:val="0"/>
          <w:sz w:val="24"/>
          <w:szCs w:val="24"/>
          <w:lang w:val="en-US" w:eastAsia="zh-CN"/>
        </w:rPr>
      </w:pPr>
      <w:r>
        <w:rPr>
          <w:rFonts w:hint="eastAsia" w:ascii="仿宋" w:hAnsi="仿宋" w:eastAsia="仿宋" w:cs="仿宋"/>
          <w:b/>
          <w:bCs w:val="0"/>
          <w:sz w:val="24"/>
          <w:szCs w:val="24"/>
        </w:rPr>
        <w:t>表9.2-2</w:t>
      </w:r>
      <w:r>
        <w:rPr>
          <w:rFonts w:hint="eastAsia" w:ascii="仿宋" w:hAnsi="仿宋" w:eastAsia="仿宋" w:cs="仿宋"/>
          <w:b/>
          <w:bCs w:val="0"/>
          <w:sz w:val="24"/>
          <w:szCs w:val="24"/>
          <w:lang w:val="en-US" w:eastAsia="zh-CN"/>
        </w:rPr>
        <w:t xml:space="preserve"> </w:t>
      </w:r>
      <w:r>
        <w:rPr>
          <w:rFonts w:hint="eastAsia" w:ascii="仿宋" w:hAnsi="仿宋" w:eastAsia="仿宋" w:cs="仿宋"/>
          <w:b/>
          <w:bCs w:val="0"/>
          <w:sz w:val="24"/>
          <w:szCs w:val="24"/>
          <w:lang w:eastAsia="zh-CN"/>
        </w:rPr>
        <w:t>废气</w:t>
      </w:r>
      <w:r>
        <w:rPr>
          <w:rFonts w:hint="eastAsia" w:ascii="仿宋" w:hAnsi="仿宋" w:eastAsia="仿宋" w:cs="仿宋"/>
          <w:b/>
          <w:bCs w:val="0"/>
          <w:sz w:val="24"/>
          <w:szCs w:val="24"/>
        </w:rPr>
        <w:t>处理效率</w:t>
      </w:r>
    </w:p>
    <w:tbl>
      <w:tblPr>
        <w:tblStyle w:val="56"/>
        <w:tblW w:w="852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019"/>
        <w:gridCol w:w="2392"/>
        <w:gridCol w:w="1845"/>
        <w:gridCol w:w="226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19" w:type="dxa"/>
            <w:tcBorders>
              <w:tl2br w:val="nil"/>
              <w:tr2bl w:val="nil"/>
            </w:tcBorders>
            <w:noWrap w:val="0"/>
            <w:vAlign w:val="center"/>
          </w:tcPr>
          <w:p>
            <w:pPr>
              <w:spacing w:before="72" w:after="72"/>
              <w:jc w:val="center"/>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污染物</w:t>
            </w:r>
          </w:p>
        </w:tc>
        <w:tc>
          <w:tcPr>
            <w:tcW w:w="2392" w:type="dxa"/>
            <w:tcBorders>
              <w:tl2br w:val="nil"/>
              <w:tr2bl w:val="nil"/>
            </w:tcBorders>
            <w:noWrap w:val="0"/>
            <w:vAlign w:val="center"/>
          </w:tcPr>
          <w:p>
            <w:pPr>
              <w:spacing w:before="72" w:after="72"/>
              <w:jc w:val="center"/>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处理装置</w:t>
            </w:r>
          </w:p>
        </w:tc>
        <w:tc>
          <w:tcPr>
            <w:tcW w:w="1845" w:type="dxa"/>
            <w:tcBorders>
              <w:tl2br w:val="nil"/>
              <w:tr2bl w:val="nil"/>
            </w:tcBorders>
            <w:noWrap w:val="0"/>
            <w:vAlign w:val="center"/>
          </w:tcPr>
          <w:p>
            <w:pPr>
              <w:spacing w:before="72" w:after="72"/>
              <w:jc w:val="center"/>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处理效率（%）</w:t>
            </w:r>
          </w:p>
        </w:tc>
        <w:tc>
          <w:tcPr>
            <w:tcW w:w="2265" w:type="dxa"/>
            <w:tcBorders>
              <w:tl2br w:val="nil"/>
              <w:tr2bl w:val="nil"/>
            </w:tcBorders>
            <w:noWrap w:val="0"/>
            <w:vAlign w:val="center"/>
          </w:tcPr>
          <w:p>
            <w:pPr>
              <w:spacing w:before="72" w:after="72"/>
              <w:jc w:val="center"/>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19" w:type="dxa"/>
            <w:tcBorders>
              <w:tl2br w:val="nil"/>
              <w:tr2bl w:val="nil"/>
            </w:tcBorders>
            <w:noWrap w:val="0"/>
            <w:vAlign w:val="center"/>
          </w:tcPr>
          <w:p>
            <w:pPr>
              <w:spacing w:before="72" w:after="72"/>
              <w:jc w:val="center"/>
              <w:rPr>
                <w:rFonts w:hint="eastAsia" w:ascii="Times New Roman" w:hAnsi="Times New Roman" w:eastAsia="仿宋" w:cs="Times New Roman"/>
                <w:color w:val="000000"/>
                <w:kern w:val="0"/>
                <w:sz w:val="21"/>
                <w:szCs w:val="21"/>
                <w:lang w:eastAsia="zh-CN"/>
              </w:rPr>
            </w:pPr>
            <w:r>
              <w:rPr>
                <w:rFonts w:hint="eastAsia" w:eastAsia="仿宋" w:cs="Times New Roman"/>
                <w:kern w:val="0"/>
                <w:sz w:val="21"/>
                <w:szCs w:val="21"/>
                <w:lang w:eastAsia="zh-CN"/>
              </w:rPr>
              <w:t>非甲烷总烃</w:t>
            </w:r>
          </w:p>
        </w:tc>
        <w:tc>
          <w:tcPr>
            <w:tcW w:w="2392" w:type="dxa"/>
            <w:tcBorders>
              <w:tl2br w:val="nil"/>
              <w:tr2bl w:val="nil"/>
            </w:tcBorders>
            <w:noWrap w:val="0"/>
            <w:vAlign w:val="center"/>
          </w:tcPr>
          <w:p>
            <w:pPr>
              <w:spacing w:before="72" w:after="72"/>
              <w:jc w:val="center"/>
              <w:rPr>
                <w:rFonts w:hint="default" w:ascii="Times New Roman" w:hAnsi="Times New Roman" w:eastAsia="仿宋" w:cs="Times New Roman"/>
                <w:kern w:val="0"/>
                <w:sz w:val="21"/>
                <w:szCs w:val="21"/>
              </w:rPr>
            </w:pPr>
            <w:r>
              <w:rPr>
                <w:rFonts w:hint="eastAsia" w:eastAsia="仿宋" w:cs="Times New Roman"/>
                <w:sz w:val="21"/>
                <w:szCs w:val="21"/>
                <w:lang w:eastAsia="zh-CN"/>
              </w:rPr>
              <w:t>集气罩</w:t>
            </w:r>
            <w:r>
              <w:rPr>
                <w:rFonts w:hint="default" w:ascii="Times New Roman" w:hAnsi="Times New Roman" w:eastAsia="仿宋" w:cs="Times New Roman"/>
                <w:sz w:val="21"/>
                <w:szCs w:val="21"/>
              </w:rPr>
              <w:t>负压收集，</w:t>
            </w:r>
            <w:r>
              <w:rPr>
                <w:rFonts w:hint="eastAsia" w:eastAsia="仿宋" w:cs="Times New Roman"/>
                <w:sz w:val="21"/>
                <w:szCs w:val="21"/>
                <w:lang w:eastAsia="zh-CN"/>
              </w:rPr>
              <w:t>活性炭吸附装置</w:t>
            </w:r>
            <w:r>
              <w:rPr>
                <w:rFonts w:hint="default" w:ascii="Times New Roman" w:hAnsi="Times New Roman" w:eastAsia="仿宋" w:cs="Times New Roman"/>
                <w:sz w:val="21"/>
                <w:szCs w:val="21"/>
              </w:rPr>
              <w:t>处理后通过15米排气筒高空排放</w:t>
            </w:r>
          </w:p>
        </w:tc>
        <w:tc>
          <w:tcPr>
            <w:tcW w:w="1845" w:type="dxa"/>
            <w:tcBorders>
              <w:tl2br w:val="nil"/>
              <w:tr2bl w:val="nil"/>
            </w:tcBorders>
            <w:noWrap w:val="0"/>
            <w:vAlign w:val="center"/>
          </w:tcPr>
          <w:p>
            <w:pPr>
              <w:spacing w:before="72" w:after="72"/>
              <w:jc w:val="center"/>
              <w:rPr>
                <w:rFonts w:hint="default" w:ascii="Times New Roman" w:hAnsi="Times New Roman" w:eastAsia="仿宋" w:cs="Times New Roman"/>
                <w:kern w:val="0"/>
                <w:sz w:val="21"/>
                <w:szCs w:val="21"/>
                <w:lang w:val="en-US" w:eastAsia="zh-CN"/>
              </w:rPr>
            </w:pPr>
            <w:r>
              <w:rPr>
                <w:rFonts w:hint="eastAsia" w:eastAsia="仿宋" w:cs="Times New Roman"/>
                <w:color w:val="000000" w:themeColor="text1"/>
                <w:kern w:val="0"/>
                <w:sz w:val="21"/>
                <w:szCs w:val="21"/>
                <w:lang w:val="en-US" w:eastAsia="zh-CN"/>
                <w14:textFill>
                  <w14:solidFill>
                    <w14:schemeClr w14:val="tx1"/>
                  </w14:solidFill>
                </w14:textFill>
              </w:rPr>
              <w:t>75.1</w:t>
            </w:r>
          </w:p>
        </w:tc>
        <w:tc>
          <w:tcPr>
            <w:tcW w:w="2265" w:type="dxa"/>
            <w:tcBorders>
              <w:tl2br w:val="nil"/>
              <w:tr2bl w:val="nil"/>
            </w:tcBorders>
            <w:noWrap w:val="0"/>
            <w:vAlign w:val="center"/>
          </w:tcPr>
          <w:p>
            <w:pPr>
              <w:spacing w:before="72" w:after="72"/>
              <w:jc w:val="center"/>
              <w:rPr>
                <w:rFonts w:hint="default" w:ascii="Times New Roman" w:hAnsi="Times New Roman" w:eastAsia="仿宋" w:cs="Times New Roman"/>
                <w:kern w:val="0"/>
                <w:sz w:val="21"/>
                <w:szCs w:val="21"/>
                <w:lang w:eastAsia="zh-CN"/>
              </w:rPr>
            </w:pPr>
            <w:r>
              <w:rPr>
                <w:rFonts w:hint="default" w:ascii="Times New Roman" w:hAnsi="Times New Roman" w:eastAsia="仿宋" w:cs="Times New Roman"/>
                <w:kern w:val="0"/>
                <w:sz w:val="21"/>
                <w:szCs w:val="21"/>
                <w:lang w:val="en-US" w:eastAsia="zh-CN"/>
              </w:rPr>
              <w:t>/</w:t>
            </w:r>
          </w:p>
        </w:tc>
      </w:tr>
    </w:tbl>
    <w:p>
      <w:pPr>
        <w:spacing w:line="500" w:lineRule="exact"/>
        <w:ind w:firstLine="560" w:firstLineChars="200"/>
        <w:rPr>
          <w:rFonts w:eastAsia="仿宋"/>
          <w:sz w:val="28"/>
          <w:szCs w:val="28"/>
        </w:rPr>
      </w:pPr>
      <w:r>
        <w:rPr>
          <w:rFonts w:eastAsia="仿宋"/>
          <w:sz w:val="28"/>
          <w:szCs w:val="28"/>
        </w:rPr>
        <w:t>9.2.1.3噪声治理设施</w:t>
      </w:r>
    </w:p>
    <w:p>
      <w:pPr>
        <w:spacing w:line="500" w:lineRule="exact"/>
        <w:ind w:firstLine="560" w:firstLineChars="200"/>
        <w:rPr>
          <w:rFonts w:ascii="Times New Roman" w:hAnsi="Times New Roman" w:eastAsia="仿宋" w:cs="Times New Roman"/>
          <w:sz w:val="28"/>
          <w:szCs w:val="28"/>
        </w:rPr>
      </w:pPr>
      <w:r>
        <w:rPr>
          <w:rFonts w:eastAsia="仿宋"/>
          <w:sz w:val="28"/>
          <w:szCs w:val="28"/>
        </w:rPr>
        <w:t>本项目噪声</w:t>
      </w:r>
      <w:r>
        <w:rPr>
          <w:rFonts w:ascii="Times New Roman" w:hAnsi="Times New Roman" w:eastAsia="仿宋" w:cs="Times New Roman"/>
          <w:sz w:val="28"/>
          <w:szCs w:val="28"/>
        </w:rPr>
        <w:t>选用低噪声设备，合理布局，对主要噪声源采取隔音、消声或减震等措施。经检测，本项目厂界昼间噪声均符合《工业企业厂界环境噪声排放标准》（GB12348-2008）中3类标准要求</w:t>
      </w:r>
      <w:r>
        <w:rPr>
          <w:rFonts w:hint="eastAsia" w:ascii="Times New Roman" w:hAnsi="Times New Roman" w:eastAsia="仿宋" w:cs="Times New Roman"/>
          <w:sz w:val="28"/>
          <w:szCs w:val="28"/>
        </w:rPr>
        <w:t>。</w:t>
      </w:r>
    </w:p>
    <w:p>
      <w:pPr>
        <w:pStyle w:val="5"/>
      </w:pPr>
      <w:bookmarkStart w:id="255" w:name="_Toc531003745"/>
      <w:bookmarkStart w:id="256" w:name="_Toc28252381"/>
      <w:bookmarkStart w:id="257" w:name="_Toc24443913"/>
      <w:bookmarkStart w:id="258" w:name="_Toc2871262"/>
      <w:bookmarkStart w:id="259" w:name="_Toc533608677"/>
      <w:r>
        <w:t>9.2.2污染物达标排放监测结果</w:t>
      </w:r>
      <w:bookmarkEnd w:id="255"/>
      <w:bookmarkEnd w:id="256"/>
      <w:bookmarkEnd w:id="257"/>
      <w:bookmarkEnd w:id="258"/>
      <w:bookmarkEnd w:id="259"/>
    </w:p>
    <w:p>
      <w:pPr>
        <w:pStyle w:val="5"/>
        <w:rPr>
          <w:szCs w:val="28"/>
        </w:rPr>
      </w:pPr>
      <w:bookmarkStart w:id="260" w:name="_Toc24443914"/>
      <w:bookmarkStart w:id="261" w:name="_Toc28252382"/>
      <w:r>
        <w:rPr>
          <w:szCs w:val="28"/>
        </w:rPr>
        <w:t>9.2.2.1废水</w:t>
      </w:r>
      <w:bookmarkEnd w:id="260"/>
      <w:bookmarkEnd w:id="261"/>
    </w:p>
    <w:p>
      <w:pPr>
        <w:keepNext w:val="0"/>
        <w:keepLines w:val="0"/>
        <w:pageBreakBefore w:val="0"/>
        <w:widowControl w:val="0"/>
        <w:kinsoku/>
        <w:wordWrap/>
        <w:overflowPunct/>
        <w:topLinePunct w:val="0"/>
        <w:autoSpaceDE/>
        <w:autoSpaceDN/>
        <w:bidi w:val="0"/>
        <w:adjustRightInd/>
        <w:snapToGrid/>
        <w:spacing w:line="360" w:lineRule="auto"/>
        <w:ind w:firstLine="600" w:firstLineChars="200"/>
        <w:textAlignment w:val="auto"/>
      </w:pPr>
      <w:r>
        <w:rPr>
          <w:rFonts w:hint="default" w:ascii="Times New Roman" w:hAnsi="Times New Roman" w:eastAsia="仿宋" w:cs="Times New Roman"/>
          <w:spacing w:val="10"/>
          <w:kern w:val="0"/>
          <w:sz w:val="28"/>
          <w:szCs w:val="24"/>
          <w:lang w:val="en-US" w:eastAsia="zh-CN" w:bidi="ar-SA"/>
        </w:rPr>
        <w:t>监测结果表明，验收监测期间</w:t>
      </w:r>
      <w:r>
        <w:rPr>
          <w:rFonts w:hint="eastAsia" w:ascii="Times New Roman" w:hAnsi="Times New Roman" w:eastAsia="仿宋" w:cs="Times New Roman"/>
          <w:spacing w:val="10"/>
          <w:kern w:val="0"/>
          <w:sz w:val="28"/>
          <w:szCs w:val="24"/>
          <w:lang w:val="en-US" w:eastAsia="zh-CN" w:bidi="ar-SA"/>
        </w:rPr>
        <w:t>废水接管口的污染物</w:t>
      </w:r>
      <w:r>
        <w:rPr>
          <w:rFonts w:hint="default" w:ascii="Times New Roman" w:hAnsi="Times New Roman" w:eastAsia="仿宋" w:cs="Times New Roman"/>
          <w:spacing w:val="10"/>
          <w:kern w:val="0"/>
          <w:sz w:val="28"/>
          <w:szCs w:val="24"/>
          <w:lang w:val="en-US" w:eastAsia="zh-CN" w:bidi="ar-SA"/>
        </w:rPr>
        <w:t>排放</w:t>
      </w:r>
      <w:r>
        <w:rPr>
          <w:rFonts w:hint="eastAsia" w:eastAsia="仿宋" w:cs="Times New Roman"/>
          <w:spacing w:val="10"/>
          <w:kern w:val="0"/>
          <w:sz w:val="28"/>
          <w:szCs w:val="24"/>
          <w:lang w:val="en-US" w:eastAsia="zh-CN" w:bidi="ar-SA"/>
        </w:rPr>
        <w:t>浓度</w:t>
      </w:r>
      <w:r>
        <w:rPr>
          <w:rFonts w:hint="default" w:ascii="Times New Roman" w:hAnsi="Times New Roman" w:eastAsia="仿宋" w:cs="Times New Roman"/>
          <w:spacing w:val="10"/>
          <w:kern w:val="0"/>
          <w:sz w:val="28"/>
          <w:szCs w:val="24"/>
          <w:lang w:val="en-US" w:eastAsia="zh-CN" w:bidi="ar-SA"/>
        </w:rPr>
        <w:t>达到</w:t>
      </w:r>
      <w:r>
        <w:rPr>
          <w:rFonts w:hint="eastAsia" w:ascii="Times New Roman" w:hAnsi="Times New Roman" w:eastAsia="仿宋" w:cs="Times New Roman"/>
          <w:spacing w:val="10"/>
          <w:kern w:val="0"/>
          <w:sz w:val="28"/>
          <w:szCs w:val="24"/>
          <w:lang w:val="en-US" w:eastAsia="zh-CN" w:bidi="ar-SA"/>
        </w:rPr>
        <w:t>淮安区城市污水处理厂接管标准</w:t>
      </w:r>
      <w:r>
        <w:rPr>
          <w:rFonts w:hint="default" w:ascii="Times New Roman" w:hAnsi="Times New Roman" w:eastAsia="仿宋" w:cs="Times New Roman"/>
          <w:spacing w:val="10"/>
          <w:kern w:val="0"/>
          <w:sz w:val="28"/>
          <w:szCs w:val="24"/>
          <w:lang w:val="en-US" w:eastAsia="zh-CN" w:bidi="ar-SA"/>
        </w:rPr>
        <w:t>。监测结果见表9.2.2-1</w:t>
      </w:r>
      <w:r>
        <w:rPr>
          <w:rFonts w:hint="eastAsia" w:ascii="Times New Roman" w:hAnsi="Times New Roman" w:eastAsia="仿宋" w:cs="Times New Roman"/>
          <w:spacing w:val="10"/>
          <w:kern w:val="0"/>
          <w:sz w:val="28"/>
          <w:szCs w:val="24"/>
          <w:lang w:val="en-US" w:eastAsia="zh-CN" w:bidi="ar-SA"/>
        </w:rPr>
        <w:t>。</w:t>
      </w:r>
    </w:p>
    <w:p>
      <w:pPr>
        <w:jc w:val="center"/>
      </w:pPr>
      <w:r>
        <w:rPr>
          <w:rFonts w:hint="default" w:ascii="Times New Roman" w:hAnsi="Times New Roman" w:eastAsia="仿宋" w:cs="Times New Roman"/>
          <w:b/>
          <w:bCs/>
          <w:sz w:val="24"/>
          <w:lang w:val="en-US" w:eastAsia="zh-CN"/>
        </w:rPr>
        <w:t>表9.2.2-1</w:t>
      </w:r>
      <w:r>
        <w:rPr>
          <w:rFonts w:hint="eastAsia" w:eastAsia="仿宋"/>
          <w:b/>
          <w:bCs/>
          <w:sz w:val="24"/>
        </w:rPr>
        <w:t>废水排放监测结果及评价</w:t>
      </w:r>
    </w:p>
    <w:tbl>
      <w:tblPr>
        <w:tblStyle w:val="1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6"/>
        <w:gridCol w:w="741"/>
        <w:gridCol w:w="636"/>
        <w:gridCol w:w="1239"/>
        <w:gridCol w:w="1056"/>
        <w:gridCol w:w="1056"/>
        <w:gridCol w:w="1056"/>
        <w:gridCol w:w="10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843" w:type="pct"/>
            <w:vMerge w:val="restart"/>
            <w:tcBorders>
              <w:top w:val="single" w:color="auto" w:sz="12"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sz w:val="21"/>
                <w:szCs w:val="21"/>
              </w:rPr>
              <w:t>采样地点</w:t>
            </w:r>
          </w:p>
        </w:tc>
        <w:tc>
          <w:tcPr>
            <w:tcW w:w="421" w:type="pct"/>
            <w:vMerge w:val="restart"/>
            <w:tcBorders>
              <w:top w:val="single" w:color="auto" w:sz="12" w:space="0"/>
              <w:left w:val="single" w:color="auto" w:sz="6" w:space="0"/>
              <w:bottom w:val="single" w:color="auto" w:sz="6" w:space="0"/>
              <w:right w:val="single" w:color="auto" w:sz="6" w:space="0"/>
            </w:tcBorders>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kern w:val="0"/>
                <w:sz w:val="21"/>
                <w:szCs w:val="21"/>
              </w:rPr>
              <w:t>采样时间</w:t>
            </w:r>
          </w:p>
        </w:tc>
        <w:tc>
          <w:tcPr>
            <w:tcW w:w="463" w:type="pct"/>
            <w:vMerge w:val="restart"/>
            <w:tcBorders>
              <w:top w:val="single" w:color="auto" w:sz="12" w:space="0"/>
              <w:left w:val="single" w:color="auto" w:sz="6" w:space="0"/>
              <w:bottom w:val="single" w:color="auto" w:sz="6" w:space="0"/>
              <w:right w:val="single" w:color="auto" w:sz="6" w:space="0"/>
            </w:tcBorders>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sz w:val="21"/>
                <w:szCs w:val="21"/>
              </w:rPr>
              <w:t>样品状态</w:t>
            </w:r>
          </w:p>
        </w:tc>
        <w:tc>
          <w:tcPr>
            <w:tcW w:w="3271" w:type="pct"/>
            <w:gridSpan w:val="5"/>
            <w:tcBorders>
              <w:top w:val="single" w:color="auto" w:sz="12" w:space="0"/>
              <w:left w:val="single" w:color="auto" w:sz="6" w:space="0"/>
              <w:bottom w:val="single" w:color="auto" w:sz="6" w:space="0"/>
              <w:right w:val="nil"/>
            </w:tcBorders>
            <w:vAlign w:val="center"/>
          </w:tcPr>
          <w:p>
            <w:pPr>
              <w:jc w:val="center"/>
              <w:rPr>
                <w:rFonts w:hint="eastAsia" w:ascii="仿宋" w:hAnsi="仿宋" w:eastAsia="仿宋" w:cs="仿宋"/>
                <w:sz w:val="21"/>
                <w:szCs w:val="21"/>
              </w:rPr>
            </w:pPr>
            <w:r>
              <w:rPr>
                <w:rFonts w:hint="eastAsia" w:ascii="仿宋" w:hAnsi="仿宋" w:eastAsia="仿宋" w:cs="仿宋"/>
                <w:sz w:val="21"/>
                <w:szCs w:val="21"/>
              </w:rPr>
              <w:t>检测结果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843" w:type="pct"/>
            <w:vMerge w:val="continue"/>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21"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63"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pH值</w:t>
            </w:r>
          </w:p>
          <w:p>
            <w:pPr>
              <w:jc w:val="center"/>
              <w:rPr>
                <w:rFonts w:hint="eastAsia" w:ascii="仿宋" w:hAnsi="仿宋" w:eastAsia="仿宋" w:cs="仿宋"/>
                <w:kern w:val="0"/>
                <w:sz w:val="21"/>
                <w:szCs w:val="21"/>
              </w:rPr>
            </w:pPr>
            <w:r>
              <w:rPr>
                <w:rFonts w:hint="eastAsia" w:ascii="仿宋" w:hAnsi="仿宋" w:eastAsia="仿宋" w:cs="仿宋"/>
                <w:kern w:val="0"/>
                <w:sz w:val="21"/>
                <w:szCs w:val="21"/>
              </w:rPr>
              <w:t>（无量纲）</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悬浮物（mg/L）</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化学需氧量（mg/L）</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氨氮（mg/L）</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总磷</w:t>
            </w:r>
          </w:p>
          <w:p>
            <w:pPr>
              <w:jc w:val="center"/>
              <w:rPr>
                <w:rFonts w:hint="eastAsia" w:ascii="仿宋" w:hAnsi="仿宋" w:eastAsia="仿宋" w:cs="仿宋"/>
                <w:kern w:val="0"/>
                <w:sz w:val="21"/>
                <w:szCs w:val="21"/>
              </w:rPr>
            </w:pPr>
            <w:r>
              <w:rPr>
                <w:rFonts w:hint="eastAsia" w:ascii="仿宋" w:hAnsi="仿宋" w:eastAsia="仿宋" w:cs="仿宋"/>
                <w:kern w:val="0"/>
                <w:sz w:val="21"/>
                <w:szCs w:val="21"/>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43" w:type="pct"/>
            <w:vMerge w:val="restart"/>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生活废水排口（2020.05.21）</w:t>
            </w: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10:40</w:t>
            </w:r>
          </w:p>
        </w:tc>
        <w:tc>
          <w:tcPr>
            <w:tcW w:w="463" w:type="pct"/>
            <w:vMerge w:val="restar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sz w:val="21"/>
                <w:szCs w:val="21"/>
              </w:rPr>
              <w:t>微黄、微臭、无浮油</w:t>
            </w: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7.54</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61</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191</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19.7</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sz w:val="21"/>
                <w:szCs w:val="21"/>
              </w:rPr>
            </w:pPr>
            <w:r>
              <w:rPr>
                <w:rFonts w:hint="eastAsia" w:ascii="仿宋" w:hAnsi="仿宋" w:eastAsia="仿宋" w:cs="仿宋"/>
                <w:sz w:val="21"/>
                <w:szCs w:val="21"/>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43" w:type="pct"/>
            <w:vMerge w:val="continue"/>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11:54</w:t>
            </w:r>
          </w:p>
        </w:tc>
        <w:tc>
          <w:tcPr>
            <w:tcW w:w="463"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7.25</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54</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178</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17.0</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sz w:val="21"/>
                <w:szCs w:val="21"/>
              </w:rPr>
            </w:pPr>
            <w:r>
              <w:rPr>
                <w:rFonts w:hint="eastAsia" w:ascii="仿宋" w:hAnsi="仿宋" w:eastAsia="仿宋" w:cs="仿宋"/>
                <w:sz w:val="21"/>
                <w:szCs w:val="21"/>
              </w:rPr>
              <w:t>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843" w:type="pct"/>
            <w:vMerge w:val="continue"/>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12:59</w:t>
            </w:r>
          </w:p>
        </w:tc>
        <w:tc>
          <w:tcPr>
            <w:tcW w:w="463"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7.47</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69</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208</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20.2</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sz w:val="21"/>
                <w:szCs w:val="21"/>
              </w:rPr>
            </w:pPr>
            <w:r>
              <w:rPr>
                <w:rFonts w:hint="eastAsia" w:ascii="仿宋" w:hAnsi="仿宋" w:eastAsia="仿宋" w:cs="仿宋"/>
                <w:sz w:val="21"/>
                <w:szCs w:val="21"/>
              </w:rPr>
              <w:t>2.36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43" w:type="pct"/>
            <w:vMerge w:val="continue"/>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14:00</w:t>
            </w:r>
          </w:p>
        </w:tc>
        <w:tc>
          <w:tcPr>
            <w:tcW w:w="463"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7.61</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50</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199</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21.6</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sz w:val="21"/>
                <w:szCs w:val="21"/>
              </w:rPr>
            </w:pPr>
            <w:r>
              <w:rPr>
                <w:rFonts w:hint="eastAsia" w:ascii="仿宋" w:hAnsi="仿宋" w:eastAsia="仿宋" w:cs="仿宋"/>
                <w:sz w:val="21"/>
                <w:szCs w:val="21"/>
              </w:rPr>
              <w:t>2.11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728" w:type="pct"/>
            <w:gridSpan w:val="3"/>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sz w:val="21"/>
                <w:szCs w:val="21"/>
              </w:rPr>
              <w:t>平均值</w:t>
            </w: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7.25</w:t>
            </w:r>
            <w:r>
              <w:rPr>
                <w:rFonts w:hint="eastAsia" w:ascii="仿宋" w:hAnsi="仿宋" w:eastAsia="仿宋" w:cs="仿宋"/>
                <w:sz w:val="21"/>
                <w:szCs w:val="21"/>
              </w:rPr>
              <w:t>～7.61</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58</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194</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19.6</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728" w:type="pct"/>
            <w:gridSpan w:val="3"/>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标准</w:t>
            </w: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6-9</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200</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300</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30</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1728" w:type="pct"/>
            <w:gridSpan w:val="3"/>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评价</w:t>
            </w: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达标</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843" w:type="pct"/>
            <w:vMerge w:val="restart"/>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生活废水排口（2020.05.22）</w:t>
            </w: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10:30</w:t>
            </w:r>
          </w:p>
        </w:tc>
        <w:tc>
          <w:tcPr>
            <w:tcW w:w="463" w:type="pct"/>
            <w:vMerge w:val="restar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sz w:val="21"/>
                <w:szCs w:val="21"/>
              </w:rPr>
              <w:t>微黄、微臭、无浮油</w:t>
            </w: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7.38</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67</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196</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16.5</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843" w:type="pct"/>
            <w:vMerge w:val="continue"/>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11:40</w:t>
            </w:r>
          </w:p>
        </w:tc>
        <w:tc>
          <w:tcPr>
            <w:tcW w:w="463"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7.55</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44</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182</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18.3</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843" w:type="pct"/>
            <w:vMerge w:val="continue"/>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12:43</w:t>
            </w:r>
          </w:p>
        </w:tc>
        <w:tc>
          <w:tcPr>
            <w:tcW w:w="463"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7.49</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59</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204</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20.2</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843" w:type="pct"/>
            <w:vMerge w:val="continue"/>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421"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13:49</w:t>
            </w:r>
          </w:p>
        </w:tc>
        <w:tc>
          <w:tcPr>
            <w:tcW w:w="463" w:type="pct"/>
            <w:vMerge w:val="continue"/>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7.20</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71</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184</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19.0</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jc w:val="center"/>
        </w:trPr>
        <w:tc>
          <w:tcPr>
            <w:tcW w:w="1728" w:type="pct"/>
            <w:gridSpan w:val="3"/>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sz w:val="21"/>
                <w:szCs w:val="21"/>
              </w:rPr>
              <w:t>平均值</w:t>
            </w:r>
          </w:p>
        </w:tc>
        <w:tc>
          <w:tcPr>
            <w:tcW w:w="870"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sz w:val="21"/>
                <w:szCs w:val="21"/>
              </w:rPr>
              <w:t>7.20～7.55</w:t>
            </w:r>
          </w:p>
        </w:tc>
        <w:tc>
          <w:tcPr>
            <w:tcW w:w="645"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60</w:t>
            </w:r>
          </w:p>
        </w:tc>
        <w:tc>
          <w:tcPr>
            <w:tcW w:w="687"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192</w:t>
            </w:r>
          </w:p>
        </w:tc>
        <w:tc>
          <w:tcPr>
            <w:tcW w:w="554" w:type="pct"/>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18.5</w:t>
            </w:r>
          </w:p>
        </w:tc>
        <w:tc>
          <w:tcPr>
            <w:tcW w:w="514" w:type="pct"/>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2.24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3063" w:type="dxa"/>
            <w:gridSpan w:val="3"/>
            <w:tcBorders>
              <w:top w:val="single" w:color="auto" w:sz="6" w:space="0"/>
              <w:left w:val="nil"/>
              <w:bottom w:val="single" w:color="auto" w:sz="6" w:space="0"/>
              <w:right w:val="single" w:color="auto" w:sz="6" w:space="0"/>
            </w:tcBorders>
            <w:vAlign w:val="center"/>
          </w:tcPr>
          <w:p>
            <w:pPr>
              <w:jc w:val="center"/>
              <w:rPr>
                <w:rFonts w:hint="eastAsia" w:ascii="仿宋" w:hAnsi="仿宋" w:eastAsia="仿宋" w:cs="仿宋"/>
                <w:sz w:val="21"/>
                <w:szCs w:val="21"/>
              </w:rPr>
            </w:pPr>
            <w:r>
              <w:rPr>
                <w:rFonts w:hint="eastAsia" w:ascii="仿宋" w:hAnsi="仿宋" w:eastAsia="仿宋" w:cs="仿宋"/>
                <w:sz w:val="21"/>
                <w:szCs w:val="21"/>
                <w:lang w:eastAsia="zh-CN"/>
              </w:rPr>
              <w:t>标准</w:t>
            </w:r>
          </w:p>
        </w:tc>
        <w:tc>
          <w:tcPr>
            <w:tcW w:w="1239" w:type="dxa"/>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sz w:val="21"/>
                <w:szCs w:val="21"/>
              </w:rPr>
            </w:pPr>
            <w:r>
              <w:rPr>
                <w:rFonts w:hint="eastAsia" w:ascii="仿宋" w:hAnsi="仿宋" w:eastAsia="仿宋" w:cs="仿宋"/>
                <w:kern w:val="0"/>
                <w:sz w:val="21"/>
                <w:szCs w:val="21"/>
                <w:lang w:val="en-US" w:eastAsia="zh-CN"/>
              </w:rPr>
              <w:t>6-9</w:t>
            </w:r>
          </w:p>
        </w:tc>
        <w:tc>
          <w:tcPr>
            <w:tcW w:w="1056" w:type="dxa"/>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200</w:t>
            </w:r>
          </w:p>
        </w:tc>
        <w:tc>
          <w:tcPr>
            <w:tcW w:w="1056" w:type="dxa"/>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300</w:t>
            </w:r>
          </w:p>
        </w:tc>
        <w:tc>
          <w:tcPr>
            <w:tcW w:w="1056" w:type="dxa"/>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30</w:t>
            </w:r>
          </w:p>
        </w:tc>
        <w:tc>
          <w:tcPr>
            <w:tcW w:w="1056" w:type="dxa"/>
            <w:tcBorders>
              <w:top w:val="single" w:color="auto" w:sz="6" w:space="0"/>
              <w:left w:val="single" w:color="auto" w:sz="6" w:space="0"/>
              <w:bottom w:val="single" w:color="auto" w:sz="6"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3063" w:type="dxa"/>
            <w:gridSpan w:val="3"/>
            <w:tcBorders>
              <w:top w:val="single" w:color="auto" w:sz="6" w:space="0"/>
              <w:left w:val="nil"/>
              <w:bottom w:val="single" w:color="auto" w:sz="12" w:space="0"/>
              <w:right w:val="single" w:color="auto" w:sz="6" w:space="0"/>
            </w:tcBorders>
            <w:vAlign w:val="center"/>
          </w:tcPr>
          <w:p>
            <w:pPr>
              <w:jc w:val="center"/>
              <w:rPr>
                <w:rFonts w:hint="eastAsia" w:ascii="仿宋" w:hAnsi="仿宋" w:eastAsia="仿宋" w:cs="仿宋"/>
                <w:sz w:val="21"/>
                <w:szCs w:val="21"/>
              </w:rPr>
            </w:pPr>
            <w:r>
              <w:rPr>
                <w:rFonts w:hint="eastAsia" w:ascii="仿宋" w:hAnsi="仿宋" w:eastAsia="仿宋" w:cs="仿宋"/>
                <w:sz w:val="21"/>
                <w:szCs w:val="21"/>
                <w:lang w:eastAsia="zh-CN"/>
              </w:rPr>
              <w:t>评价</w:t>
            </w:r>
          </w:p>
        </w:tc>
        <w:tc>
          <w:tcPr>
            <w:tcW w:w="1239" w:type="dxa"/>
            <w:tcBorders>
              <w:top w:val="single" w:color="auto" w:sz="6" w:space="0"/>
              <w:left w:val="single" w:color="auto" w:sz="6" w:space="0"/>
              <w:bottom w:val="single" w:color="auto" w:sz="12" w:space="0"/>
              <w:right w:val="single" w:color="auto" w:sz="6" w:space="0"/>
            </w:tcBorders>
            <w:vAlign w:val="center"/>
          </w:tcPr>
          <w:p>
            <w:pPr>
              <w:jc w:val="center"/>
              <w:rPr>
                <w:rFonts w:hint="eastAsia" w:ascii="仿宋" w:hAnsi="仿宋" w:eastAsia="仿宋" w:cs="仿宋"/>
                <w:sz w:val="21"/>
                <w:szCs w:val="21"/>
              </w:rPr>
            </w:pPr>
            <w:r>
              <w:rPr>
                <w:rFonts w:hint="eastAsia" w:ascii="仿宋" w:hAnsi="仿宋" w:eastAsia="仿宋" w:cs="仿宋"/>
                <w:kern w:val="0"/>
                <w:sz w:val="21"/>
                <w:szCs w:val="21"/>
                <w:lang w:eastAsia="zh-CN"/>
              </w:rPr>
              <w:t>达标</w:t>
            </w:r>
          </w:p>
        </w:tc>
        <w:tc>
          <w:tcPr>
            <w:tcW w:w="1056" w:type="dxa"/>
            <w:tcBorders>
              <w:top w:val="single" w:color="auto" w:sz="6" w:space="0"/>
              <w:left w:val="single" w:color="auto" w:sz="6" w:space="0"/>
              <w:bottom w:val="single" w:color="auto" w:sz="12"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c>
          <w:tcPr>
            <w:tcW w:w="1056" w:type="dxa"/>
            <w:tcBorders>
              <w:top w:val="single" w:color="auto" w:sz="6" w:space="0"/>
              <w:left w:val="single" w:color="auto" w:sz="6" w:space="0"/>
              <w:bottom w:val="single" w:color="auto" w:sz="12"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c>
          <w:tcPr>
            <w:tcW w:w="1056" w:type="dxa"/>
            <w:tcBorders>
              <w:top w:val="single" w:color="auto" w:sz="6" w:space="0"/>
              <w:left w:val="single" w:color="auto" w:sz="6" w:space="0"/>
              <w:bottom w:val="single" w:color="auto" w:sz="12" w:space="0"/>
              <w:right w:val="single" w:color="auto" w:sz="6" w:space="0"/>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c>
          <w:tcPr>
            <w:tcW w:w="1056" w:type="dxa"/>
            <w:tcBorders>
              <w:top w:val="single" w:color="auto" w:sz="6" w:space="0"/>
              <w:left w:val="single" w:color="auto" w:sz="6" w:space="0"/>
              <w:bottom w:val="single" w:color="auto" w:sz="12" w:space="0"/>
              <w:right w:val="nil"/>
            </w:tcBorders>
            <w:vAlign w:val="center"/>
          </w:tcPr>
          <w:p>
            <w:pPr>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达标</w:t>
            </w:r>
          </w:p>
        </w:tc>
      </w:tr>
    </w:tbl>
    <w:p>
      <w:pPr>
        <w:pStyle w:val="5"/>
        <w:rPr>
          <w:szCs w:val="28"/>
        </w:rPr>
      </w:pPr>
      <w:bookmarkStart w:id="262" w:name="_Toc28252383"/>
      <w:bookmarkStart w:id="263" w:name="_Toc24443915"/>
      <w:r>
        <w:rPr>
          <w:szCs w:val="28"/>
        </w:rPr>
        <w:t>9.2.2.2废气</w:t>
      </w:r>
      <w:bookmarkEnd w:id="262"/>
      <w:bookmarkEnd w:id="263"/>
    </w:p>
    <w:p>
      <w:pPr>
        <w:pStyle w:val="57"/>
        <w:spacing w:line="500" w:lineRule="exact"/>
        <w:ind w:firstLine="600" w:firstLineChars="200"/>
        <w:jc w:val="left"/>
        <w:rPr>
          <w:rFonts w:hint="default" w:ascii="Times New Roman" w:hAnsi="Times New Roman" w:eastAsia="仿宋" w:cs="Times New Roman"/>
          <w:color w:val="000000" w:themeColor="text1"/>
          <w:spacing w:val="10"/>
          <w:szCs w:val="24"/>
          <w14:textFill>
            <w14:solidFill>
              <w14:schemeClr w14:val="tx1"/>
            </w14:solidFill>
          </w14:textFill>
        </w:rPr>
      </w:pPr>
      <w:r>
        <w:rPr>
          <w:rFonts w:hint="default" w:ascii="Times New Roman" w:hAnsi="Times New Roman" w:eastAsia="仿宋" w:cs="Times New Roman"/>
          <w:color w:val="000000" w:themeColor="text1"/>
          <w:spacing w:val="10"/>
          <w:szCs w:val="24"/>
          <w14:textFill>
            <w14:solidFill>
              <w14:schemeClr w14:val="tx1"/>
            </w14:solidFill>
          </w14:textFill>
        </w:rPr>
        <w:t>监测结果表明，验收监测期间</w:t>
      </w:r>
      <w:r>
        <w:rPr>
          <w:rFonts w:hint="eastAsia" w:eastAsia="仿宋" w:cs="Times New Roman"/>
          <w:color w:val="000000" w:themeColor="text1"/>
          <w:spacing w:val="10"/>
          <w:szCs w:val="24"/>
          <w:lang w:val="en-US" w:eastAsia="zh-CN"/>
          <w14:textFill>
            <w14:solidFill>
              <w14:schemeClr w14:val="tx1"/>
            </w14:solidFill>
          </w14:textFill>
        </w:rPr>
        <w:t>1#排气筒</w:t>
      </w:r>
      <w:r>
        <w:rPr>
          <w:rFonts w:hint="eastAsia" w:eastAsia="仿宋" w:cs="Times New Roman"/>
          <w:color w:val="000000" w:themeColor="text1"/>
          <w:spacing w:val="10"/>
          <w:szCs w:val="24"/>
          <w:lang w:eastAsia="zh-CN"/>
          <w14:textFill>
            <w14:solidFill>
              <w14:schemeClr w14:val="tx1"/>
            </w14:solidFill>
          </w14:textFill>
        </w:rPr>
        <w:t>非甲烷总烃</w:t>
      </w:r>
      <w:r>
        <w:rPr>
          <w:rFonts w:hint="default" w:ascii="Times New Roman" w:hAnsi="Times New Roman" w:eastAsia="仿宋" w:cs="Times New Roman"/>
          <w:color w:val="000000" w:themeColor="text1"/>
          <w:spacing w:val="10"/>
          <w:szCs w:val="24"/>
          <w14:textFill>
            <w14:solidFill>
              <w14:schemeClr w14:val="tx1"/>
            </w14:solidFill>
          </w14:textFill>
        </w:rPr>
        <w:t>排放</w:t>
      </w:r>
      <w:r>
        <w:rPr>
          <w:rFonts w:hint="eastAsia" w:eastAsia="仿宋" w:cs="Times New Roman"/>
          <w:color w:val="000000" w:themeColor="text1"/>
          <w:spacing w:val="10"/>
          <w:szCs w:val="24"/>
          <w:lang w:eastAsia="zh-CN"/>
          <w14:textFill>
            <w14:solidFill>
              <w14:schemeClr w14:val="tx1"/>
            </w14:solidFill>
          </w14:textFill>
        </w:rPr>
        <w:t>浓度达到</w:t>
      </w:r>
      <w:r>
        <w:rPr>
          <w:rFonts w:hint="default" w:ascii="Times New Roman" w:hAnsi="Times New Roman" w:eastAsia="仿宋" w:cs="Times New Roman"/>
          <w:color w:val="000000" w:themeColor="text1"/>
          <w:spacing w:val="10"/>
          <w:szCs w:val="24"/>
          <w14:textFill>
            <w14:solidFill>
              <w14:schemeClr w14:val="tx1"/>
            </w14:solidFill>
          </w14:textFill>
        </w:rPr>
        <w:t>《合成树脂工业污染物排放标准》（GB 31572-20</w:t>
      </w:r>
      <w:r>
        <w:rPr>
          <w:rFonts w:hint="eastAsia" w:eastAsia="仿宋" w:cs="Times New Roman"/>
          <w:color w:val="000000" w:themeColor="text1"/>
          <w:spacing w:val="10"/>
          <w:szCs w:val="24"/>
          <w:lang w:val="en-US" w:eastAsia="zh-CN"/>
          <w14:textFill>
            <w14:solidFill>
              <w14:schemeClr w14:val="tx1"/>
            </w14:solidFill>
          </w14:textFill>
        </w:rPr>
        <w:t>15</w:t>
      </w:r>
      <w:r>
        <w:rPr>
          <w:rFonts w:hint="default" w:ascii="Times New Roman" w:hAnsi="Times New Roman" w:eastAsia="仿宋" w:cs="Times New Roman"/>
          <w:color w:val="000000" w:themeColor="text1"/>
          <w:spacing w:val="10"/>
          <w:szCs w:val="24"/>
          <w14:textFill>
            <w14:solidFill>
              <w14:schemeClr w14:val="tx1"/>
            </w14:solidFill>
          </w14:textFill>
        </w:rPr>
        <w:t>）中表5大气污染物特别排放限值。</w:t>
      </w:r>
      <w:r>
        <w:rPr>
          <w:rFonts w:hint="default" w:ascii="Times New Roman" w:hAnsi="Times New Roman" w:eastAsia="仿宋" w:cs="Times New Roman"/>
          <w:color w:val="000000" w:themeColor="text1"/>
          <w:szCs w:val="28"/>
          <w14:textFill>
            <w14:solidFill>
              <w14:schemeClr w14:val="tx1"/>
            </w14:solidFill>
          </w14:textFill>
        </w:rPr>
        <w:t>监测结果见</w:t>
      </w:r>
      <w:r>
        <w:rPr>
          <w:rFonts w:hint="default" w:ascii="Times New Roman" w:hAnsi="Times New Roman" w:eastAsia="仿宋" w:cs="Times New Roman"/>
          <w:color w:val="000000" w:themeColor="text1"/>
          <w:spacing w:val="10"/>
          <w:szCs w:val="24"/>
          <w14:textFill>
            <w14:solidFill>
              <w14:schemeClr w14:val="tx1"/>
            </w14:solidFill>
          </w14:textFill>
        </w:rPr>
        <w:t>表9.2-</w:t>
      </w:r>
      <w:r>
        <w:rPr>
          <w:rFonts w:hint="eastAsia" w:eastAsia="仿宋" w:cs="Times New Roman"/>
          <w:color w:val="000000" w:themeColor="text1"/>
          <w:spacing w:val="10"/>
          <w:szCs w:val="24"/>
          <w:lang w:val="en-US" w:eastAsia="zh-CN"/>
          <w14:textFill>
            <w14:solidFill>
              <w14:schemeClr w14:val="tx1"/>
            </w14:solidFill>
          </w14:textFill>
        </w:rPr>
        <w:t>2、9.2-3</w:t>
      </w:r>
      <w:r>
        <w:rPr>
          <w:rFonts w:hint="default" w:ascii="Times New Roman" w:hAnsi="Times New Roman" w:eastAsia="仿宋" w:cs="Times New Roman"/>
          <w:color w:val="000000" w:themeColor="text1"/>
          <w:spacing w:val="10"/>
          <w:szCs w:val="24"/>
          <w:lang w:eastAsia="zh-CN"/>
          <w14:textFill>
            <w14:solidFill>
              <w14:schemeClr w14:val="tx1"/>
            </w14:solidFill>
          </w14:textFill>
        </w:rPr>
        <w:t>，</w:t>
      </w:r>
      <w:r>
        <w:rPr>
          <w:rFonts w:hint="default" w:ascii="Times New Roman" w:hAnsi="Times New Roman" w:eastAsia="仿宋" w:cs="Times New Roman"/>
          <w:color w:val="000000" w:themeColor="text1"/>
          <w:spacing w:val="10"/>
          <w:szCs w:val="24"/>
          <w:lang w:val="en-US" w:eastAsia="zh-CN"/>
          <w14:textFill>
            <w14:solidFill>
              <w14:schemeClr w14:val="tx1"/>
            </w14:solidFill>
          </w14:textFill>
        </w:rPr>
        <w:t>处理设施处理效率</w:t>
      </w:r>
      <w:r>
        <w:rPr>
          <w:rFonts w:hint="default" w:ascii="Times New Roman" w:hAnsi="Times New Roman" w:eastAsia="仿宋" w:cs="Times New Roman"/>
          <w:color w:val="000000" w:themeColor="text1"/>
          <w:spacing w:val="10"/>
          <w:szCs w:val="24"/>
          <w14:textFill>
            <w14:solidFill>
              <w14:schemeClr w14:val="tx1"/>
            </w14:solidFill>
          </w14:textFill>
        </w:rPr>
        <w:t>见</w:t>
      </w:r>
      <w:r>
        <w:rPr>
          <w:rFonts w:hint="default" w:ascii="Times New Roman" w:hAnsi="Times New Roman" w:eastAsia="仿宋" w:cs="Times New Roman"/>
          <w:color w:val="000000" w:themeColor="text1"/>
          <w:szCs w:val="28"/>
          <w14:textFill>
            <w14:solidFill>
              <w14:schemeClr w14:val="tx1"/>
            </w14:solidFill>
          </w14:textFill>
        </w:rPr>
        <w:t>表9.2-</w:t>
      </w:r>
      <w:r>
        <w:rPr>
          <w:rFonts w:hint="eastAsia" w:eastAsia="仿宋" w:cs="Times New Roman"/>
          <w:color w:val="000000" w:themeColor="text1"/>
          <w:szCs w:val="28"/>
          <w:lang w:val="en-US" w:eastAsia="zh-CN"/>
          <w14:textFill>
            <w14:solidFill>
              <w14:schemeClr w14:val="tx1"/>
            </w14:solidFill>
          </w14:textFill>
        </w:rPr>
        <w:t>4</w:t>
      </w:r>
      <w:r>
        <w:rPr>
          <w:rFonts w:hint="default" w:ascii="Times New Roman" w:hAnsi="Times New Roman" w:eastAsia="仿宋" w:cs="Times New Roman"/>
          <w:color w:val="000000" w:themeColor="text1"/>
          <w:szCs w:val="28"/>
          <w14:textFill>
            <w14:solidFill>
              <w14:schemeClr w14:val="tx1"/>
            </w14:solidFill>
          </w14:textFill>
        </w:rPr>
        <w:t>。</w:t>
      </w:r>
    </w:p>
    <w:p>
      <w:pPr>
        <w:spacing w:line="500" w:lineRule="exact"/>
        <w:ind w:firstLine="2168" w:firstLineChars="900"/>
        <w:rPr>
          <w:rFonts w:hint="default" w:ascii="Times New Roman" w:hAnsi="Times New Roman" w:eastAsia="仿宋" w:cs="Times New Roman"/>
          <w:b/>
          <w:kern w:val="0"/>
          <w:sz w:val="24"/>
          <w:szCs w:val="24"/>
          <w:lang w:val="en-US" w:eastAsia="zh-CN" w:bidi="ar-SA"/>
        </w:rPr>
      </w:pPr>
      <w:r>
        <w:rPr>
          <w:rFonts w:hint="default" w:ascii="Times New Roman" w:hAnsi="Times New Roman" w:eastAsia="仿宋" w:cs="Times New Roman"/>
          <w:b/>
          <w:kern w:val="0"/>
          <w:sz w:val="24"/>
          <w:szCs w:val="24"/>
          <w:lang w:val="en-US" w:eastAsia="zh-CN" w:bidi="ar-SA"/>
        </w:rPr>
        <w:t>表9.2-</w:t>
      </w:r>
      <w:r>
        <w:rPr>
          <w:rFonts w:hint="eastAsia" w:eastAsia="仿宋" w:cs="Times New Roman"/>
          <w:b/>
          <w:kern w:val="0"/>
          <w:sz w:val="24"/>
          <w:szCs w:val="24"/>
          <w:lang w:val="en-US" w:eastAsia="zh-CN" w:bidi="ar-SA"/>
        </w:rPr>
        <w:t>2</w:t>
      </w:r>
      <w:r>
        <w:rPr>
          <w:rFonts w:hint="default" w:ascii="Times New Roman" w:hAnsi="Times New Roman" w:eastAsia="仿宋" w:cs="Times New Roman"/>
          <w:b/>
          <w:kern w:val="0"/>
          <w:sz w:val="24"/>
          <w:szCs w:val="24"/>
          <w:lang w:val="en-US" w:eastAsia="zh-CN" w:bidi="ar-SA"/>
        </w:rPr>
        <w:t>有组织废气监测结果与评价</w:t>
      </w:r>
    </w:p>
    <w:tbl>
      <w:tblPr>
        <w:tblStyle w:val="18"/>
        <w:tblW w:w="8525"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
        <w:gridCol w:w="954"/>
        <w:gridCol w:w="4"/>
        <w:gridCol w:w="883"/>
        <w:gridCol w:w="4"/>
        <w:gridCol w:w="1032"/>
        <w:gridCol w:w="4"/>
        <w:gridCol w:w="1184"/>
        <w:gridCol w:w="1629"/>
        <w:gridCol w:w="1455"/>
        <w:gridCol w:w="1368"/>
        <w:gridCol w:w="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882" w:hRule="atLeast"/>
          <w:jc w:val="center"/>
        </w:trPr>
        <w:tc>
          <w:tcPr>
            <w:tcW w:w="95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采样</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日期</w:t>
            </w:r>
          </w:p>
        </w:tc>
        <w:tc>
          <w:tcPr>
            <w:tcW w:w="887"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采样</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位置</w:t>
            </w:r>
          </w:p>
        </w:tc>
        <w:tc>
          <w:tcPr>
            <w:tcW w:w="1036"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检测</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项目</w:t>
            </w: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频次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标干流量</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(m</w:t>
            </w:r>
            <w:r>
              <w:rPr>
                <w:rFonts w:hint="default" w:ascii="Times New Roman" w:hAnsi="Times New Roman" w:eastAsia="仿宋" w:cs="Times New Roman"/>
                <w:color w:val="000000"/>
                <w:szCs w:val="21"/>
                <w:vertAlign w:val="superscript"/>
              </w:rPr>
              <w:t>3</w:t>
            </w:r>
            <w:r>
              <w:rPr>
                <w:rFonts w:hint="default" w:ascii="Times New Roman" w:hAnsi="Times New Roman" w:eastAsia="仿宋" w:cs="Times New Roman"/>
                <w:color w:val="000000"/>
                <w:szCs w:val="21"/>
              </w:rPr>
              <w:t xml:space="preserve"> /h)</w:t>
            </w:r>
          </w:p>
        </w:tc>
        <w:tc>
          <w:tcPr>
            <w:tcW w:w="1455"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排放浓度</w:t>
            </w:r>
          </w:p>
          <w:p>
            <w:pPr>
              <w:keepNext w:val="0"/>
              <w:keepLines w:val="0"/>
              <w:suppressLineNumbers w:val="0"/>
              <w:tabs>
                <w:tab w:val="center" w:pos="4153"/>
                <w:tab w:val="right" w:pos="8306"/>
              </w:tabs>
              <w:snapToGrid w:val="0"/>
              <w:spacing w:before="0" w:beforeAutospacing="0" w:after="0" w:afterAutospacing="0"/>
              <w:ind w:left="0" w:right="0"/>
              <w:jc w:val="center"/>
              <w:rPr>
                <w:rFonts w:hint="default" w:ascii="Times New Roman" w:hAnsi="Times New Roman" w:eastAsia="仿宋" w:cs="Times New Roman"/>
                <w:color w:val="000000"/>
                <w:sz w:val="18"/>
                <w:szCs w:val="21"/>
              </w:rPr>
            </w:pPr>
            <w:r>
              <w:rPr>
                <w:rFonts w:hint="default" w:ascii="Times New Roman" w:hAnsi="Times New Roman" w:eastAsia="仿宋" w:cs="Times New Roman"/>
                <w:color w:val="000000"/>
                <w:sz w:val="18"/>
                <w:szCs w:val="21"/>
              </w:rPr>
              <w:t>（mg/m</w:t>
            </w:r>
            <w:r>
              <w:rPr>
                <w:rFonts w:hint="default" w:ascii="Times New Roman" w:hAnsi="Times New Roman" w:eastAsia="仿宋" w:cs="Times New Roman"/>
                <w:color w:val="000000"/>
                <w:sz w:val="18"/>
                <w:szCs w:val="21"/>
                <w:vertAlign w:val="superscript"/>
              </w:rPr>
              <w:t>3</w:t>
            </w:r>
            <w:r>
              <w:rPr>
                <w:rFonts w:hint="default" w:ascii="Times New Roman" w:hAnsi="Times New Roman" w:eastAsia="仿宋" w:cs="Times New Roman"/>
                <w:color w:val="000000"/>
                <w:sz w:val="18"/>
                <w:szCs w:val="21"/>
              </w:rPr>
              <w:t>）</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排放速率</w:t>
            </w:r>
          </w:p>
          <w:p>
            <w:pPr>
              <w:keepNext w:val="0"/>
              <w:keepLines w:val="0"/>
              <w:suppressLineNumbers w:val="0"/>
              <w:tabs>
                <w:tab w:val="center" w:pos="4153"/>
                <w:tab w:val="right" w:pos="8306"/>
              </w:tabs>
              <w:snapToGrid w:val="0"/>
              <w:spacing w:before="0" w:beforeAutospacing="0" w:after="0" w:afterAutospacing="0"/>
              <w:ind w:left="0" w:right="0"/>
              <w:jc w:val="center"/>
              <w:rPr>
                <w:rFonts w:hint="default" w:ascii="Times New Roman" w:hAnsi="Times New Roman" w:eastAsia="仿宋" w:cs="Times New Roman"/>
                <w:color w:val="000000"/>
                <w:sz w:val="18"/>
                <w:szCs w:val="21"/>
              </w:rPr>
            </w:pPr>
            <w:r>
              <w:rPr>
                <w:rFonts w:hint="default" w:ascii="Times New Roman" w:hAnsi="Times New Roman" w:eastAsia="仿宋" w:cs="Times New Roman"/>
                <w:color w:val="000000"/>
                <w:sz w:val="18"/>
                <w:szCs w:val="21"/>
              </w:rPr>
              <w:t>（kg/h）</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default" w:ascii="Times New Roman" w:hAnsi="Times New Roman" w:eastAsia="仿宋" w:cs="Times New Roman"/>
                <w:color w:val="000000"/>
                <w:szCs w:val="21"/>
              </w:rPr>
              <w:t>20</w:t>
            </w:r>
            <w:r>
              <w:rPr>
                <w:rFonts w:hint="eastAsia" w:ascii="Times New Roman" w:hAnsi="Times New Roman" w:eastAsia="仿宋" w:cs="Times New Roman"/>
                <w:color w:val="000000"/>
                <w:szCs w:val="21"/>
                <w:lang w:val="en-US" w:eastAsia="zh-CN"/>
              </w:rPr>
              <w:t>20</w:t>
            </w:r>
            <w:r>
              <w:rPr>
                <w:rFonts w:hint="default" w:ascii="Times New Roman" w:hAnsi="Times New Roman" w:eastAsia="仿宋" w:cs="Times New Roman"/>
                <w:color w:val="000000"/>
                <w:szCs w:val="21"/>
              </w:rPr>
              <w:t>.</w:t>
            </w:r>
            <w:r>
              <w:rPr>
                <w:rFonts w:hint="eastAsia" w:ascii="Times New Roman" w:hAnsi="Times New Roman" w:eastAsia="仿宋" w:cs="Times New Roman"/>
                <w:color w:val="000000"/>
                <w:szCs w:val="21"/>
                <w:lang w:val="en-US" w:eastAsia="zh-CN"/>
              </w:rPr>
              <w:t>5.</w:t>
            </w:r>
            <w:r>
              <w:rPr>
                <w:rFonts w:hint="eastAsia" w:eastAsia="仿宋" w:cs="Times New Roman"/>
                <w:color w:val="000000"/>
                <w:szCs w:val="21"/>
                <w:lang w:val="en-US" w:eastAsia="zh-CN"/>
              </w:rPr>
              <w:t>21</w:t>
            </w:r>
          </w:p>
        </w:tc>
        <w:tc>
          <w:tcPr>
            <w:tcW w:w="887"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eastAsia" w:ascii="Times New Roman" w:hAnsi="Times New Roman" w:eastAsia="仿宋" w:cs="Times New Roman"/>
                <w:color w:val="000000"/>
                <w:szCs w:val="21"/>
                <w:lang w:eastAsia="zh-CN"/>
              </w:rPr>
              <w:t>有机废气处理设施进口</w:t>
            </w:r>
          </w:p>
        </w:tc>
        <w:tc>
          <w:tcPr>
            <w:tcW w:w="1036"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eastAsia" w:eastAsia="仿宋" w:cs="Times New Roman"/>
                <w:color w:val="000000"/>
                <w:szCs w:val="21"/>
                <w:lang w:eastAsia="zh-CN"/>
              </w:rPr>
              <w:t>非甲烷总烃</w:t>
            </w: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第一次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1.01×10</w:t>
            </w:r>
            <w:r>
              <w:rPr>
                <w:rFonts w:hint="eastAsia" w:ascii="仿宋" w:hAnsi="仿宋" w:eastAsia="仿宋" w:cs="仿宋"/>
                <w:kern w:val="0"/>
                <w:szCs w:val="21"/>
                <w:vertAlign w:val="superscript"/>
              </w:rPr>
              <w:t>3</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42.2</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0.043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第二次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814</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49.8</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0.041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第三次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1.02×10</w:t>
            </w:r>
            <w:r>
              <w:rPr>
                <w:rFonts w:hint="eastAsia" w:ascii="仿宋" w:hAnsi="仿宋" w:eastAsia="仿宋" w:cs="仿宋"/>
                <w:kern w:val="0"/>
                <w:szCs w:val="21"/>
                <w:vertAlign w:val="superscript"/>
              </w:rPr>
              <w:t>3</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52.0</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0.053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日均值</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仿宋" w:hAnsi="仿宋" w:eastAsia="仿宋" w:cs="仿宋"/>
                <w:color w:val="000000"/>
                <w:szCs w:val="21"/>
                <w:lang w:val="en-US" w:eastAsia="zh-CN"/>
              </w:rPr>
            </w:pPr>
            <w:r>
              <w:rPr>
                <w:rFonts w:hint="eastAsia" w:ascii="仿宋" w:hAnsi="仿宋" w:eastAsia="仿宋" w:cs="仿宋"/>
                <w:color w:val="000000"/>
                <w:szCs w:val="21"/>
                <w:lang w:val="en-US" w:eastAsia="zh-CN"/>
              </w:rPr>
              <w:t>948</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average(F2:F4)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48</w:t>
            </w:r>
            <w:r>
              <w:rPr>
                <w:rFonts w:hint="eastAsia" w:ascii="仿宋" w:hAnsi="仿宋" w:eastAsia="仿宋" w:cs="仿宋"/>
                <w:color w:val="000000"/>
                <w:szCs w:val="21"/>
                <w:lang w:val="en-US" w:eastAsia="zh-CN"/>
              </w:rPr>
              <w:fldChar w:fldCharType="end"/>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average(G2:G4)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0.046</w:t>
            </w:r>
            <w:r>
              <w:rPr>
                <w:rFonts w:hint="eastAsia" w:ascii="仿宋" w:hAnsi="仿宋" w:eastAsia="仿宋" w:cs="仿宋"/>
                <w:color w:val="000000"/>
                <w:szCs w:val="21"/>
                <w:lang w:val="en-US" w:eastAsia="zh-CN"/>
              </w:rPr>
              <w:fldChar w:fldCharType="end"/>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eastAsia" w:ascii="Times New Roman" w:hAnsi="Times New Roman" w:eastAsia="仿宋" w:cs="Times New Roman"/>
                <w:color w:val="000000"/>
                <w:szCs w:val="21"/>
                <w:lang w:eastAsia="zh-CN"/>
              </w:rPr>
              <w:t>有机废气处理设施出口</w:t>
            </w:r>
          </w:p>
        </w:tc>
        <w:tc>
          <w:tcPr>
            <w:tcW w:w="1036"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color w:val="000000"/>
                <w:szCs w:val="21"/>
                <w:lang w:eastAsia="zh-CN"/>
              </w:rPr>
            </w:pPr>
            <w:r>
              <w:rPr>
                <w:rFonts w:hint="eastAsia" w:eastAsia="仿宋" w:cs="Times New Roman"/>
                <w:color w:val="000000"/>
                <w:szCs w:val="21"/>
                <w:lang w:eastAsia="zh-CN"/>
              </w:rPr>
              <w:t>非甲烷总烃</w:t>
            </w: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第一次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847</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8.64</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7.32×10</w:t>
            </w:r>
            <w:r>
              <w:rPr>
                <w:rFonts w:hint="eastAsia" w:ascii="仿宋" w:hAnsi="仿宋" w:eastAsia="仿宋" w:cs="仿宋"/>
                <w:bCs/>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第二次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802</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13.2</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0.011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第三次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846</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14.1</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日均值</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average(E6:E8)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832</w:t>
            </w:r>
            <w:r>
              <w:rPr>
                <w:rFonts w:hint="eastAsia" w:ascii="仿宋" w:hAnsi="仿宋" w:eastAsia="仿宋" w:cs="仿宋"/>
                <w:color w:val="000000"/>
                <w:szCs w:val="21"/>
                <w:lang w:val="en-US" w:eastAsia="zh-CN"/>
              </w:rPr>
              <w:fldChar w:fldCharType="end"/>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仿宋" w:hAnsi="仿宋" w:eastAsia="仿宋" w:cs="仿宋"/>
                <w:color w:val="000000"/>
                <w:szCs w:val="21"/>
                <w:lang w:val="en-US" w:eastAsia="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average(F6:F8)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12</w:t>
            </w:r>
            <w:r>
              <w:rPr>
                <w:rFonts w:hint="eastAsia" w:ascii="仿宋" w:hAnsi="仿宋" w:eastAsia="仿宋" w:cs="仿宋"/>
                <w:color w:val="000000"/>
                <w:szCs w:val="21"/>
                <w:lang w:val="en-US" w:eastAsia="zh-CN"/>
              </w:rPr>
              <w:fldChar w:fldCharType="end"/>
            </w:r>
            <w:r>
              <w:rPr>
                <w:rFonts w:hint="eastAsia" w:ascii="仿宋" w:hAnsi="仿宋" w:eastAsia="仿宋" w:cs="仿宋"/>
                <w:color w:val="000000"/>
                <w:szCs w:val="21"/>
                <w:lang w:val="en-US" w:eastAsia="zh-CN"/>
              </w:rPr>
              <w:t>.0</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仿宋" w:hAnsi="仿宋" w:eastAsia="仿宋" w:cs="仿宋"/>
                <w:color w:val="000000"/>
                <w:szCs w:val="21"/>
                <w:lang w:val="en-US" w:eastAsia="zh-CN"/>
              </w:rPr>
            </w:pPr>
            <w:r>
              <w:rPr>
                <w:rFonts w:hint="eastAsia" w:ascii="仿宋" w:hAnsi="仿宋" w:eastAsia="仿宋" w:cs="仿宋"/>
                <w:color w:val="000000"/>
                <w:szCs w:val="21"/>
                <w:lang w:val="en-US" w:eastAsia="zh-CN"/>
              </w:rPr>
              <w:t>0.010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default" w:ascii="Times New Roman" w:hAnsi="Times New Roman" w:eastAsia="仿宋" w:cs="Times New Roman"/>
                <w:color w:val="000000"/>
                <w:szCs w:val="21"/>
                <w:lang w:eastAsia="zh-CN"/>
              </w:rPr>
              <w:t>标准值</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rPr>
            </w:pPr>
            <w:r>
              <w:rPr>
                <w:rFonts w:hint="eastAsia" w:ascii="仿宋" w:hAnsi="仿宋" w:eastAsia="仿宋" w:cs="仿宋"/>
                <w:color w:val="000000"/>
                <w:szCs w:val="21"/>
              </w:rPr>
              <w:t>/</w:t>
            </w:r>
          </w:p>
        </w:tc>
        <w:tc>
          <w:tcPr>
            <w:tcW w:w="1455"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t>60</w:t>
            </w:r>
          </w:p>
        </w:tc>
        <w:tc>
          <w:tcPr>
            <w:tcW w:w="1372"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Before w:val="1"/>
          <w:wBefore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4" w:type="dxa"/>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default" w:ascii="Times New Roman" w:hAnsi="Times New Roman" w:eastAsia="仿宋" w:cs="Times New Roman"/>
                <w:color w:val="000000"/>
                <w:kern w:val="2"/>
                <w:sz w:val="21"/>
                <w:szCs w:val="24"/>
                <w:lang w:val="en-US" w:eastAsia="zh-CN" w:bidi="ar-SA"/>
              </w:rPr>
            </w:pPr>
            <w:r>
              <w:rPr>
                <w:rFonts w:hint="default" w:ascii="Times New Roman" w:hAnsi="Times New Roman" w:eastAsia="仿宋" w:cs="Times New Roman"/>
                <w:color w:val="000000"/>
                <w:sz w:val="21"/>
              </w:rPr>
              <w:t>达标情况</w:t>
            </w:r>
          </w:p>
        </w:tc>
        <w:tc>
          <w:tcPr>
            <w:tcW w:w="1629" w:type="dxa"/>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eastAsia" w:ascii="仿宋" w:hAnsi="仿宋" w:eastAsia="仿宋" w:cs="仿宋"/>
                <w:color w:val="000000"/>
                <w:kern w:val="2"/>
                <w:sz w:val="21"/>
                <w:szCs w:val="24"/>
                <w:lang w:val="en-US" w:eastAsia="zh-CN" w:bidi="ar-SA"/>
              </w:rPr>
            </w:pPr>
            <w:r>
              <w:rPr>
                <w:rFonts w:hint="eastAsia" w:ascii="仿宋" w:hAnsi="仿宋" w:eastAsia="仿宋" w:cs="仿宋"/>
                <w:color w:val="000000"/>
                <w:sz w:val="21"/>
              </w:rPr>
              <w:t>/</w:t>
            </w:r>
          </w:p>
        </w:tc>
        <w:tc>
          <w:tcPr>
            <w:tcW w:w="1455" w:type="dxa"/>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eastAsia" w:ascii="仿宋" w:hAnsi="仿宋" w:eastAsia="仿宋" w:cs="仿宋"/>
                <w:color w:val="000000"/>
                <w:kern w:val="2"/>
                <w:sz w:val="21"/>
                <w:szCs w:val="24"/>
                <w:lang w:val="en-US" w:eastAsia="zh-CN" w:bidi="ar-SA"/>
              </w:rPr>
            </w:pPr>
            <w:r>
              <w:rPr>
                <w:rFonts w:hint="eastAsia" w:ascii="仿宋" w:hAnsi="仿宋" w:eastAsia="仿宋" w:cs="仿宋"/>
                <w:color w:val="000000"/>
                <w:sz w:val="21"/>
              </w:rPr>
              <w:t>达标</w:t>
            </w:r>
          </w:p>
        </w:tc>
        <w:tc>
          <w:tcPr>
            <w:tcW w:w="1372" w:type="dxa"/>
            <w:gridSpan w:val="2"/>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eastAsia" w:ascii="仿宋" w:hAnsi="仿宋" w:eastAsia="仿宋" w:cs="仿宋"/>
                <w:color w:val="000000"/>
                <w:kern w:val="2"/>
                <w:sz w:val="21"/>
                <w:szCs w:val="24"/>
                <w:lang w:val="en-US" w:eastAsia="zh-CN" w:bidi="ar-SA"/>
              </w:rPr>
            </w:pPr>
            <w:r>
              <w:rPr>
                <w:rFonts w:hint="eastAsia" w:ascii="仿宋" w:hAnsi="仿宋" w:eastAsia="仿宋" w:cs="仿宋"/>
                <w:color w:val="000000"/>
                <w:sz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default" w:ascii="Times New Roman" w:hAnsi="Times New Roman" w:eastAsia="仿宋" w:cs="Times New Roman"/>
                <w:color w:val="000000"/>
                <w:szCs w:val="21"/>
              </w:rPr>
              <w:t>20</w:t>
            </w:r>
            <w:r>
              <w:rPr>
                <w:rFonts w:hint="eastAsia" w:ascii="Times New Roman" w:hAnsi="Times New Roman" w:eastAsia="仿宋" w:cs="Times New Roman"/>
                <w:color w:val="000000"/>
                <w:szCs w:val="21"/>
                <w:lang w:val="en-US" w:eastAsia="zh-CN"/>
              </w:rPr>
              <w:t>20</w:t>
            </w:r>
            <w:r>
              <w:rPr>
                <w:rFonts w:hint="default" w:ascii="Times New Roman" w:hAnsi="Times New Roman" w:eastAsia="仿宋" w:cs="Times New Roman"/>
                <w:color w:val="000000"/>
                <w:szCs w:val="21"/>
              </w:rPr>
              <w:t>.</w:t>
            </w:r>
            <w:r>
              <w:rPr>
                <w:rFonts w:hint="eastAsia" w:ascii="Times New Roman" w:hAnsi="Times New Roman" w:eastAsia="仿宋" w:cs="Times New Roman"/>
                <w:color w:val="000000"/>
                <w:szCs w:val="21"/>
                <w:lang w:val="en-US" w:eastAsia="zh-CN"/>
              </w:rPr>
              <w:t>5</w:t>
            </w:r>
            <w:r>
              <w:rPr>
                <w:rFonts w:hint="default" w:ascii="Times New Roman" w:hAnsi="Times New Roman" w:eastAsia="仿宋" w:cs="Times New Roman"/>
                <w:color w:val="000000"/>
                <w:szCs w:val="21"/>
              </w:rPr>
              <w:t>.</w:t>
            </w:r>
            <w:r>
              <w:rPr>
                <w:rFonts w:hint="eastAsia" w:eastAsia="仿宋" w:cs="Times New Roman"/>
                <w:color w:val="000000"/>
                <w:szCs w:val="21"/>
                <w:lang w:val="en-US" w:eastAsia="zh-CN"/>
              </w:rPr>
              <w:t>22</w:t>
            </w:r>
          </w:p>
        </w:tc>
        <w:tc>
          <w:tcPr>
            <w:tcW w:w="887"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rPr>
            </w:pPr>
            <w:r>
              <w:rPr>
                <w:rFonts w:hint="eastAsia" w:ascii="Times New Roman" w:hAnsi="Times New Roman" w:eastAsia="仿宋" w:cs="Times New Roman"/>
                <w:color w:val="000000"/>
                <w:szCs w:val="21"/>
                <w:lang w:eastAsia="zh-CN"/>
              </w:rPr>
              <w:t>有机废气处理设施进口</w:t>
            </w:r>
          </w:p>
        </w:tc>
        <w:tc>
          <w:tcPr>
            <w:tcW w:w="1036"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eastAsia" w:eastAsia="仿宋" w:cs="Times New Roman"/>
                <w:color w:val="000000"/>
                <w:szCs w:val="21"/>
                <w:lang w:eastAsia="zh-CN"/>
              </w:rPr>
              <w:t>非甲烷总烃</w:t>
            </w: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第一次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754</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50.4</w:t>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0.038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第二次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926</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49.4</w:t>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0.046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第三次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821</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bCs/>
                <w:szCs w:val="21"/>
              </w:rPr>
              <w:t>55.7</w:t>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0.046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日均值</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average(E12:E14)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834</w:t>
            </w:r>
            <w:r>
              <w:rPr>
                <w:rFonts w:hint="eastAsia" w:ascii="仿宋" w:hAnsi="仿宋" w:eastAsia="仿宋" w:cs="仿宋"/>
                <w:color w:val="000000"/>
                <w:szCs w:val="21"/>
                <w:lang w:val="en-US" w:eastAsia="zh-CN"/>
              </w:rPr>
              <w:fldChar w:fldCharType="end"/>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average(F12:F14)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51.8</w:t>
            </w:r>
            <w:r>
              <w:rPr>
                <w:rFonts w:hint="eastAsia" w:ascii="仿宋" w:hAnsi="仿宋" w:eastAsia="仿宋" w:cs="仿宋"/>
                <w:color w:val="000000"/>
                <w:szCs w:val="21"/>
                <w:lang w:val="en-US" w:eastAsia="zh-CN"/>
              </w:rPr>
              <w:fldChar w:fldCharType="end"/>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average(G12:G14)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0.043</w:t>
            </w:r>
            <w:r>
              <w:rPr>
                <w:rFonts w:hint="eastAsia" w:ascii="仿宋" w:hAnsi="仿宋" w:eastAsia="仿宋" w:cs="仿宋"/>
                <w:color w:val="000000"/>
                <w:szCs w:val="21"/>
                <w:lang w:val="en-US" w:eastAsia="zh-CN"/>
              </w:rPr>
              <w:fldChar w:fldCharType="end"/>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rPr>
            </w:pPr>
            <w:r>
              <w:rPr>
                <w:rFonts w:hint="eastAsia" w:ascii="Times New Roman" w:hAnsi="Times New Roman" w:eastAsia="仿宋" w:cs="Times New Roman"/>
                <w:color w:val="000000"/>
                <w:szCs w:val="21"/>
                <w:lang w:eastAsia="zh-CN"/>
              </w:rPr>
              <w:t>有机废气处理设施出口</w:t>
            </w:r>
          </w:p>
        </w:tc>
        <w:tc>
          <w:tcPr>
            <w:tcW w:w="1036" w:type="dxa"/>
            <w:gridSpan w:val="2"/>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color w:val="000000"/>
                <w:szCs w:val="21"/>
                <w:lang w:eastAsia="zh-CN"/>
              </w:rPr>
            </w:pPr>
            <w:r>
              <w:rPr>
                <w:rFonts w:hint="eastAsia" w:eastAsia="仿宋" w:cs="Times New Roman"/>
                <w:color w:val="000000"/>
                <w:szCs w:val="21"/>
                <w:lang w:eastAsia="zh-CN"/>
              </w:rPr>
              <w:t>非甲烷总烃</w:t>
            </w: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第一次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809</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szCs w:val="21"/>
              </w:rPr>
              <w:t>9.84</w:t>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7.96×10</w:t>
            </w:r>
            <w:r>
              <w:rPr>
                <w:rFonts w:hint="eastAsia" w:ascii="仿宋" w:hAnsi="仿宋" w:eastAsia="仿宋" w:cs="仿宋"/>
                <w:bCs/>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第二次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848</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szCs w:val="21"/>
              </w:rPr>
              <w:t>12.5</w:t>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0.011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第三次</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kern w:val="0"/>
                <w:szCs w:val="21"/>
              </w:rPr>
              <w:t>997</w:t>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Cs w:val="21"/>
                <w:lang w:val="en-US" w:eastAsia="zh-CN"/>
              </w:rPr>
            </w:pPr>
            <w:r>
              <w:rPr>
                <w:rFonts w:hint="eastAsia" w:ascii="仿宋" w:hAnsi="仿宋" w:eastAsia="仿宋" w:cs="仿宋"/>
                <w:szCs w:val="21"/>
              </w:rPr>
              <w:t>17.0</w:t>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000000"/>
                <w:szCs w:val="21"/>
                <w:lang w:val="en-US" w:eastAsia="zh-CN"/>
              </w:rPr>
            </w:pPr>
            <w:r>
              <w:rPr>
                <w:rFonts w:hint="eastAsia" w:ascii="仿宋" w:hAnsi="仿宋" w:eastAsia="仿宋" w:cs="仿宋"/>
                <w:bCs/>
                <w:szCs w:val="21"/>
              </w:rPr>
              <w:t>0.017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日均值</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default" w:ascii="Times New Roman" w:hAnsi="Times New Roman" w:eastAsia="仿宋" w:cs="Times New Roman"/>
                <w:color w:val="000000"/>
                <w:szCs w:val="21"/>
                <w:lang w:val="en-US" w:eastAsia="zh-CN"/>
              </w:rPr>
              <w:fldChar w:fldCharType="begin"/>
            </w:r>
            <w:r>
              <w:rPr>
                <w:rFonts w:hint="default" w:ascii="Times New Roman" w:hAnsi="Times New Roman" w:eastAsia="仿宋" w:cs="Times New Roman"/>
                <w:color w:val="000000"/>
                <w:szCs w:val="21"/>
                <w:lang w:val="en-US" w:eastAsia="zh-CN"/>
              </w:rPr>
              <w:instrText xml:space="preserve"> = average(E16:E18) \* MERGEFORMAT </w:instrText>
            </w:r>
            <w:r>
              <w:rPr>
                <w:rFonts w:hint="default" w:ascii="Times New Roman" w:hAnsi="Times New Roman" w:eastAsia="仿宋" w:cs="Times New Roman"/>
                <w:color w:val="000000"/>
                <w:szCs w:val="21"/>
                <w:lang w:val="en-US" w:eastAsia="zh-CN"/>
              </w:rPr>
              <w:fldChar w:fldCharType="separate"/>
            </w:r>
            <w:r>
              <w:rPr>
                <w:rFonts w:hint="default" w:ascii="Times New Roman" w:hAnsi="Times New Roman" w:eastAsia="仿宋" w:cs="Times New Roman"/>
                <w:color w:val="000000"/>
                <w:szCs w:val="21"/>
                <w:lang w:val="en-US" w:eastAsia="zh-CN"/>
              </w:rPr>
              <w:t>88</w:t>
            </w:r>
            <w:r>
              <w:rPr>
                <w:rFonts w:hint="eastAsia" w:ascii="Times New Roman" w:hAnsi="Times New Roman" w:eastAsia="仿宋" w:cs="Times New Roman"/>
                <w:color w:val="000000"/>
                <w:szCs w:val="21"/>
                <w:lang w:val="en-US" w:eastAsia="zh-CN"/>
              </w:rPr>
              <w:t>5</w:t>
            </w:r>
            <w:r>
              <w:rPr>
                <w:rFonts w:hint="default" w:ascii="Times New Roman" w:hAnsi="Times New Roman" w:eastAsia="仿宋" w:cs="Times New Roman"/>
                <w:color w:val="000000"/>
                <w:szCs w:val="21"/>
                <w:lang w:val="en-US" w:eastAsia="zh-CN"/>
              </w:rPr>
              <w:fldChar w:fldCharType="end"/>
            </w:r>
          </w:p>
        </w:tc>
        <w:tc>
          <w:tcPr>
            <w:tcW w:w="14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default" w:ascii="Times New Roman" w:hAnsi="Times New Roman" w:eastAsia="仿宋" w:cs="Times New Roman"/>
                <w:color w:val="000000"/>
                <w:szCs w:val="21"/>
                <w:lang w:val="en-US" w:eastAsia="zh-CN"/>
              </w:rPr>
              <w:fldChar w:fldCharType="begin"/>
            </w:r>
            <w:r>
              <w:rPr>
                <w:rFonts w:hint="default" w:ascii="Times New Roman" w:hAnsi="Times New Roman" w:eastAsia="仿宋" w:cs="Times New Roman"/>
                <w:color w:val="000000"/>
                <w:szCs w:val="21"/>
                <w:lang w:val="en-US" w:eastAsia="zh-CN"/>
              </w:rPr>
              <w:instrText xml:space="preserve"> = average(F16:F18) \* MERGEFORMAT </w:instrText>
            </w:r>
            <w:r>
              <w:rPr>
                <w:rFonts w:hint="default" w:ascii="Times New Roman" w:hAnsi="Times New Roman" w:eastAsia="仿宋" w:cs="Times New Roman"/>
                <w:color w:val="000000"/>
                <w:szCs w:val="21"/>
                <w:lang w:val="en-US" w:eastAsia="zh-CN"/>
              </w:rPr>
              <w:fldChar w:fldCharType="separate"/>
            </w:r>
            <w:r>
              <w:rPr>
                <w:rFonts w:hint="default" w:ascii="Times New Roman" w:hAnsi="Times New Roman" w:eastAsia="仿宋" w:cs="Times New Roman"/>
                <w:color w:val="000000"/>
                <w:szCs w:val="21"/>
                <w:lang w:val="en-US" w:eastAsia="zh-CN"/>
              </w:rPr>
              <w:t>13.1</w:t>
            </w:r>
            <w:r>
              <w:rPr>
                <w:rFonts w:hint="default" w:ascii="Times New Roman" w:hAnsi="Times New Roman" w:eastAsia="仿宋" w:cs="Times New Roman"/>
                <w:color w:val="000000"/>
                <w:szCs w:val="21"/>
                <w:lang w:val="en-US" w:eastAsia="zh-CN"/>
              </w:rPr>
              <w:fldChar w:fldCharType="end"/>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0.012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default" w:ascii="Times New Roman" w:hAnsi="Times New Roman" w:eastAsia="仿宋" w:cs="Times New Roman"/>
                <w:color w:val="000000"/>
                <w:kern w:val="2"/>
                <w:sz w:val="21"/>
                <w:szCs w:val="24"/>
                <w:lang w:val="en-US" w:eastAsia="zh-CN" w:bidi="ar-SA"/>
              </w:rPr>
            </w:pPr>
            <w:r>
              <w:rPr>
                <w:rFonts w:hint="default" w:ascii="Times New Roman" w:hAnsi="Times New Roman" w:eastAsia="仿宋" w:cs="Times New Roman"/>
                <w:color w:val="000000"/>
                <w:sz w:val="21"/>
              </w:rPr>
              <w:t>标准值</w:t>
            </w:r>
          </w:p>
        </w:tc>
        <w:tc>
          <w:tcPr>
            <w:tcW w:w="1629" w:type="dxa"/>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default" w:ascii="Times New Roman" w:hAnsi="Times New Roman" w:eastAsia="仿宋" w:cs="Times New Roman"/>
                <w:color w:val="000000"/>
                <w:kern w:val="2"/>
                <w:sz w:val="21"/>
                <w:szCs w:val="24"/>
                <w:lang w:val="en-US" w:eastAsia="zh-CN" w:bidi="ar-SA"/>
              </w:rPr>
            </w:pPr>
            <w:r>
              <w:rPr>
                <w:rFonts w:hint="default" w:ascii="Times New Roman" w:hAnsi="Times New Roman" w:eastAsia="仿宋" w:cs="Times New Roman"/>
                <w:color w:val="000000"/>
                <w:sz w:val="21"/>
              </w:rPr>
              <w:t>/</w:t>
            </w:r>
          </w:p>
        </w:tc>
        <w:tc>
          <w:tcPr>
            <w:tcW w:w="1455" w:type="dxa"/>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default" w:ascii="Times New Roman" w:hAnsi="Times New Roman" w:eastAsia="仿宋" w:cs="Times New Roman"/>
                <w:color w:val="000000"/>
                <w:kern w:val="2"/>
                <w:sz w:val="21"/>
                <w:szCs w:val="24"/>
                <w:lang w:val="en-US" w:eastAsia="zh-CN" w:bidi="ar-SA"/>
              </w:rPr>
            </w:pPr>
            <w:r>
              <w:rPr>
                <w:rFonts w:hint="eastAsia" w:eastAsia="仿宋" w:cs="Times New Roman"/>
                <w:color w:val="000000"/>
                <w:kern w:val="2"/>
                <w:sz w:val="21"/>
                <w:szCs w:val="24"/>
                <w:lang w:val="en-US" w:eastAsia="zh-CN" w:bidi="ar-SA"/>
              </w:rPr>
              <w:t>60</w:t>
            </w:r>
          </w:p>
        </w:tc>
        <w:tc>
          <w:tcPr>
            <w:tcW w:w="1368" w:type="dxa"/>
            <w:tcBorders>
              <w:tl2br w:val="nil"/>
              <w:tr2bl w:val="nil"/>
            </w:tcBorders>
            <w:noWrap w:val="0"/>
            <w:vAlign w:val="center"/>
          </w:tcPr>
          <w:p>
            <w:pPr>
              <w:keepNext w:val="0"/>
              <w:keepLines w:val="0"/>
              <w:suppressLineNumbers w:val="0"/>
              <w:spacing w:before="0" w:beforeLines="0" w:beforeAutospacing="0" w:after="0" w:afterLines="0" w:afterAutospacing="0"/>
              <w:ind w:left="0" w:right="0"/>
              <w:jc w:val="center"/>
              <w:rPr>
                <w:rFonts w:hint="default" w:ascii="Times New Roman" w:hAnsi="Times New Roman" w:eastAsia="仿宋" w:cs="Times New Roman"/>
                <w:color w:val="000000"/>
                <w:kern w:val="2"/>
                <w:sz w:val="21"/>
                <w:szCs w:val="24"/>
                <w:lang w:val="en-US" w:eastAsia="zh-CN" w:bidi="ar-SA"/>
              </w:rPr>
            </w:pPr>
            <w:r>
              <w:rPr>
                <w:rFonts w:hint="eastAsia" w:eastAsia="仿宋" w:cs="Times New Roman"/>
                <w:color w:val="000000"/>
                <w:kern w:val="2"/>
                <w:sz w:val="21"/>
                <w:szCs w:val="24"/>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4" w:type="dxa"/>
          <w:trHeight w:val="397" w:hRule="atLeast"/>
          <w:jc w:val="center"/>
        </w:trPr>
        <w:tc>
          <w:tcPr>
            <w:tcW w:w="958"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887"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036" w:type="dxa"/>
            <w:gridSpan w:val="2"/>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188"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达标情况</w:t>
            </w:r>
          </w:p>
        </w:tc>
        <w:tc>
          <w:tcPr>
            <w:tcW w:w="1629"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1455"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达标</w:t>
            </w:r>
          </w:p>
        </w:tc>
        <w:tc>
          <w:tcPr>
            <w:tcW w:w="1368"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达标</w:t>
            </w:r>
          </w:p>
        </w:tc>
      </w:tr>
    </w:tbl>
    <w:p>
      <w:pPr>
        <w:spacing w:line="500" w:lineRule="exact"/>
        <w:jc w:val="center"/>
        <w:rPr>
          <w:rFonts w:hint="default" w:ascii="Times New Roman" w:hAnsi="Times New Roman" w:eastAsia="仿宋" w:cs="Times New Roman"/>
          <w:b/>
          <w:kern w:val="0"/>
          <w:sz w:val="24"/>
          <w:szCs w:val="24"/>
          <w:lang w:val="en-US" w:eastAsia="zh-CN" w:bidi="ar-SA"/>
        </w:rPr>
      </w:pPr>
      <w:r>
        <w:rPr>
          <w:rFonts w:hint="default" w:ascii="Times New Roman" w:hAnsi="Times New Roman" w:eastAsia="仿宋" w:cs="Times New Roman"/>
          <w:b/>
          <w:kern w:val="0"/>
          <w:sz w:val="24"/>
          <w:szCs w:val="24"/>
          <w:lang w:val="en-US" w:eastAsia="zh-CN" w:bidi="ar-SA"/>
        </w:rPr>
        <w:t>表9.2-</w:t>
      </w:r>
      <w:r>
        <w:rPr>
          <w:rFonts w:hint="eastAsia" w:eastAsia="仿宋" w:cs="Times New Roman"/>
          <w:b/>
          <w:kern w:val="0"/>
          <w:sz w:val="24"/>
          <w:szCs w:val="24"/>
          <w:lang w:val="en-US" w:eastAsia="zh-CN" w:bidi="ar-SA"/>
        </w:rPr>
        <w:t>4</w:t>
      </w:r>
      <w:r>
        <w:rPr>
          <w:rFonts w:hint="eastAsia" w:ascii="Times New Roman" w:hAnsi="Times New Roman" w:eastAsia="仿宋" w:cs="Times New Roman"/>
          <w:b/>
          <w:kern w:val="0"/>
          <w:sz w:val="24"/>
          <w:szCs w:val="24"/>
          <w:lang w:val="en-US" w:eastAsia="zh-CN" w:bidi="ar-SA"/>
        </w:rPr>
        <w:t>有组织废气（1#排气筒）</w:t>
      </w:r>
      <w:r>
        <w:rPr>
          <w:rFonts w:hint="default" w:ascii="Times New Roman" w:hAnsi="Times New Roman" w:eastAsia="仿宋" w:cs="Times New Roman"/>
          <w:b/>
          <w:kern w:val="0"/>
          <w:sz w:val="24"/>
          <w:szCs w:val="24"/>
          <w:lang w:val="en-US" w:eastAsia="zh-CN" w:bidi="ar-SA"/>
        </w:rPr>
        <w:t>处理设施处理效率评价表</w:t>
      </w:r>
    </w:p>
    <w:tbl>
      <w:tblPr>
        <w:tblStyle w:val="17"/>
        <w:tblW w:w="8549"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0" w:type="dxa"/>
          <w:bottom w:w="0" w:type="dxa"/>
          <w:right w:w="0" w:type="dxa"/>
        </w:tblCellMar>
      </w:tblPr>
      <w:tblGrid>
        <w:gridCol w:w="1110"/>
        <w:gridCol w:w="1137"/>
        <w:gridCol w:w="2954"/>
        <w:gridCol w:w="334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32" w:hRule="atLeast"/>
          <w:jc w:val="center"/>
        </w:trPr>
        <w:tc>
          <w:tcPr>
            <w:tcW w:w="1110"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b w:val="0"/>
                <w:bCs w:val="0"/>
                <w:color w:val="000000"/>
                <w:kern w:val="0"/>
                <w:sz w:val="21"/>
                <w:szCs w:val="21"/>
                <w:lang w:val="zh-CN" w:eastAsia="zh-CN" w:bidi="zh-CN"/>
              </w:rPr>
            </w:pPr>
            <w:r>
              <w:rPr>
                <w:rFonts w:hint="default" w:ascii="Times New Roman" w:hAnsi="Times New Roman" w:eastAsia="仿宋" w:cs="Times New Roman"/>
                <w:b w:val="0"/>
                <w:bCs w:val="0"/>
                <w:color w:val="000000"/>
                <w:kern w:val="0"/>
                <w:sz w:val="21"/>
                <w:szCs w:val="21"/>
                <w:lang w:val="zh-CN" w:eastAsia="zh-CN" w:bidi="zh-CN"/>
              </w:rPr>
              <w:t>装置名称</w:t>
            </w:r>
          </w:p>
        </w:tc>
        <w:tc>
          <w:tcPr>
            <w:tcW w:w="1137"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b w:val="0"/>
                <w:bCs w:val="0"/>
                <w:color w:val="000000"/>
                <w:kern w:val="0"/>
                <w:sz w:val="21"/>
                <w:szCs w:val="21"/>
                <w:lang w:val="zh-CN" w:bidi="zh-CN"/>
              </w:rPr>
            </w:pPr>
            <w:r>
              <w:rPr>
                <w:rFonts w:hint="default" w:ascii="Times New Roman" w:hAnsi="Times New Roman" w:eastAsia="仿宋" w:cs="Times New Roman"/>
                <w:b w:val="0"/>
                <w:bCs w:val="0"/>
                <w:color w:val="000000"/>
                <w:kern w:val="0"/>
                <w:sz w:val="21"/>
                <w:szCs w:val="21"/>
                <w:lang w:val="zh-CN" w:bidi="zh-CN"/>
              </w:rPr>
              <w:t>日期</w:t>
            </w: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b w:val="0"/>
                <w:bCs w:val="0"/>
                <w:kern w:val="0"/>
                <w:sz w:val="21"/>
                <w:szCs w:val="21"/>
                <w:lang w:val="zh-CN" w:bidi="zh-CN"/>
              </w:rPr>
            </w:pPr>
            <w:r>
              <w:rPr>
                <w:rFonts w:hint="default" w:ascii="Times New Roman" w:hAnsi="Times New Roman" w:eastAsia="仿宋" w:cs="Times New Roman"/>
                <w:b w:val="0"/>
                <w:bCs w:val="0"/>
                <w:color w:val="000000"/>
                <w:kern w:val="0"/>
                <w:sz w:val="21"/>
                <w:szCs w:val="21"/>
                <w:lang w:val="zh-CN" w:bidi="zh-CN"/>
              </w:rPr>
              <w:t>测试</w:t>
            </w:r>
            <w:r>
              <w:rPr>
                <w:rFonts w:hint="default" w:ascii="Times New Roman" w:hAnsi="Times New Roman" w:eastAsia="仿宋" w:cs="Times New Roman"/>
                <w:b w:val="0"/>
                <w:bCs w:val="0"/>
                <w:color w:val="000000"/>
                <w:kern w:val="0"/>
                <w:sz w:val="21"/>
                <w:szCs w:val="21"/>
                <w:lang w:val="zh-CN" w:eastAsia="zh-CN" w:bidi="zh-CN"/>
              </w:rPr>
              <w:t>位置</w:t>
            </w:r>
          </w:p>
        </w:tc>
        <w:tc>
          <w:tcPr>
            <w:tcW w:w="3348"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b w:val="0"/>
                <w:bCs w:val="0"/>
                <w:color w:val="000000"/>
                <w:kern w:val="0"/>
                <w:sz w:val="21"/>
                <w:szCs w:val="21"/>
                <w:lang w:val="zh-CN" w:bidi="zh-CN"/>
              </w:rPr>
            </w:pPr>
            <w:r>
              <w:rPr>
                <w:rFonts w:hint="eastAsia" w:ascii="Times New Roman" w:hAnsi="Times New Roman" w:eastAsia="仿宋" w:cs="Times New Roman"/>
                <w:b w:val="0"/>
                <w:bCs w:val="0"/>
                <w:color w:val="000000"/>
                <w:kern w:val="0"/>
                <w:sz w:val="21"/>
                <w:szCs w:val="21"/>
                <w:lang w:val="zh-CN" w:eastAsia="zh-CN" w:bidi="zh-CN"/>
              </w:rPr>
              <w:t>非甲烷总烃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10"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仿宋" w:cs="Times New Roman"/>
                <w:color w:val="auto"/>
                <w:kern w:val="0"/>
                <w:sz w:val="21"/>
                <w:szCs w:val="21"/>
                <w:lang w:val="en-US" w:eastAsia="zh-CN" w:bidi="zh-CN"/>
              </w:rPr>
            </w:pPr>
            <w:r>
              <w:rPr>
                <w:rFonts w:hint="eastAsia" w:ascii="Times New Roman" w:hAnsi="Times New Roman" w:eastAsia="仿宋" w:cs="Times New Roman"/>
                <w:kern w:val="0"/>
                <w:sz w:val="21"/>
                <w:szCs w:val="21"/>
                <w:lang w:val="zh-CN" w:bidi="zh-CN"/>
              </w:rPr>
              <w:t>UV光氧装置+活性炭吸附装置</w:t>
            </w:r>
          </w:p>
        </w:tc>
        <w:tc>
          <w:tcPr>
            <w:tcW w:w="1137" w:type="dxa"/>
            <w:vMerge w:val="restart"/>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kern w:val="0"/>
                <w:sz w:val="21"/>
                <w:szCs w:val="21"/>
                <w:lang w:val="en-US" w:bidi="zh-CN"/>
              </w:rPr>
            </w:pPr>
            <w:r>
              <w:rPr>
                <w:rFonts w:hint="default" w:ascii="Times New Roman" w:hAnsi="Times New Roman" w:eastAsia="仿宋" w:cs="Times New Roman"/>
                <w:kern w:val="0"/>
                <w:sz w:val="21"/>
                <w:szCs w:val="21"/>
                <w:lang w:val="zh-CN" w:bidi="zh-CN"/>
              </w:rPr>
              <w:t>20</w:t>
            </w:r>
            <w:r>
              <w:rPr>
                <w:rFonts w:hint="eastAsia" w:ascii="Times New Roman" w:hAnsi="Times New Roman" w:eastAsia="仿宋" w:cs="Times New Roman"/>
                <w:kern w:val="0"/>
                <w:sz w:val="21"/>
                <w:szCs w:val="21"/>
                <w:lang w:val="en-US" w:bidi="zh-CN"/>
              </w:rPr>
              <w:t>20.5.</w:t>
            </w:r>
            <w:r>
              <w:rPr>
                <w:rFonts w:hint="eastAsia" w:eastAsia="仿宋" w:cs="Times New Roman"/>
                <w:kern w:val="0"/>
                <w:sz w:val="21"/>
                <w:szCs w:val="21"/>
                <w:lang w:val="en-US" w:bidi="zh-CN"/>
              </w:rPr>
              <w:t>21</w:t>
            </w: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kern w:val="0"/>
                <w:sz w:val="21"/>
                <w:szCs w:val="21"/>
                <w:lang w:val="zh-CN" w:bidi="zh-CN"/>
              </w:rPr>
            </w:pPr>
            <w:r>
              <w:rPr>
                <w:rFonts w:hint="default" w:ascii="Times New Roman" w:hAnsi="Times New Roman" w:eastAsia="仿宋" w:cs="Times New Roman"/>
                <w:color w:val="000000"/>
                <w:kern w:val="0"/>
                <w:sz w:val="21"/>
                <w:szCs w:val="21"/>
                <w:lang w:val="zh-CN" w:eastAsia="zh-CN" w:bidi="zh-CN"/>
              </w:rPr>
              <w:t>进口平均</w:t>
            </w:r>
            <w:r>
              <w:rPr>
                <w:rFonts w:hint="default" w:ascii="Times New Roman" w:hAnsi="Times New Roman" w:eastAsia="仿宋" w:cs="Times New Roman"/>
                <w:color w:val="000000"/>
                <w:kern w:val="0"/>
                <w:sz w:val="21"/>
                <w:szCs w:val="21"/>
                <w:lang w:val="zh-CN" w:bidi="zh-CN"/>
              </w:rPr>
              <w:t>排放速率</w:t>
            </w:r>
            <w:r>
              <w:rPr>
                <w:rFonts w:hint="default" w:ascii="Times New Roman" w:hAnsi="Times New Roman" w:eastAsia="仿宋" w:cs="Times New Roman"/>
                <w:color w:val="000000"/>
                <w:kern w:val="0"/>
                <w:sz w:val="21"/>
                <w:szCs w:val="21"/>
                <w:lang w:val="zh-CN" w:eastAsia="zh-CN" w:bidi="zh-CN"/>
              </w:rPr>
              <w:t>（</w:t>
            </w:r>
            <w:r>
              <w:rPr>
                <w:rFonts w:hint="default" w:ascii="Times New Roman" w:hAnsi="Times New Roman" w:eastAsia="仿宋" w:cs="Times New Roman"/>
                <w:kern w:val="0"/>
                <w:sz w:val="21"/>
                <w:szCs w:val="21"/>
                <w:lang w:val="zh-CN" w:bidi="zh-CN"/>
              </w:rPr>
              <w:t>kg/h</w:t>
            </w:r>
            <w:r>
              <w:rPr>
                <w:rFonts w:hint="default" w:ascii="Times New Roman" w:hAnsi="Times New Roman" w:eastAsia="仿宋" w:cs="Times New Roman"/>
                <w:color w:val="000000"/>
                <w:kern w:val="0"/>
                <w:sz w:val="21"/>
                <w:szCs w:val="21"/>
                <w:lang w:val="zh-CN" w:eastAsia="zh-CN" w:bidi="zh-CN"/>
              </w:rPr>
              <w:t>）</w:t>
            </w:r>
          </w:p>
        </w:tc>
        <w:tc>
          <w:tcPr>
            <w:tcW w:w="3348" w:type="dxa"/>
            <w:tcBorders>
              <w:tl2br w:val="nil"/>
              <w:tr2bl w:val="nil"/>
            </w:tcBorders>
            <w:noWrap w:val="0"/>
            <w:vAlign w:val="center"/>
          </w:tcPr>
          <w:p>
            <w:pPr>
              <w:keepNext w:val="0"/>
              <w:keepLines w:val="0"/>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average(G2:G4)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0.0457</w:t>
            </w:r>
            <w:r>
              <w:rPr>
                <w:rFonts w:hint="eastAsia" w:ascii="仿宋" w:hAnsi="仿宋" w:eastAsia="仿宋" w:cs="仿宋"/>
                <w:color w:val="000000"/>
                <w:szCs w:val="21"/>
                <w:lang w:val="en-US" w:eastAsia="zh-CN"/>
              </w:rPr>
              <w:fldChar w:fldCharType="end"/>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10"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p>
        </w:tc>
        <w:tc>
          <w:tcPr>
            <w:tcW w:w="1137"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zh-CN" w:eastAsia="zh-CN" w:bidi="zh-CN"/>
              </w:rPr>
            </w:pPr>
            <w:r>
              <w:rPr>
                <w:rFonts w:hint="default" w:ascii="Times New Roman" w:hAnsi="Times New Roman" w:eastAsia="仿宋" w:cs="Times New Roman"/>
                <w:color w:val="000000"/>
                <w:kern w:val="0"/>
                <w:sz w:val="21"/>
                <w:szCs w:val="21"/>
                <w:lang w:val="zh-CN" w:eastAsia="zh-CN" w:bidi="zh-CN"/>
              </w:rPr>
              <w:t>出口平均</w:t>
            </w:r>
            <w:r>
              <w:rPr>
                <w:rFonts w:hint="default" w:ascii="Times New Roman" w:hAnsi="Times New Roman" w:eastAsia="仿宋" w:cs="Times New Roman"/>
                <w:color w:val="000000"/>
                <w:kern w:val="0"/>
                <w:sz w:val="21"/>
                <w:szCs w:val="21"/>
                <w:lang w:val="zh-CN" w:bidi="zh-CN"/>
              </w:rPr>
              <w:t>排放速率</w:t>
            </w:r>
            <w:r>
              <w:rPr>
                <w:rFonts w:hint="default" w:ascii="Times New Roman" w:hAnsi="Times New Roman" w:eastAsia="仿宋" w:cs="Times New Roman"/>
                <w:color w:val="000000"/>
                <w:kern w:val="0"/>
                <w:sz w:val="21"/>
                <w:szCs w:val="21"/>
                <w:lang w:val="zh-CN" w:eastAsia="zh-CN" w:bidi="zh-CN"/>
              </w:rPr>
              <w:t>（</w:t>
            </w:r>
            <w:r>
              <w:rPr>
                <w:rFonts w:hint="default" w:ascii="Times New Roman" w:hAnsi="Times New Roman" w:eastAsia="仿宋" w:cs="Times New Roman"/>
                <w:kern w:val="0"/>
                <w:sz w:val="21"/>
                <w:szCs w:val="21"/>
                <w:lang w:val="zh-CN" w:bidi="zh-CN"/>
              </w:rPr>
              <w:t>kg/h</w:t>
            </w:r>
            <w:r>
              <w:rPr>
                <w:rFonts w:hint="default" w:ascii="Times New Roman" w:hAnsi="Times New Roman" w:eastAsia="仿宋" w:cs="Times New Roman"/>
                <w:color w:val="000000"/>
                <w:kern w:val="0"/>
                <w:sz w:val="21"/>
                <w:szCs w:val="21"/>
                <w:lang w:val="zh-CN" w:eastAsia="zh-CN" w:bidi="zh-CN"/>
              </w:rPr>
              <w:t>）</w:t>
            </w:r>
          </w:p>
        </w:tc>
        <w:tc>
          <w:tcPr>
            <w:tcW w:w="3348" w:type="dxa"/>
            <w:tcBorders>
              <w:tl2br w:val="nil"/>
              <w:tr2bl w:val="nil"/>
            </w:tcBorders>
            <w:noWrap w:val="0"/>
            <w:vAlign w:val="center"/>
          </w:tcPr>
          <w:p>
            <w:pPr>
              <w:keepNext w:val="0"/>
              <w:keepLines w:val="0"/>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r>
              <w:rPr>
                <w:rFonts w:hint="eastAsia" w:ascii="仿宋" w:hAnsi="仿宋" w:eastAsia="仿宋" w:cs="仿宋"/>
                <w:color w:val="000000"/>
                <w:szCs w:val="21"/>
                <w:lang w:val="en-US" w:eastAsia="zh-CN"/>
              </w:rPr>
              <w:t>0.010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10"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p>
        </w:tc>
        <w:tc>
          <w:tcPr>
            <w:tcW w:w="1137"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zh-CN" w:eastAsia="zh-CN" w:bidi="zh-CN"/>
              </w:rPr>
            </w:pPr>
            <w:r>
              <w:rPr>
                <w:rFonts w:hint="default" w:ascii="Times New Roman" w:hAnsi="Times New Roman" w:eastAsia="仿宋" w:cs="Times New Roman"/>
                <w:color w:val="000000"/>
                <w:kern w:val="0"/>
                <w:sz w:val="21"/>
                <w:szCs w:val="21"/>
                <w:lang w:val="zh-CN" w:eastAsia="zh-CN" w:bidi="zh-CN"/>
              </w:rPr>
              <w:t>处理效率（</w:t>
            </w:r>
            <w:r>
              <w:rPr>
                <w:rFonts w:hint="default" w:ascii="Times New Roman" w:hAnsi="Times New Roman" w:eastAsia="仿宋" w:cs="Times New Roman"/>
                <w:color w:val="000000"/>
                <w:kern w:val="0"/>
                <w:sz w:val="21"/>
                <w:szCs w:val="21"/>
                <w:lang w:val="en-US" w:eastAsia="zh-CN" w:bidi="zh-CN"/>
              </w:rPr>
              <w:t>%</w:t>
            </w:r>
            <w:r>
              <w:rPr>
                <w:rFonts w:hint="default" w:ascii="Times New Roman" w:hAnsi="Times New Roman" w:eastAsia="仿宋" w:cs="Times New Roman"/>
                <w:color w:val="000000"/>
                <w:kern w:val="0"/>
                <w:sz w:val="21"/>
                <w:szCs w:val="21"/>
                <w:lang w:val="zh-CN" w:eastAsia="zh-CN" w:bidi="zh-CN"/>
              </w:rPr>
              <w:t>）</w:t>
            </w:r>
          </w:p>
        </w:tc>
        <w:tc>
          <w:tcPr>
            <w:tcW w:w="3348" w:type="dxa"/>
            <w:tcBorders>
              <w:tl2br w:val="nil"/>
              <w:tr2bl w:val="nil"/>
            </w:tcBorders>
            <w:noWrap w:val="0"/>
            <w:vAlign w:val="center"/>
          </w:tcPr>
          <w:p>
            <w:pPr>
              <w:keepNext w:val="0"/>
              <w:keepLines w:val="0"/>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r>
              <w:rPr>
                <w:rFonts w:hint="eastAsia" w:eastAsia="仿宋" w:cs="Times New Roman"/>
                <w:color w:val="000000"/>
                <w:kern w:val="0"/>
                <w:sz w:val="21"/>
                <w:szCs w:val="21"/>
                <w:lang w:val="en-US" w:eastAsia="zh-CN" w:bidi="zh-CN"/>
              </w:rPr>
              <w:t>78.1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10"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auto"/>
                <w:kern w:val="0"/>
                <w:sz w:val="21"/>
                <w:szCs w:val="21"/>
                <w:lang w:val="zh-CN" w:bidi="zh-CN"/>
              </w:rPr>
            </w:pPr>
          </w:p>
        </w:tc>
        <w:tc>
          <w:tcPr>
            <w:tcW w:w="1137" w:type="dxa"/>
            <w:vMerge w:val="restart"/>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r>
              <w:rPr>
                <w:rFonts w:hint="default" w:ascii="Times New Roman" w:hAnsi="Times New Roman" w:eastAsia="仿宋" w:cs="Times New Roman"/>
                <w:kern w:val="0"/>
                <w:sz w:val="21"/>
                <w:szCs w:val="21"/>
                <w:lang w:val="zh-CN" w:bidi="zh-CN"/>
              </w:rPr>
              <w:t>20</w:t>
            </w:r>
            <w:r>
              <w:rPr>
                <w:rFonts w:hint="eastAsia" w:ascii="Times New Roman" w:hAnsi="Times New Roman" w:eastAsia="仿宋" w:cs="Times New Roman"/>
                <w:kern w:val="0"/>
                <w:sz w:val="21"/>
                <w:szCs w:val="21"/>
                <w:lang w:val="en-US" w:bidi="zh-CN"/>
              </w:rPr>
              <w:t>20</w:t>
            </w:r>
            <w:r>
              <w:rPr>
                <w:rFonts w:hint="eastAsia" w:ascii="Times New Roman" w:hAnsi="Times New Roman" w:eastAsia="仿宋" w:cs="Times New Roman"/>
                <w:kern w:val="0"/>
                <w:sz w:val="21"/>
                <w:szCs w:val="21"/>
                <w:lang w:val="en-US" w:eastAsia="zh-CN" w:bidi="zh-CN"/>
              </w:rPr>
              <w:t>.5.</w:t>
            </w:r>
            <w:r>
              <w:rPr>
                <w:rFonts w:hint="eastAsia" w:eastAsia="仿宋" w:cs="Times New Roman"/>
                <w:kern w:val="0"/>
                <w:sz w:val="21"/>
                <w:szCs w:val="21"/>
                <w:lang w:val="en-US" w:eastAsia="zh-CN" w:bidi="zh-CN"/>
              </w:rPr>
              <w:t>22</w:t>
            </w: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kern w:val="0"/>
                <w:sz w:val="21"/>
                <w:szCs w:val="21"/>
                <w:lang w:val="zh-CN" w:bidi="zh-CN"/>
              </w:rPr>
            </w:pPr>
            <w:r>
              <w:rPr>
                <w:rFonts w:hint="default" w:ascii="Times New Roman" w:hAnsi="Times New Roman" w:eastAsia="仿宋" w:cs="Times New Roman"/>
                <w:color w:val="000000"/>
                <w:kern w:val="0"/>
                <w:sz w:val="21"/>
                <w:szCs w:val="21"/>
                <w:lang w:val="zh-CN" w:eastAsia="zh-CN" w:bidi="zh-CN"/>
              </w:rPr>
              <w:t>进口平均</w:t>
            </w:r>
            <w:r>
              <w:rPr>
                <w:rFonts w:hint="default" w:ascii="Times New Roman" w:hAnsi="Times New Roman" w:eastAsia="仿宋" w:cs="Times New Roman"/>
                <w:color w:val="000000"/>
                <w:kern w:val="0"/>
                <w:sz w:val="21"/>
                <w:szCs w:val="21"/>
                <w:lang w:val="zh-CN" w:bidi="zh-CN"/>
              </w:rPr>
              <w:t>排放速率</w:t>
            </w:r>
            <w:r>
              <w:rPr>
                <w:rFonts w:hint="default" w:ascii="Times New Roman" w:hAnsi="Times New Roman" w:eastAsia="仿宋" w:cs="Times New Roman"/>
                <w:color w:val="000000"/>
                <w:kern w:val="0"/>
                <w:sz w:val="21"/>
                <w:szCs w:val="21"/>
                <w:lang w:val="zh-CN" w:eastAsia="zh-CN" w:bidi="zh-CN"/>
              </w:rPr>
              <w:t>（</w:t>
            </w:r>
            <w:r>
              <w:rPr>
                <w:rFonts w:hint="default" w:ascii="Times New Roman" w:hAnsi="Times New Roman" w:eastAsia="仿宋" w:cs="Times New Roman"/>
                <w:kern w:val="0"/>
                <w:sz w:val="21"/>
                <w:szCs w:val="21"/>
                <w:lang w:val="zh-CN" w:bidi="zh-CN"/>
              </w:rPr>
              <w:t>kg/h</w:t>
            </w:r>
            <w:r>
              <w:rPr>
                <w:rFonts w:hint="default" w:ascii="Times New Roman" w:hAnsi="Times New Roman" w:eastAsia="仿宋" w:cs="Times New Roman"/>
                <w:color w:val="000000"/>
                <w:kern w:val="0"/>
                <w:sz w:val="21"/>
                <w:szCs w:val="21"/>
                <w:lang w:val="zh-CN" w:eastAsia="zh-CN" w:bidi="zh-CN"/>
              </w:rPr>
              <w:t>）</w:t>
            </w:r>
          </w:p>
        </w:tc>
        <w:tc>
          <w:tcPr>
            <w:tcW w:w="3348" w:type="dxa"/>
            <w:tcBorders>
              <w:tl2br w:val="nil"/>
              <w:tr2bl w:val="nil"/>
            </w:tcBorders>
            <w:noWrap w:val="0"/>
            <w:vAlign w:val="center"/>
          </w:tcPr>
          <w:p>
            <w:pPr>
              <w:keepNext w:val="0"/>
              <w:keepLines w:val="0"/>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r>
              <w:rPr>
                <w:rFonts w:hint="eastAsia" w:ascii="仿宋" w:hAnsi="仿宋" w:eastAsia="仿宋" w:cs="仿宋"/>
                <w:color w:val="000000"/>
                <w:szCs w:val="21"/>
                <w:lang w:val="en-US" w:eastAsia="zh-CN"/>
              </w:rPr>
              <w:fldChar w:fldCharType="begin"/>
            </w:r>
            <w:r>
              <w:rPr>
                <w:rFonts w:hint="eastAsia" w:ascii="仿宋" w:hAnsi="仿宋" w:eastAsia="仿宋" w:cs="仿宋"/>
                <w:color w:val="000000"/>
                <w:szCs w:val="21"/>
                <w:lang w:val="en-US" w:eastAsia="zh-CN"/>
              </w:rPr>
              <w:instrText xml:space="preserve"> = average(G12:G14) \* MERGEFORMAT </w:instrText>
            </w:r>
            <w:r>
              <w:rPr>
                <w:rFonts w:hint="eastAsia" w:ascii="仿宋" w:hAnsi="仿宋" w:eastAsia="仿宋" w:cs="仿宋"/>
                <w:color w:val="000000"/>
                <w:szCs w:val="21"/>
                <w:lang w:val="en-US" w:eastAsia="zh-CN"/>
              </w:rPr>
              <w:fldChar w:fldCharType="separate"/>
            </w:r>
            <w:r>
              <w:rPr>
                <w:rFonts w:hint="eastAsia" w:ascii="仿宋" w:hAnsi="仿宋" w:eastAsia="仿宋" w:cs="仿宋"/>
                <w:color w:val="000000"/>
                <w:szCs w:val="21"/>
                <w:lang w:val="en-US" w:eastAsia="zh-CN"/>
              </w:rPr>
              <w:t>0.043</w:t>
            </w:r>
            <w:r>
              <w:rPr>
                <w:rFonts w:hint="eastAsia" w:ascii="仿宋" w:hAnsi="仿宋" w:eastAsia="仿宋" w:cs="仿宋"/>
                <w:color w:val="000000"/>
                <w:szCs w:val="21"/>
                <w:lang w:val="en-US" w:eastAsia="zh-CN"/>
              </w:rPr>
              <w:fldChar w:fldCharType="end"/>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10"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auto"/>
                <w:kern w:val="0"/>
                <w:sz w:val="21"/>
                <w:szCs w:val="21"/>
                <w:lang w:val="zh-CN" w:bidi="zh-CN"/>
              </w:rPr>
            </w:pPr>
          </w:p>
        </w:tc>
        <w:tc>
          <w:tcPr>
            <w:tcW w:w="1137"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zh-CN" w:eastAsia="zh-CN" w:bidi="zh-CN"/>
              </w:rPr>
            </w:pPr>
            <w:r>
              <w:rPr>
                <w:rFonts w:hint="default" w:ascii="Times New Roman" w:hAnsi="Times New Roman" w:eastAsia="仿宋" w:cs="Times New Roman"/>
                <w:color w:val="000000"/>
                <w:kern w:val="0"/>
                <w:sz w:val="21"/>
                <w:szCs w:val="21"/>
                <w:lang w:val="zh-CN" w:eastAsia="zh-CN" w:bidi="zh-CN"/>
              </w:rPr>
              <w:t>出口平均</w:t>
            </w:r>
            <w:r>
              <w:rPr>
                <w:rFonts w:hint="default" w:ascii="Times New Roman" w:hAnsi="Times New Roman" w:eastAsia="仿宋" w:cs="Times New Roman"/>
                <w:color w:val="000000"/>
                <w:kern w:val="0"/>
                <w:sz w:val="21"/>
                <w:szCs w:val="21"/>
                <w:lang w:val="zh-CN" w:bidi="zh-CN"/>
              </w:rPr>
              <w:t>排放速率</w:t>
            </w:r>
            <w:r>
              <w:rPr>
                <w:rFonts w:hint="default" w:ascii="Times New Roman" w:hAnsi="Times New Roman" w:eastAsia="仿宋" w:cs="Times New Roman"/>
                <w:color w:val="000000"/>
                <w:kern w:val="0"/>
                <w:sz w:val="21"/>
                <w:szCs w:val="21"/>
                <w:lang w:val="zh-CN" w:eastAsia="zh-CN" w:bidi="zh-CN"/>
              </w:rPr>
              <w:t>（</w:t>
            </w:r>
            <w:r>
              <w:rPr>
                <w:rFonts w:hint="default" w:ascii="Times New Roman" w:hAnsi="Times New Roman" w:eastAsia="仿宋" w:cs="Times New Roman"/>
                <w:kern w:val="0"/>
                <w:sz w:val="21"/>
                <w:szCs w:val="21"/>
                <w:lang w:val="zh-CN" w:bidi="zh-CN"/>
              </w:rPr>
              <w:t>kg/h</w:t>
            </w:r>
            <w:r>
              <w:rPr>
                <w:rFonts w:hint="default" w:ascii="Times New Roman" w:hAnsi="Times New Roman" w:eastAsia="仿宋" w:cs="Times New Roman"/>
                <w:color w:val="000000"/>
                <w:kern w:val="0"/>
                <w:sz w:val="21"/>
                <w:szCs w:val="21"/>
                <w:lang w:val="zh-CN" w:eastAsia="zh-CN" w:bidi="zh-CN"/>
              </w:rPr>
              <w:t>）</w:t>
            </w:r>
          </w:p>
        </w:tc>
        <w:tc>
          <w:tcPr>
            <w:tcW w:w="3348" w:type="dxa"/>
            <w:tcBorders>
              <w:tl2br w:val="nil"/>
              <w:tr2bl w:val="nil"/>
            </w:tcBorders>
            <w:noWrap w:val="0"/>
            <w:vAlign w:val="center"/>
          </w:tcPr>
          <w:p>
            <w:pPr>
              <w:keepNext w:val="0"/>
              <w:keepLines w:val="0"/>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r>
              <w:rPr>
                <w:rFonts w:hint="eastAsia" w:ascii="Times New Roman" w:hAnsi="Times New Roman" w:eastAsia="仿宋" w:cs="Times New Roman"/>
                <w:color w:val="000000"/>
                <w:szCs w:val="21"/>
                <w:lang w:val="en-US" w:eastAsia="zh-CN"/>
              </w:rPr>
              <w:t>0.012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10"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auto"/>
                <w:kern w:val="0"/>
                <w:sz w:val="21"/>
                <w:szCs w:val="21"/>
                <w:lang w:val="zh-CN" w:bidi="zh-CN"/>
              </w:rPr>
            </w:pPr>
          </w:p>
        </w:tc>
        <w:tc>
          <w:tcPr>
            <w:tcW w:w="1137" w:type="dxa"/>
            <w:vMerge w:val="continue"/>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zh-CN" w:eastAsia="zh-CN" w:bidi="zh-CN"/>
              </w:rPr>
            </w:pPr>
            <w:r>
              <w:rPr>
                <w:rFonts w:hint="default" w:ascii="Times New Roman" w:hAnsi="Times New Roman" w:eastAsia="仿宋" w:cs="Times New Roman"/>
                <w:color w:val="000000"/>
                <w:kern w:val="0"/>
                <w:sz w:val="21"/>
                <w:szCs w:val="21"/>
                <w:lang w:val="zh-CN" w:eastAsia="zh-CN" w:bidi="zh-CN"/>
              </w:rPr>
              <w:t>处理效率（</w:t>
            </w:r>
            <w:r>
              <w:rPr>
                <w:rFonts w:hint="default" w:ascii="Times New Roman" w:hAnsi="Times New Roman" w:eastAsia="仿宋" w:cs="Times New Roman"/>
                <w:color w:val="000000"/>
                <w:kern w:val="0"/>
                <w:sz w:val="21"/>
                <w:szCs w:val="21"/>
                <w:lang w:val="en-US" w:eastAsia="zh-CN" w:bidi="zh-CN"/>
              </w:rPr>
              <w:t>%</w:t>
            </w:r>
            <w:r>
              <w:rPr>
                <w:rFonts w:hint="default" w:ascii="Times New Roman" w:hAnsi="Times New Roman" w:eastAsia="仿宋" w:cs="Times New Roman"/>
                <w:color w:val="000000"/>
                <w:kern w:val="0"/>
                <w:sz w:val="21"/>
                <w:szCs w:val="21"/>
                <w:lang w:val="zh-CN" w:eastAsia="zh-CN" w:bidi="zh-CN"/>
              </w:rPr>
              <w:t>）</w:t>
            </w:r>
          </w:p>
        </w:tc>
        <w:tc>
          <w:tcPr>
            <w:tcW w:w="3348" w:type="dxa"/>
            <w:tcBorders>
              <w:tl2br w:val="nil"/>
              <w:tr2bl w:val="nil"/>
            </w:tcBorders>
            <w:noWrap w:val="0"/>
            <w:vAlign w:val="center"/>
          </w:tcPr>
          <w:p>
            <w:pPr>
              <w:keepNext w:val="0"/>
              <w:keepLines w:val="0"/>
              <w:suppressLineNumbers w:val="0"/>
              <w:autoSpaceDE w:val="0"/>
              <w:autoSpaceDN w:val="0"/>
              <w:spacing w:before="0" w:beforeAutospacing="0" w:after="0" w:afterAutospacing="0" w:line="240" w:lineRule="auto"/>
              <w:ind w:left="0" w:right="0"/>
              <w:jc w:val="center"/>
              <w:textAlignment w:val="center"/>
              <w:rPr>
                <w:rFonts w:hint="default" w:ascii="Times New Roman" w:hAnsi="Times New Roman" w:eastAsia="仿宋" w:cs="Times New Roman"/>
                <w:color w:val="000000"/>
                <w:kern w:val="0"/>
                <w:sz w:val="21"/>
                <w:szCs w:val="21"/>
                <w:lang w:val="en-US" w:eastAsia="zh-CN" w:bidi="zh-CN"/>
              </w:rPr>
            </w:pPr>
            <w:r>
              <w:rPr>
                <w:rFonts w:hint="eastAsia" w:eastAsia="仿宋" w:cs="Times New Roman"/>
                <w:color w:val="000000"/>
                <w:kern w:val="0"/>
                <w:sz w:val="21"/>
                <w:szCs w:val="21"/>
                <w:lang w:val="en-US" w:eastAsia="zh-CN" w:bidi="zh-CN"/>
              </w:rPr>
              <w:t>72.1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247" w:type="dxa"/>
            <w:gridSpan w:val="2"/>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kern w:val="0"/>
                <w:sz w:val="21"/>
                <w:szCs w:val="21"/>
                <w:lang w:val="en-US" w:eastAsia="zh-CN" w:bidi="zh-CN"/>
              </w:rPr>
            </w:pPr>
            <w:r>
              <w:rPr>
                <w:rFonts w:hint="default" w:ascii="Times New Roman" w:hAnsi="Times New Roman" w:eastAsia="仿宋" w:cs="Times New Roman"/>
                <w:kern w:val="0"/>
                <w:sz w:val="21"/>
                <w:szCs w:val="21"/>
                <w:lang w:val="en-US" w:eastAsia="zh-CN" w:bidi="zh-CN"/>
              </w:rPr>
              <w:t>/</w:t>
            </w:r>
          </w:p>
        </w:tc>
        <w:tc>
          <w:tcPr>
            <w:tcW w:w="2954" w:type="dxa"/>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zh-CN" w:eastAsia="zh-CN" w:bidi="zh-CN"/>
              </w:rPr>
            </w:pPr>
            <w:r>
              <w:rPr>
                <w:rFonts w:hint="default" w:ascii="Times New Roman" w:hAnsi="Times New Roman" w:eastAsia="仿宋" w:cs="Times New Roman"/>
                <w:kern w:val="0"/>
                <w:sz w:val="21"/>
                <w:szCs w:val="21"/>
                <w:lang w:val="zh-CN" w:eastAsia="zh-CN" w:bidi="zh-CN"/>
              </w:rPr>
              <w:t>平均处理效率（</w:t>
            </w:r>
            <w:r>
              <w:rPr>
                <w:rFonts w:hint="default" w:ascii="Times New Roman" w:hAnsi="Times New Roman" w:eastAsia="仿宋" w:cs="Times New Roman"/>
                <w:kern w:val="0"/>
                <w:sz w:val="21"/>
                <w:szCs w:val="21"/>
                <w:lang w:val="en-US" w:eastAsia="zh-CN" w:bidi="zh-CN"/>
              </w:rPr>
              <w:t>%</w:t>
            </w:r>
            <w:r>
              <w:rPr>
                <w:rFonts w:hint="default" w:ascii="Times New Roman" w:hAnsi="Times New Roman" w:eastAsia="仿宋" w:cs="Times New Roman"/>
                <w:kern w:val="0"/>
                <w:sz w:val="21"/>
                <w:szCs w:val="21"/>
                <w:lang w:val="zh-CN" w:eastAsia="zh-CN" w:bidi="zh-CN"/>
              </w:rPr>
              <w:t>）</w:t>
            </w:r>
          </w:p>
        </w:tc>
        <w:tc>
          <w:tcPr>
            <w:tcW w:w="3348" w:type="dxa"/>
            <w:tcBorders>
              <w:tl2br w:val="nil"/>
              <w:tr2bl w:val="nil"/>
            </w:tcBorders>
            <w:noWrap w:val="0"/>
            <w:vAlign w:val="center"/>
          </w:tcPr>
          <w:p>
            <w:pPr>
              <w:keepNext w:val="0"/>
              <w:keepLines w:val="0"/>
              <w:suppressLineNumbers w:val="0"/>
              <w:autoSpaceDE w:val="0"/>
              <w:autoSpaceDN w:val="0"/>
              <w:spacing w:before="0" w:beforeAutospacing="0" w:after="0" w:afterAutospacing="0" w:line="260" w:lineRule="exact"/>
              <w:ind w:left="0" w:right="0"/>
              <w:jc w:val="center"/>
              <w:rPr>
                <w:rFonts w:hint="default" w:ascii="Times New Roman" w:hAnsi="Times New Roman" w:eastAsia="仿宋" w:cs="Times New Roman"/>
                <w:color w:val="000000"/>
                <w:kern w:val="0"/>
                <w:sz w:val="21"/>
                <w:szCs w:val="21"/>
                <w:lang w:val="en-US" w:eastAsia="zh-CN" w:bidi="zh-CN"/>
              </w:rPr>
            </w:pPr>
            <w:r>
              <w:rPr>
                <w:rFonts w:hint="eastAsia" w:eastAsia="仿宋" w:cs="Times New Roman"/>
                <w:color w:val="000000"/>
                <w:kern w:val="0"/>
                <w:sz w:val="21"/>
                <w:szCs w:val="21"/>
                <w:lang w:val="en-US" w:eastAsia="zh-CN" w:bidi="zh-CN"/>
              </w:rPr>
              <w:t>75.1</w:t>
            </w:r>
          </w:p>
        </w:tc>
      </w:tr>
    </w:tbl>
    <w:p>
      <w:pPr>
        <w:keepNext w:val="0"/>
        <w:keepLines w:val="0"/>
        <w:pageBreakBefore w:val="0"/>
        <w:widowControl w:val="0"/>
        <w:kinsoku/>
        <w:wordWrap/>
        <w:overflowPunct/>
        <w:topLinePunct w:val="0"/>
        <w:autoSpaceDE/>
        <w:autoSpaceDN/>
        <w:bidi w:val="0"/>
        <w:adjustRightInd/>
        <w:snapToGrid/>
        <w:spacing w:line="500" w:lineRule="exact"/>
        <w:ind w:firstLine="600" w:firstLineChars="200"/>
        <w:jc w:val="left"/>
        <w:textAlignment w:val="auto"/>
        <w:rPr>
          <w:rFonts w:hint="default" w:ascii="Times New Roman" w:hAnsi="Times New Roman" w:eastAsia="仿宋" w:cs="Times New Roman"/>
          <w:spacing w:val="10"/>
          <w:kern w:val="0"/>
          <w:sz w:val="28"/>
          <w:szCs w:val="24"/>
          <w:lang w:val="en-US" w:eastAsia="zh-CN" w:bidi="ar-SA"/>
        </w:rPr>
      </w:pPr>
      <w:r>
        <w:rPr>
          <w:rFonts w:hint="default" w:ascii="Times New Roman" w:hAnsi="Times New Roman" w:eastAsia="仿宋" w:cs="Times New Roman"/>
          <w:spacing w:val="10"/>
          <w:kern w:val="0"/>
          <w:sz w:val="28"/>
          <w:szCs w:val="24"/>
          <w:lang w:val="en-US" w:eastAsia="zh-CN" w:bidi="ar-SA"/>
        </w:rPr>
        <w:t>监测结果表明，验收监测期间</w:t>
      </w:r>
      <w:r>
        <w:rPr>
          <w:rFonts w:hint="eastAsia" w:ascii="Times New Roman" w:hAnsi="Times New Roman" w:eastAsia="仿宋" w:cs="Times New Roman"/>
          <w:spacing w:val="10"/>
          <w:kern w:val="0"/>
          <w:sz w:val="28"/>
          <w:szCs w:val="24"/>
          <w:lang w:val="en-US" w:eastAsia="zh-CN" w:bidi="ar-SA"/>
        </w:rPr>
        <w:t>厂界无组织</w:t>
      </w:r>
      <w:r>
        <w:rPr>
          <w:rFonts w:hint="eastAsia" w:eastAsia="仿宋" w:cs="Times New Roman"/>
          <w:spacing w:val="10"/>
          <w:kern w:val="0"/>
          <w:sz w:val="28"/>
          <w:szCs w:val="24"/>
          <w:lang w:val="en-US" w:eastAsia="zh-CN" w:bidi="ar-SA"/>
        </w:rPr>
        <w:t>非甲烷总烃</w:t>
      </w:r>
      <w:r>
        <w:rPr>
          <w:rFonts w:hint="default" w:ascii="Times New Roman" w:hAnsi="Times New Roman" w:eastAsia="仿宋" w:cs="Times New Roman"/>
          <w:spacing w:val="10"/>
          <w:kern w:val="0"/>
          <w:sz w:val="28"/>
          <w:szCs w:val="24"/>
          <w:lang w:val="en-US" w:eastAsia="zh-CN" w:bidi="ar-SA"/>
        </w:rPr>
        <w:t>排放</w:t>
      </w:r>
      <w:r>
        <w:rPr>
          <w:rFonts w:hint="eastAsia" w:eastAsia="仿宋" w:cs="Times New Roman"/>
          <w:spacing w:val="10"/>
          <w:kern w:val="0"/>
          <w:sz w:val="28"/>
          <w:szCs w:val="24"/>
          <w:lang w:val="en-US" w:eastAsia="zh-CN" w:bidi="ar-SA"/>
        </w:rPr>
        <w:t>浓度</w:t>
      </w:r>
      <w:r>
        <w:rPr>
          <w:rFonts w:hint="default" w:ascii="Times New Roman" w:hAnsi="Times New Roman" w:eastAsia="仿宋" w:cs="Times New Roman"/>
          <w:spacing w:val="10"/>
          <w:kern w:val="0"/>
          <w:sz w:val="28"/>
          <w:szCs w:val="24"/>
          <w:lang w:val="en-US" w:eastAsia="zh-CN" w:bidi="ar-SA"/>
        </w:rPr>
        <w:t xml:space="preserve">达到《合成树脂工业污染物排放标准》（GB </w:t>
      </w:r>
      <w:r>
        <w:rPr>
          <w:rFonts w:hint="eastAsia" w:eastAsia="仿宋" w:cs="Times New Roman"/>
          <w:spacing w:val="10"/>
          <w:kern w:val="0"/>
          <w:sz w:val="28"/>
          <w:szCs w:val="24"/>
          <w:lang w:val="en-US" w:eastAsia="zh-CN" w:bidi="ar-SA"/>
        </w:rPr>
        <w:t>31572-2015</w:t>
      </w:r>
      <w:r>
        <w:rPr>
          <w:rFonts w:hint="default" w:ascii="Times New Roman" w:hAnsi="Times New Roman" w:eastAsia="仿宋" w:cs="Times New Roman"/>
          <w:spacing w:val="10"/>
          <w:kern w:val="0"/>
          <w:sz w:val="28"/>
          <w:szCs w:val="24"/>
          <w:lang w:val="en-US" w:eastAsia="zh-CN" w:bidi="ar-SA"/>
        </w:rPr>
        <w:t>）表9企业边界大气污染物浓度限值。监测结果见表9.2-</w:t>
      </w:r>
      <w:r>
        <w:rPr>
          <w:rFonts w:hint="eastAsia" w:eastAsia="仿宋" w:cs="Times New Roman"/>
          <w:spacing w:val="10"/>
          <w:kern w:val="0"/>
          <w:sz w:val="28"/>
          <w:szCs w:val="24"/>
          <w:lang w:val="en-US" w:eastAsia="zh-CN" w:bidi="ar-SA"/>
        </w:rPr>
        <w:t>5，</w:t>
      </w:r>
      <w:r>
        <w:rPr>
          <w:rFonts w:hint="default" w:ascii="Times New Roman" w:hAnsi="Times New Roman" w:eastAsia="仿宋" w:cs="Times New Roman"/>
          <w:spacing w:val="10"/>
          <w:kern w:val="0"/>
          <w:sz w:val="28"/>
          <w:szCs w:val="24"/>
          <w:lang w:val="en-US" w:eastAsia="zh-CN" w:bidi="ar-SA"/>
        </w:rPr>
        <w:t>监测期间气象参数9.2-6</w:t>
      </w:r>
      <w:r>
        <w:rPr>
          <w:rFonts w:hint="eastAsia" w:ascii="Times New Roman" w:hAnsi="Times New Roman" w:eastAsia="仿宋" w:cs="Times New Roman"/>
          <w:spacing w:val="10"/>
          <w:kern w:val="0"/>
          <w:sz w:val="28"/>
          <w:szCs w:val="24"/>
          <w:lang w:val="en-US" w:eastAsia="zh-CN" w:bidi="ar-SA"/>
        </w:rPr>
        <w:t>。</w:t>
      </w:r>
    </w:p>
    <w:p>
      <w:pPr>
        <w:spacing w:line="500" w:lineRule="exact"/>
        <w:ind w:firstLine="2168" w:firstLineChars="900"/>
        <w:rPr>
          <w:rFonts w:hint="default" w:ascii="Times New Roman" w:hAnsi="Times New Roman" w:eastAsia="仿宋" w:cs="Times New Roman"/>
          <w:b/>
          <w:kern w:val="0"/>
          <w:sz w:val="24"/>
          <w:szCs w:val="24"/>
          <w:lang w:val="en-US" w:eastAsia="zh-CN" w:bidi="ar-SA"/>
        </w:rPr>
      </w:pPr>
      <w:r>
        <w:rPr>
          <w:rFonts w:hint="default" w:ascii="Times New Roman" w:hAnsi="Times New Roman" w:eastAsia="仿宋" w:cs="Times New Roman"/>
          <w:b/>
          <w:kern w:val="0"/>
          <w:sz w:val="24"/>
          <w:szCs w:val="24"/>
          <w:lang w:val="en-US" w:eastAsia="zh-CN" w:bidi="ar-SA"/>
        </w:rPr>
        <w:t>表9.2-</w:t>
      </w:r>
      <w:r>
        <w:rPr>
          <w:rFonts w:hint="eastAsia" w:eastAsia="仿宋" w:cs="Times New Roman"/>
          <w:b/>
          <w:kern w:val="0"/>
          <w:sz w:val="24"/>
          <w:szCs w:val="24"/>
          <w:lang w:val="en-US" w:eastAsia="zh-CN" w:bidi="ar-SA"/>
        </w:rPr>
        <w:t>5</w:t>
      </w:r>
      <w:r>
        <w:rPr>
          <w:rFonts w:hint="default" w:ascii="Times New Roman" w:hAnsi="Times New Roman" w:eastAsia="仿宋" w:cs="Times New Roman"/>
          <w:b/>
          <w:kern w:val="0"/>
          <w:sz w:val="24"/>
          <w:szCs w:val="24"/>
          <w:lang w:val="en-US" w:eastAsia="zh-CN" w:bidi="ar-SA"/>
        </w:rPr>
        <w:t>无组织废气监测结果与评价</w:t>
      </w:r>
    </w:p>
    <w:tbl>
      <w:tblPr>
        <w:tblStyle w:val="17"/>
        <w:tblW w:w="8521"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1640"/>
        <w:gridCol w:w="1640"/>
        <w:gridCol w:w="1039"/>
        <w:gridCol w:w="25"/>
        <w:gridCol w:w="1046"/>
        <w:gridCol w:w="19"/>
        <w:gridCol w:w="1051"/>
        <w:gridCol w:w="13"/>
        <w:gridCol w:w="1066"/>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采样</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时间</w:t>
            </w:r>
          </w:p>
        </w:tc>
        <w:tc>
          <w:tcPr>
            <w:tcW w:w="1640"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监测</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项目</w:t>
            </w:r>
          </w:p>
        </w:tc>
        <w:tc>
          <w:tcPr>
            <w:tcW w:w="1640"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采样</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频次</w:t>
            </w:r>
          </w:p>
        </w:tc>
        <w:tc>
          <w:tcPr>
            <w:tcW w:w="4259" w:type="dxa"/>
            <w:gridSpan w:val="7"/>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采样点位（单位：mg/m</w:t>
            </w:r>
            <w:r>
              <w:rPr>
                <w:rFonts w:hint="default" w:ascii="Times New Roman" w:hAnsi="Times New Roman" w:eastAsia="仿宋" w:cs="Times New Roman"/>
                <w:szCs w:val="21"/>
                <w:vertAlign w:val="superscript"/>
              </w:rPr>
              <w:t>3</w:t>
            </w:r>
            <w:r>
              <w:rPr>
                <w:rFonts w:hint="default" w:ascii="Times New Roman" w:hAnsi="Times New Roman" w:eastAsia="仿宋" w:cs="Times New Roman"/>
                <w:szCs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上风向H1</w:t>
            </w:r>
          </w:p>
        </w:tc>
        <w:tc>
          <w:tcPr>
            <w:tcW w:w="1065"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下风向H2</w:t>
            </w: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下风向H3</w:t>
            </w:r>
          </w:p>
        </w:tc>
        <w:tc>
          <w:tcPr>
            <w:tcW w:w="106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下风向H4</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restart"/>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leftChars="0" w:right="0" w:rightChars="0"/>
              <w:jc w:val="center"/>
              <w:rPr>
                <w:rFonts w:hint="default" w:ascii="Times New Roman" w:hAnsi="Times New Roman" w:eastAsia="仿宋" w:cs="Times New Roman"/>
                <w:szCs w:val="21"/>
                <w:lang w:eastAsia="zh-CN"/>
              </w:rPr>
            </w:pPr>
            <w:r>
              <w:rPr>
                <w:rFonts w:hint="default" w:ascii="Times New Roman" w:hAnsi="Times New Roman" w:eastAsia="仿宋" w:cs="Times New Roman"/>
                <w:kern w:val="0"/>
                <w:sz w:val="21"/>
                <w:szCs w:val="21"/>
                <w:lang w:val="zh-CN" w:bidi="zh-CN"/>
              </w:rPr>
              <w:t>20</w:t>
            </w:r>
            <w:r>
              <w:rPr>
                <w:rFonts w:hint="eastAsia" w:ascii="Times New Roman" w:hAnsi="Times New Roman" w:eastAsia="仿宋" w:cs="Times New Roman"/>
                <w:kern w:val="0"/>
                <w:sz w:val="21"/>
                <w:szCs w:val="21"/>
                <w:lang w:val="en-US" w:bidi="zh-CN"/>
              </w:rPr>
              <w:t>20.5.</w:t>
            </w:r>
            <w:r>
              <w:rPr>
                <w:rFonts w:hint="eastAsia" w:eastAsia="仿宋" w:cs="Times New Roman"/>
                <w:kern w:val="0"/>
                <w:sz w:val="21"/>
                <w:szCs w:val="21"/>
                <w:lang w:val="en-US" w:bidi="zh-CN"/>
              </w:rPr>
              <w:t>21</w:t>
            </w:r>
          </w:p>
        </w:tc>
        <w:tc>
          <w:tcPr>
            <w:tcW w:w="1640"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szCs w:val="21"/>
                <w:lang w:eastAsia="zh-CN"/>
              </w:rPr>
            </w:pPr>
            <w:r>
              <w:rPr>
                <w:rFonts w:hint="eastAsia" w:eastAsia="仿宋" w:cs="Times New Roman"/>
                <w:szCs w:val="21"/>
                <w:lang w:eastAsia="zh-CN"/>
              </w:rPr>
              <w:t>非甲烷总烃</w:t>
            </w: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第一次</w:t>
            </w: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0.64</w:t>
            </w:r>
          </w:p>
        </w:tc>
        <w:tc>
          <w:tcPr>
            <w:tcW w:w="1065"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1.00</w:t>
            </w: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1.18</w:t>
            </w:r>
          </w:p>
        </w:tc>
        <w:tc>
          <w:tcPr>
            <w:tcW w:w="106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1.07</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18"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第二次</w:t>
            </w: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0.70</w:t>
            </w:r>
          </w:p>
        </w:tc>
        <w:tc>
          <w:tcPr>
            <w:tcW w:w="1065"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1.03</w:t>
            </w: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1.32</w:t>
            </w:r>
          </w:p>
        </w:tc>
        <w:tc>
          <w:tcPr>
            <w:tcW w:w="106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1.14</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第三次</w:t>
            </w: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0.65</w:t>
            </w:r>
          </w:p>
        </w:tc>
        <w:tc>
          <w:tcPr>
            <w:tcW w:w="1065"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1.24</w:t>
            </w:r>
          </w:p>
        </w:tc>
        <w:tc>
          <w:tcPr>
            <w:tcW w:w="1064" w:type="dxa"/>
            <w:gridSpan w:val="2"/>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1.01</w:t>
            </w:r>
          </w:p>
        </w:tc>
        <w:tc>
          <w:tcPr>
            <w:tcW w:w="1066"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0.91</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周界外浓度最大值</w:t>
            </w:r>
          </w:p>
        </w:tc>
        <w:tc>
          <w:tcPr>
            <w:tcW w:w="4259" w:type="dxa"/>
            <w:gridSpan w:val="7"/>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eastAsia="仿宋" w:cs="Times New Roman"/>
                <w:szCs w:val="21"/>
                <w:lang w:val="en-US" w:eastAsia="zh-CN"/>
              </w:rPr>
              <w:t>1.24</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eastAsia="zh-CN"/>
              </w:rPr>
            </w:pPr>
            <w:r>
              <w:rPr>
                <w:rFonts w:hint="default" w:ascii="Times New Roman" w:hAnsi="Times New Roman" w:eastAsia="仿宋" w:cs="Times New Roman"/>
                <w:szCs w:val="21"/>
              </w:rPr>
              <w:t>标准</w:t>
            </w:r>
            <w:r>
              <w:rPr>
                <w:rFonts w:hint="default" w:ascii="Times New Roman" w:hAnsi="Times New Roman" w:eastAsia="仿宋" w:cs="Times New Roman"/>
                <w:szCs w:val="21"/>
                <w:lang w:eastAsia="zh-CN"/>
              </w:rPr>
              <w:t>值</w:t>
            </w:r>
          </w:p>
        </w:tc>
        <w:tc>
          <w:tcPr>
            <w:tcW w:w="4259" w:type="dxa"/>
            <w:gridSpan w:val="7"/>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eastAsia="仿宋" w:cs="Times New Roman"/>
                <w:szCs w:val="21"/>
                <w:lang w:val="en-US" w:eastAsia="zh-CN"/>
              </w:rPr>
              <w:t>4.0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评价</w:t>
            </w:r>
          </w:p>
        </w:tc>
        <w:tc>
          <w:tcPr>
            <w:tcW w:w="4259" w:type="dxa"/>
            <w:gridSpan w:val="7"/>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达标</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restart"/>
            <w:tcBorders>
              <w:tl2br w:val="nil"/>
              <w:tr2bl w:val="nil"/>
            </w:tcBorders>
            <w:noWrap w:val="0"/>
            <w:vAlign w:val="center"/>
          </w:tcPr>
          <w:p>
            <w:pPr>
              <w:keepNext w:val="0"/>
              <w:keepLines w:val="0"/>
              <w:widowControl/>
              <w:suppressLineNumbers w:val="0"/>
              <w:autoSpaceDE w:val="0"/>
              <w:autoSpaceDN w:val="0"/>
              <w:spacing w:before="0" w:beforeAutospacing="0" w:after="0" w:afterAutospacing="0" w:line="260" w:lineRule="exact"/>
              <w:ind w:left="0" w:leftChars="0" w:right="0" w:rightChars="0"/>
              <w:jc w:val="center"/>
              <w:rPr>
                <w:rFonts w:hint="default" w:ascii="Times New Roman" w:hAnsi="Times New Roman" w:eastAsia="仿宋" w:cs="Times New Roman"/>
                <w:b/>
                <w:szCs w:val="21"/>
                <w:lang w:val="en-US" w:eastAsia="zh-CN"/>
              </w:rPr>
            </w:pPr>
            <w:r>
              <w:rPr>
                <w:rFonts w:hint="default" w:ascii="Times New Roman" w:hAnsi="Times New Roman" w:eastAsia="仿宋" w:cs="Times New Roman"/>
                <w:kern w:val="0"/>
                <w:sz w:val="21"/>
                <w:szCs w:val="21"/>
                <w:lang w:val="zh-CN" w:bidi="zh-CN"/>
              </w:rPr>
              <w:t>20</w:t>
            </w:r>
            <w:r>
              <w:rPr>
                <w:rFonts w:hint="eastAsia" w:ascii="Times New Roman" w:hAnsi="Times New Roman" w:eastAsia="仿宋" w:cs="Times New Roman"/>
                <w:kern w:val="0"/>
                <w:sz w:val="21"/>
                <w:szCs w:val="21"/>
                <w:lang w:val="en-US" w:bidi="zh-CN"/>
              </w:rPr>
              <w:t>20</w:t>
            </w:r>
            <w:r>
              <w:rPr>
                <w:rFonts w:hint="eastAsia" w:ascii="Times New Roman" w:hAnsi="Times New Roman" w:eastAsia="仿宋" w:cs="Times New Roman"/>
                <w:kern w:val="0"/>
                <w:sz w:val="21"/>
                <w:szCs w:val="21"/>
                <w:lang w:val="en-US" w:eastAsia="zh-CN" w:bidi="zh-CN"/>
              </w:rPr>
              <w:t>.5.</w:t>
            </w:r>
            <w:r>
              <w:rPr>
                <w:rFonts w:hint="eastAsia" w:eastAsia="仿宋" w:cs="Times New Roman"/>
                <w:kern w:val="0"/>
                <w:sz w:val="21"/>
                <w:szCs w:val="21"/>
                <w:lang w:val="en-US" w:eastAsia="zh-CN" w:bidi="zh-CN"/>
              </w:rPr>
              <w:t>22</w:t>
            </w:r>
          </w:p>
        </w:tc>
        <w:tc>
          <w:tcPr>
            <w:tcW w:w="1640"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szCs w:val="21"/>
                <w:lang w:eastAsia="zh-CN"/>
              </w:rPr>
            </w:pPr>
            <w:r>
              <w:rPr>
                <w:rFonts w:hint="eastAsia" w:eastAsia="仿宋" w:cs="Times New Roman"/>
                <w:szCs w:val="21"/>
                <w:lang w:eastAsia="zh-CN"/>
              </w:rPr>
              <w:t>非甲烷总烃</w:t>
            </w: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第一次</w:t>
            </w:r>
          </w:p>
        </w:tc>
        <w:tc>
          <w:tcPr>
            <w:tcW w:w="1039" w:type="dxa"/>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0.52</w:t>
            </w:r>
          </w:p>
        </w:tc>
        <w:tc>
          <w:tcPr>
            <w:tcW w:w="1071"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0.84</w:t>
            </w:r>
          </w:p>
        </w:tc>
        <w:tc>
          <w:tcPr>
            <w:tcW w:w="1070"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1.02</w:t>
            </w:r>
          </w:p>
        </w:tc>
        <w:tc>
          <w:tcPr>
            <w:tcW w:w="1079"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0.96</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第二次</w:t>
            </w:r>
          </w:p>
        </w:tc>
        <w:tc>
          <w:tcPr>
            <w:tcW w:w="1039" w:type="dxa"/>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0.58</w:t>
            </w:r>
          </w:p>
        </w:tc>
        <w:tc>
          <w:tcPr>
            <w:tcW w:w="1071"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0.89</w:t>
            </w:r>
          </w:p>
        </w:tc>
        <w:tc>
          <w:tcPr>
            <w:tcW w:w="1070"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1.16</w:t>
            </w:r>
          </w:p>
        </w:tc>
        <w:tc>
          <w:tcPr>
            <w:tcW w:w="1079"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0.87</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第三次</w:t>
            </w:r>
          </w:p>
        </w:tc>
        <w:tc>
          <w:tcPr>
            <w:tcW w:w="1039" w:type="dxa"/>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0.56</w:t>
            </w:r>
          </w:p>
        </w:tc>
        <w:tc>
          <w:tcPr>
            <w:tcW w:w="1071"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0.94</w:t>
            </w:r>
          </w:p>
        </w:tc>
        <w:tc>
          <w:tcPr>
            <w:tcW w:w="1070"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0.92</w:t>
            </w:r>
          </w:p>
        </w:tc>
        <w:tc>
          <w:tcPr>
            <w:tcW w:w="1079" w:type="dxa"/>
            <w:gridSpan w:val="2"/>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szCs w:val="21"/>
                <w:lang w:val="en-US" w:eastAsia="zh-CN"/>
              </w:rPr>
            </w:pPr>
            <w:r>
              <w:rPr>
                <w:rFonts w:hint="eastAsia" w:ascii="Times New Roman" w:hAnsi="Times New Roman" w:eastAsia="仿宋" w:cs="Times New Roman"/>
                <w:szCs w:val="21"/>
                <w:lang w:val="en-US" w:eastAsia="zh-CN"/>
              </w:rPr>
              <w:t>0.94</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周界外浓度最大值</w:t>
            </w:r>
          </w:p>
        </w:tc>
        <w:tc>
          <w:tcPr>
            <w:tcW w:w="4259" w:type="dxa"/>
            <w:gridSpan w:val="7"/>
            <w:tcBorders>
              <w:tl2br w:val="nil"/>
              <w:tr2bl w:val="nil"/>
            </w:tcBorders>
            <w:noWrap w:val="0"/>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kern w:val="2"/>
                <w:sz w:val="21"/>
                <w:szCs w:val="21"/>
                <w:lang w:val="en-US" w:eastAsia="zh-CN" w:bidi="ar-SA"/>
              </w:rPr>
            </w:pPr>
            <w:r>
              <w:rPr>
                <w:rFonts w:hint="eastAsia" w:eastAsia="仿宋" w:cs="Times New Roman"/>
                <w:szCs w:val="21"/>
                <w:lang w:val="en-US" w:eastAsia="zh-CN"/>
              </w:rPr>
              <w:t>1.16</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eastAsia="zh-CN"/>
              </w:rPr>
            </w:pPr>
            <w:r>
              <w:rPr>
                <w:rFonts w:hint="default" w:ascii="Times New Roman" w:hAnsi="Times New Roman" w:eastAsia="仿宋" w:cs="Times New Roman"/>
                <w:szCs w:val="21"/>
              </w:rPr>
              <w:t>标准</w:t>
            </w:r>
            <w:r>
              <w:rPr>
                <w:rFonts w:hint="default" w:ascii="Times New Roman" w:hAnsi="Times New Roman" w:eastAsia="仿宋" w:cs="Times New Roman"/>
                <w:szCs w:val="21"/>
                <w:lang w:eastAsia="zh-CN"/>
              </w:rPr>
              <w:t>值</w:t>
            </w:r>
          </w:p>
        </w:tc>
        <w:tc>
          <w:tcPr>
            <w:tcW w:w="4259" w:type="dxa"/>
            <w:gridSpan w:val="7"/>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eastAsia="仿宋" w:cs="Times New Roman"/>
                <w:szCs w:val="21"/>
                <w:lang w:val="en-US" w:eastAsia="zh-CN"/>
              </w:rPr>
              <w:t>4.0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评价</w:t>
            </w:r>
          </w:p>
        </w:tc>
        <w:tc>
          <w:tcPr>
            <w:tcW w:w="4259" w:type="dxa"/>
            <w:gridSpan w:val="7"/>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达标</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98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r>
              <w:rPr>
                <w:rFonts w:hint="default" w:ascii="Times New Roman" w:hAnsi="Times New Roman" w:eastAsia="仿宋" w:cs="Times New Roman"/>
                <w:szCs w:val="21"/>
              </w:rPr>
              <w:t>备注</w:t>
            </w:r>
          </w:p>
        </w:tc>
        <w:tc>
          <w:tcPr>
            <w:tcW w:w="16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rPr>
            </w:pPr>
          </w:p>
        </w:tc>
        <w:tc>
          <w:tcPr>
            <w:tcW w:w="5899" w:type="dxa"/>
            <w:gridSpan w:val="8"/>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default" w:ascii="Times New Roman" w:hAnsi="Times New Roman" w:eastAsia="仿宋" w:cs="Times New Roman"/>
                <w:szCs w:val="21"/>
                <w:lang w:val="en-US" w:eastAsia="zh-CN"/>
              </w:rPr>
              <w:t>/</w:t>
            </w:r>
          </w:p>
        </w:tc>
      </w:tr>
    </w:tbl>
    <w:p>
      <w:pPr>
        <w:spacing w:line="500" w:lineRule="exact"/>
        <w:jc w:val="center"/>
        <w:rPr>
          <w:rFonts w:hint="default" w:ascii="Times New Roman" w:hAnsi="Times New Roman" w:eastAsia="仿宋" w:cs="Times New Roman"/>
          <w:b/>
          <w:kern w:val="0"/>
          <w:sz w:val="24"/>
          <w:szCs w:val="24"/>
          <w:lang w:val="en-US" w:eastAsia="zh-CN" w:bidi="ar-SA"/>
        </w:rPr>
      </w:pPr>
      <w:r>
        <w:rPr>
          <w:rFonts w:hint="default" w:ascii="Times New Roman" w:hAnsi="Times New Roman" w:eastAsia="仿宋" w:cs="Times New Roman"/>
          <w:b/>
          <w:kern w:val="0"/>
          <w:sz w:val="24"/>
          <w:szCs w:val="24"/>
          <w:lang w:val="en-US" w:eastAsia="zh-CN" w:bidi="ar-SA"/>
        </w:rPr>
        <w:t>表9.2-6无组织废气监测期间气象参数</w:t>
      </w:r>
    </w:p>
    <w:tbl>
      <w:tblPr>
        <w:tblStyle w:val="18"/>
        <w:tblW w:w="852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58"/>
        <w:gridCol w:w="1266"/>
        <w:gridCol w:w="1040"/>
        <w:gridCol w:w="925"/>
        <w:gridCol w:w="906"/>
        <w:gridCol w:w="997"/>
        <w:gridCol w:w="969"/>
        <w:gridCol w:w="730"/>
        <w:gridCol w:w="73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521" w:type="dxa"/>
            <w:gridSpan w:val="9"/>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240" w:lineRule="auto"/>
              <w:ind w:left="0" w:right="0"/>
              <w:jc w:val="center"/>
              <w:textAlignment w:val="auto"/>
              <w:rPr>
                <w:rFonts w:hint="default" w:ascii="Times New Roman" w:hAnsi="Times New Roman" w:eastAsia="仿宋" w:cs="Times New Roman"/>
                <w:sz w:val="21"/>
                <w:szCs w:val="21"/>
              </w:rPr>
            </w:pPr>
            <w:r>
              <w:rPr>
                <w:rFonts w:hint="default" w:ascii="Times New Roman" w:hAnsi="Times New Roman" w:eastAsia="仿宋" w:cs="Times New Roman"/>
                <w:sz w:val="21"/>
                <w:szCs w:val="21"/>
              </w:rPr>
              <w:t>气象条件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91" w:hRule="exact"/>
          <w:jc w:val="center"/>
        </w:trPr>
        <w:tc>
          <w:tcPr>
            <w:tcW w:w="973"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采样位置</w:t>
            </w:r>
          </w:p>
        </w:tc>
        <w:tc>
          <w:tcPr>
            <w:tcW w:w="1220"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采样日期</w:t>
            </w:r>
          </w:p>
        </w:tc>
        <w:tc>
          <w:tcPr>
            <w:tcW w:w="104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采样时间</w:t>
            </w:r>
          </w:p>
        </w:tc>
        <w:tc>
          <w:tcPr>
            <w:tcW w:w="927" w:type="dxa"/>
            <w:tcBorders>
              <w:tl2br w:val="nil"/>
              <w:tr2bl w:val="nil"/>
            </w:tcBorders>
            <w:noWrap w:val="0"/>
            <w:vAlign w:val="center"/>
          </w:tcPr>
          <w:p>
            <w:pPr>
              <w:pStyle w:val="55"/>
              <w:ind w:firstLine="0" w:firstLineChars="0"/>
              <w:jc w:val="center"/>
              <w:rPr>
                <w:rFonts w:hint="eastAsia" w:ascii="仿宋" w:hAnsi="仿宋" w:eastAsia="仿宋" w:cs="仿宋"/>
                <w:bCs/>
                <w:sz w:val="21"/>
                <w:szCs w:val="21"/>
              </w:rPr>
            </w:pPr>
            <w:r>
              <w:rPr>
                <w:rFonts w:hint="eastAsia" w:ascii="仿宋" w:hAnsi="仿宋" w:eastAsia="仿宋" w:cs="仿宋"/>
                <w:bCs/>
                <w:sz w:val="21"/>
                <w:szCs w:val="21"/>
              </w:rPr>
              <w:t>温度</w:t>
            </w:r>
          </w:p>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w:t>
            </w:r>
            <w:r>
              <w:rPr>
                <w:rFonts w:hint="eastAsia" w:ascii="仿宋" w:hAnsi="仿宋" w:eastAsia="仿宋" w:cs="仿宋"/>
                <w:kern w:val="0"/>
                <w:sz w:val="21"/>
                <w:szCs w:val="21"/>
              </w:rPr>
              <w:t>℃）</w:t>
            </w:r>
          </w:p>
        </w:tc>
        <w:tc>
          <w:tcPr>
            <w:tcW w:w="910" w:type="dxa"/>
            <w:tcBorders>
              <w:tl2br w:val="nil"/>
              <w:tr2bl w:val="nil"/>
            </w:tcBorders>
            <w:noWrap w:val="0"/>
            <w:vAlign w:val="center"/>
          </w:tcPr>
          <w:p>
            <w:pPr>
              <w:pStyle w:val="55"/>
              <w:ind w:firstLine="0" w:firstLineChars="0"/>
              <w:jc w:val="center"/>
              <w:rPr>
                <w:rFonts w:hint="eastAsia" w:ascii="仿宋" w:hAnsi="仿宋" w:eastAsia="仿宋" w:cs="仿宋"/>
                <w:bCs/>
                <w:sz w:val="21"/>
                <w:szCs w:val="21"/>
              </w:rPr>
            </w:pPr>
            <w:r>
              <w:rPr>
                <w:rFonts w:hint="eastAsia" w:ascii="仿宋" w:hAnsi="仿宋" w:eastAsia="仿宋" w:cs="仿宋"/>
                <w:bCs/>
                <w:sz w:val="21"/>
                <w:szCs w:val="21"/>
              </w:rPr>
              <w:t>湿度</w:t>
            </w:r>
          </w:p>
          <w:p>
            <w:pPr>
              <w:pStyle w:val="55"/>
              <w:ind w:firstLine="0" w:firstLineChars="0"/>
              <w:jc w:val="center"/>
              <w:rPr>
                <w:rFonts w:hint="eastAsia" w:ascii="仿宋" w:hAnsi="仿宋" w:eastAsia="仿宋" w:cs="仿宋"/>
                <w:sz w:val="21"/>
                <w:szCs w:val="21"/>
              </w:rPr>
            </w:pPr>
            <w:r>
              <w:rPr>
                <w:rFonts w:hint="eastAsia" w:ascii="仿宋" w:hAnsi="仿宋" w:eastAsia="仿宋" w:cs="仿宋"/>
                <w:kern w:val="0"/>
                <w:sz w:val="21"/>
                <w:szCs w:val="21"/>
              </w:rPr>
              <w:t>（%）</w:t>
            </w:r>
          </w:p>
        </w:tc>
        <w:tc>
          <w:tcPr>
            <w:tcW w:w="998" w:type="dxa"/>
            <w:tcBorders>
              <w:tl2br w:val="nil"/>
              <w:tr2bl w:val="nil"/>
            </w:tcBorders>
            <w:noWrap w:val="0"/>
            <w:vAlign w:val="center"/>
          </w:tcPr>
          <w:p>
            <w:pPr>
              <w:pStyle w:val="55"/>
              <w:ind w:firstLine="0" w:firstLineChars="0"/>
              <w:jc w:val="center"/>
              <w:rPr>
                <w:rFonts w:hint="eastAsia" w:ascii="仿宋" w:hAnsi="仿宋" w:eastAsia="仿宋" w:cs="仿宋"/>
                <w:bCs/>
                <w:sz w:val="21"/>
                <w:szCs w:val="21"/>
              </w:rPr>
            </w:pPr>
            <w:r>
              <w:rPr>
                <w:rFonts w:hint="eastAsia" w:ascii="仿宋" w:hAnsi="仿宋" w:eastAsia="仿宋" w:cs="仿宋"/>
                <w:bCs/>
                <w:sz w:val="21"/>
                <w:szCs w:val="21"/>
              </w:rPr>
              <w:t>气压</w:t>
            </w:r>
          </w:p>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（KPa）</w:t>
            </w:r>
          </w:p>
        </w:tc>
        <w:tc>
          <w:tcPr>
            <w:tcW w:w="969" w:type="dxa"/>
            <w:tcBorders>
              <w:tl2br w:val="nil"/>
              <w:tr2bl w:val="nil"/>
            </w:tcBorders>
            <w:noWrap w:val="0"/>
            <w:vAlign w:val="center"/>
          </w:tcPr>
          <w:p>
            <w:pPr>
              <w:pStyle w:val="55"/>
              <w:ind w:firstLine="0" w:firstLineChars="0"/>
              <w:jc w:val="center"/>
              <w:rPr>
                <w:rFonts w:hint="eastAsia" w:ascii="仿宋" w:hAnsi="仿宋" w:eastAsia="仿宋" w:cs="仿宋"/>
                <w:bCs/>
                <w:sz w:val="21"/>
                <w:szCs w:val="21"/>
              </w:rPr>
            </w:pPr>
            <w:r>
              <w:rPr>
                <w:rFonts w:hint="eastAsia" w:ascii="仿宋" w:hAnsi="仿宋" w:eastAsia="仿宋" w:cs="仿宋"/>
                <w:bCs/>
                <w:sz w:val="21"/>
                <w:szCs w:val="21"/>
              </w:rPr>
              <w:t>风速</w:t>
            </w:r>
          </w:p>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（m/s）</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风向</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天气</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73" w:type="dxa"/>
            <w:vMerge w:val="restart"/>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厂界</w:t>
            </w:r>
          </w:p>
        </w:tc>
        <w:tc>
          <w:tcPr>
            <w:tcW w:w="1220" w:type="dxa"/>
            <w:vMerge w:val="restart"/>
            <w:tcBorders>
              <w:tl2br w:val="nil"/>
              <w:tr2bl w:val="nil"/>
            </w:tcBorders>
            <w:noWrap w:val="0"/>
            <w:vAlign w:val="center"/>
          </w:tcPr>
          <w:p>
            <w:pPr>
              <w:pStyle w:val="55"/>
              <w:ind w:firstLine="0" w:firstLineChars="0"/>
              <w:jc w:val="center"/>
              <w:rPr>
                <w:rFonts w:hint="eastAsia" w:ascii="仿宋" w:hAnsi="仿宋" w:eastAsia="仿宋" w:cs="仿宋"/>
                <w:sz w:val="21"/>
                <w:szCs w:val="21"/>
                <w:lang w:val="en-US" w:eastAsia="zh-CN"/>
              </w:rPr>
            </w:pPr>
            <w:r>
              <w:rPr>
                <w:rFonts w:hint="eastAsia" w:ascii="仿宋" w:hAnsi="仿宋" w:eastAsia="仿宋" w:cs="仿宋"/>
                <w:bCs/>
                <w:sz w:val="21"/>
                <w:szCs w:val="21"/>
              </w:rPr>
              <w:t>2020.05.21</w:t>
            </w:r>
          </w:p>
        </w:tc>
        <w:tc>
          <w:tcPr>
            <w:tcW w:w="104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10:21</w:t>
            </w:r>
          </w:p>
        </w:tc>
        <w:tc>
          <w:tcPr>
            <w:tcW w:w="927"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26.5</w:t>
            </w:r>
          </w:p>
        </w:tc>
        <w:tc>
          <w:tcPr>
            <w:tcW w:w="910"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61</w:t>
            </w:r>
          </w:p>
        </w:tc>
        <w:tc>
          <w:tcPr>
            <w:tcW w:w="99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100.6</w:t>
            </w:r>
          </w:p>
        </w:tc>
        <w:tc>
          <w:tcPr>
            <w:tcW w:w="969"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1.5</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东南</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73" w:type="dxa"/>
            <w:vMerge w:val="continue"/>
            <w:tcBorders>
              <w:tl2br w:val="nil"/>
              <w:tr2bl w:val="nil"/>
            </w:tcBorders>
            <w:noWrap w:val="0"/>
            <w:vAlign w:val="center"/>
          </w:tcPr>
          <w:p>
            <w:pPr>
              <w:pStyle w:val="55"/>
              <w:ind w:firstLine="0" w:firstLineChars="0"/>
              <w:jc w:val="center"/>
              <w:rPr>
                <w:rFonts w:hint="eastAsia" w:ascii="仿宋" w:hAnsi="仿宋" w:eastAsia="仿宋" w:cs="仿宋"/>
                <w:sz w:val="21"/>
                <w:szCs w:val="21"/>
              </w:rPr>
            </w:pPr>
          </w:p>
        </w:tc>
        <w:tc>
          <w:tcPr>
            <w:tcW w:w="1220" w:type="dxa"/>
            <w:vMerge w:val="continue"/>
            <w:tcBorders>
              <w:tl2br w:val="nil"/>
              <w:tr2bl w:val="nil"/>
            </w:tcBorders>
            <w:noWrap w:val="0"/>
            <w:vAlign w:val="center"/>
          </w:tcPr>
          <w:p>
            <w:pPr>
              <w:pStyle w:val="55"/>
              <w:ind w:firstLine="0" w:firstLineChars="0"/>
              <w:jc w:val="center"/>
              <w:rPr>
                <w:rFonts w:hint="eastAsia" w:ascii="仿宋" w:hAnsi="仿宋" w:eastAsia="仿宋" w:cs="仿宋"/>
                <w:sz w:val="21"/>
                <w:szCs w:val="21"/>
              </w:rPr>
            </w:pPr>
          </w:p>
        </w:tc>
        <w:tc>
          <w:tcPr>
            <w:tcW w:w="1048" w:type="dxa"/>
            <w:tcBorders>
              <w:tl2br w:val="nil"/>
              <w:tr2bl w:val="nil"/>
            </w:tcBorders>
            <w:noWrap w:val="0"/>
            <w:vAlign w:val="center"/>
          </w:tcPr>
          <w:p>
            <w:pPr>
              <w:pStyle w:val="55"/>
              <w:ind w:firstLine="0" w:firstLineChars="0"/>
              <w:jc w:val="center"/>
              <w:rPr>
                <w:rFonts w:hint="eastAsia" w:ascii="仿宋" w:hAnsi="仿宋" w:eastAsia="仿宋" w:cs="仿宋"/>
                <w:kern w:val="2"/>
                <w:sz w:val="21"/>
                <w:szCs w:val="21"/>
                <w:lang w:val="en-US" w:eastAsia="zh-CN" w:bidi="ar-SA"/>
              </w:rPr>
            </w:pPr>
            <w:r>
              <w:rPr>
                <w:rFonts w:hint="eastAsia" w:ascii="仿宋" w:hAnsi="仿宋" w:eastAsia="仿宋" w:cs="仿宋"/>
                <w:bCs/>
                <w:sz w:val="21"/>
                <w:szCs w:val="21"/>
              </w:rPr>
              <w:t>12:05</w:t>
            </w:r>
          </w:p>
        </w:tc>
        <w:tc>
          <w:tcPr>
            <w:tcW w:w="927"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27.8</w:t>
            </w:r>
          </w:p>
        </w:tc>
        <w:tc>
          <w:tcPr>
            <w:tcW w:w="910"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55</w:t>
            </w:r>
          </w:p>
        </w:tc>
        <w:tc>
          <w:tcPr>
            <w:tcW w:w="99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100.6</w:t>
            </w:r>
          </w:p>
        </w:tc>
        <w:tc>
          <w:tcPr>
            <w:tcW w:w="969"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1.5</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东南</w:t>
            </w:r>
          </w:p>
        </w:tc>
        <w:tc>
          <w:tcPr>
            <w:tcW w:w="738" w:type="dxa"/>
            <w:tcBorders>
              <w:tl2br w:val="nil"/>
              <w:tr2bl w:val="nil"/>
            </w:tcBorders>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bCs/>
                <w:sz w:val="21"/>
                <w:szCs w:val="21"/>
              </w:rPr>
              <w:t>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73" w:type="dxa"/>
            <w:vMerge w:val="continue"/>
            <w:tcBorders>
              <w:tl2br w:val="nil"/>
              <w:tr2bl w:val="nil"/>
            </w:tcBorders>
            <w:noWrap w:val="0"/>
            <w:vAlign w:val="center"/>
          </w:tcPr>
          <w:p>
            <w:pPr>
              <w:pStyle w:val="55"/>
              <w:ind w:firstLine="0" w:firstLineChars="0"/>
              <w:jc w:val="center"/>
              <w:rPr>
                <w:rFonts w:hint="eastAsia" w:ascii="仿宋" w:hAnsi="仿宋" w:eastAsia="仿宋" w:cs="仿宋"/>
                <w:sz w:val="21"/>
                <w:szCs w:val="21"/>
              </w:rPr>
            </w:pPr>
          </w:p>
        </w:tc>
        <w:tc>
          <w:tcPr>
            <w:tcW w:w="1220" w:type="dxa"/>
            <w:vMerge w:val="continue"/>
            <w:tcBorders>
              <w:tl2br w:val="nil"/>
              <w:tr2bl w:val="nil"/>
            </w:tcBorders>
            <w:noWrap w:val="0"/>
            <w:vAlign w:val="center"/>
          </w:tcPr>
          <w:p>
            <w:pPr>
              <w:pStyle w:val="55"/>
              <w:ind w:firstLine="0" w:firstLineChars="0"/>
              <w:jc w:val="center"/>
              <w:rPr>
                <w:rFonts w:hint="eastAsia" w:ascii="仿宋" w:hAnsi="仿宋" w:eastAsia="仿宋" w:cs="仿宋"/>
                <w:sz w:val="21"/>
                <w:szCs w:val="21"/>
              </w:rPr>
            </w:pPr>
          </w:p>
        </w:tc>
        <w:tc>
          <w:tcPr>
            <w:tcW w:w="1048" w:type="dxa"/>
            <w:tcBorders>
              <w:tl2br w:val="nil"/>
              <w:tr2bl w:val="nil"/>
            </w:tcBorders>
            <w:noWrap w:val="0"/>
            <w:vAlign w:val="center"/>
          </w:tcPr>
          <w:p>
            <w:pPr>
              <w:pStyle w:val="55"/>
              <w:ind w:firstLine="0" w:firstLineChars="0"/>
              <w:jc w:val="center"/>
              <w:rPr>
                <w:rFonts w:hint="eastAsia" w:ascii="仿宋" w:hAnsi="仿宋" w:eastAsia="仿宋" w:cs="仿宋"/>
                <w:kern w:val="2"/>
                <w:sz w:val="21"/>
                <w:szCs w:val="21"/>
                <w:lang w:val="en-US" w:eastAsia="zh-CN" w:bidi="ar-SA"/>
              </w:rPr>
            </w:pPr>
            <w:r>
              <w:rPr>
                <w:rFonts w:hint="eastAsia" w:ascii="仿宋" w:hAnsi="仿宋" w:eastAsia="仿宋" w:cs="仿宋"/>
                <w:bCs/>
                <w:sz w:val="21"/>
                <w:szCs w:val="21"/>
              </w:rPr>
              <w:t>13:37</w:t>
            </w:r>
          </w:p>
        </w:tc>
        <w:tc>
          <w:tcPr>
            <w:tcW w:w="927"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28.3</w:t>
            </w:r>
          </w:p>
        </w:tc>
        <w:tc>
          <w:tcPr>
            <w:tcW w:w="910"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49</w:t>
            </w:r>
          </w:p>
        </w:tc>
        <w:tc>
          <w:tcPr>
            <w:tcW w:w="99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100.6</w:t>
            </w:r>
          </w:p>
        </w:tc>
        <w:tc>
          <w:tcPr>
            <w:tcW w:w="969"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1.5</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bCs/>
                <w:kern w:val="2"/>
                <w:sz w:val="21"/>
                <w:szCs w:val="21"/>
                <w:lang w:val="en-US" w:eastAsia="zh-CN" w:bidi="ar-SA"/>
              </w:rPr>
            </w:pPr>
            <w:r>
              <w:rPr>
                <w:rFonts w:hint="eastAsia" w:ascii="仿宋" w:hAnsi="仿宋" w:eastAsia="仿宋" w:cs="仿宋"/>
                <w:bCs/>
                <w:sz w:val="21"/>
                <w:szCs w:val="21"/>
              </w:rPr>
              <w:t>东南</w:t>
            </w:r>
          </w:p>
        </w:tc>
        <w:tc>
          <w:tcPr>
            <w:tcW w:w="738" w:type="dxa"/>
            <w:tcBorders>
              <w:tl2br w:val="nil"/>
              <w:tr2bl w:val="nil"/>
            </w:tcBorders>
            <w:noWrap w:val="0"/>
            <w:vAlign w:val="center"/>
          </w:tcPr>
          <w:p>
            <w:pPr>
              <w:jc w:val="center"/>
              <w:rPr>
                <w:rFonts w:hint="eastAsia" w:ascii="仿宋" w:hAnsi="仿宋" w:eastAsia="仿宋" w:cs="仿宋"/>
                <w:kern w:val="2"/>
                <w:sz w:val="21"/>
                <w:szCs w:val="21"/>
                <w:lang w:val="en-US" w:eastAsia="zh-CN" w:bidi="ar-SA"/>
              </w:rPr>
            </w:pPr>
            <w:r>
              <w:rPr>
                <w:rFonts w:hint="eastAsia" w:ascii="仿宋" w:hAnsi="仿宋" w:eastAsia="仿宋" w:cs="仿宋"/>
                <w:bCs/>
                <w:sz w:val="21"/>
                <w:szCs w:val="21"/>
              </w:rPr>
              <w:t>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73" w:type="dxa"/>
            <w:vMerge w:val="continue"/>
            <w:tcBorders>
              <w:tl2br w:val="nil"/>
              <w:tr2bl w:val="nil"/>
            </w:tcBorders>
            <w:noWrap w:val="0"/>
            <w:vAlign w:val="center"/>
          </w:tcPr>
          <w:p>
            <w:pPr>
              <w:pStyle w:val="55"/>
              <w:ind w:firstLine="0" w:firstLineChars="0"/>
              <w:jc w:val="center"/>
              <w:rPr>
                <w:rFonts w:hint="eastAsia" w:ascii="仿宋" w:hAnsi="仿宋" w:eastAsia="仿宋" w:cs="仿宋"/>
                <w:sz w:val="21"/>
                <w:szCs w:val="21"/>
              </w:rPr>
            </w:pPr>
          </w:p>
        </w:tc>
        <w:tc>
          <w:tcPr>
            <w:tcW w:w="1220" w:type="dxa"/>
            <w:vMerge w:val="restart"/>
            <w:tcBorders>
              <w:tl2br w:val="nil"/>
              <w:tr2bl w:val="nil"/>
            </w:tcBorders>
            <w:noWrap w:val="0"/>
            <w:vAlign w:val="center"/>
          </w:tcPr>
          <w:p>
            <w:pPr>
              <w:pStyle w:val="55"/>
              <w:ind w:firstLine="0" w:firstLineChars="0"/>
              <w:jc w:val="center"/>
              <w:rPr>
                <w:rFonts w:hint="eastAsia" w:ascii="仿宋" w:hAnsi="仿宋" w:eastAsia="仿宋" w:cs="仿宋"/>
                <w:sz w:val="21"/>
                <w:szCs w:val="21"/>
                <w:lang w:val="en-US" w:eastAsia="zh-CN"/>
              </w:rPr>
            </w:pPr>
            <w:r>
              <w:rPr>
                <w:rFonts w:hint="eastAsia" w:ascii="仿宋" w:hAnsi="仿宋" w:eastAsia="仿宋" w:cs="仿宋"/>
                <w:bCs/>
                <w:sz w:val="21"/>
                <w:szCs w:val="21"/>
              </w:rPr>
              <w:t>2020.05.22</w:t>
            </w:r>
          </w:p>
        </w:tc>
        <w:tc>
          <w:tcPr>
            <w:tcW w:w="104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13:01</w:t>
            </w:r>
          </w:p>
        </w:tc>
        <w:tc>
          <w:tcPr>
            <w:tcW w:w="927"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29.1</w:t>
            </w:r>
          </w:p>
        </w:tc>
        <w:tc>
          <w:tcPr>
            <w:tcW w:w="910"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51</w:t>
            </w:r>
          </w:p>
        </w:tc>
        <w:tc>
          <w:tcPr>
            <w:tcW w:w="99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101.1</w:t>
            </w:r>
          </w:p>
        </w:tc>
        <w:tc>
          <w:tcPr>
            <w:tcW w:w="969"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1.8</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南</w:t>
            </w:r>
          </w:p>
        </w:tc>
        <w:tc>
          <w:tcPr>
            <w:tcW w:w="738" w:type="dxa"/>
            <w:tcBorders>
              <w:tl2br w:val="nil"/>
              <w:tr2bl w:val="nil"/>
            </w:tcBorders>
            <w:noWrap w:val="0"/>
            <w:vAlign w:val="center"/>
          </w:tcPr>
          <w:p>
            <w:pPr>
              <w:jc w:val="center"/>
              <w:rPr>
                <w:rFonts w:hint="eastAsia" w:ascii="仿宋" w:hAnsi="仿宋" w:eastAsia="仿宋" w:cs="仿宋"/>
                <w:sz w:val="21"/>
                <w:szCs w:val="21"/>
              </w:rPr>
            </w:pPr>
            <w:r>
              <w:rPr>
                <w:rFonts w:hint="eastAsia" w:ascii="仿宋" w:hAnsi="仿宋" w:eastAsia="仿宋" w:cs="仿宋"/>
                <w:bCs/>
                <w:sz w:val="21"/>
                <w:szCs w:val="21"/>
              </w:rPr>
              <w:t>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73" w:type="dxa"/>
            <w:vMerge w:val="continue"/>
            <w:tcBorders>
              <w:tl2br w:val="nil"/>
              <w:tr2bl w:val="nil"/>
            </w:tcBorders>
            <w:noWrap w:val="0"/>
            <w:vAlign w:val="top"/>
          </w:tcPr>
          <w:p>
            <w:pPr>
              <w:pStyle w:val="55"/>
              <w:ind w:firstLine="0" w:firstLineChars="0"/>
              <w:jc w:val="center"/>
              <w:rPr>
                <w:rFonts w:hint="eastAsia" w:ascii="仿宋" w:hAnsi="仿宋" w:eastAsia="仿宋" w:cs="仿宋"/>
                <w:sz w:val="21"/>
                <w:szCs w:val="21"/>
              </w:rPr>
            </w:pPr>
          </w:p>
        </w:tc>
        <w:tc>
          <w:tcPr>
            <w:tcW w:w="1220" w:type="dxa"/>
            <w:vMerge w:val="continue"/>
            <w:tcBorders>
              <w:tl2br w:val="nil"/>
              <w:tr2bl w:val="nil"/>
            </w:tcBorders>
            <w:noWrap w:val="0"/>
            <w:vAlign w:val="top"/>
          </w:tcPr>
          <w:p>
            <w:pPr>
              <w:pStyle w:val="55"/>
              <w:ind w:firstLine="0" w:firstLineChars="0"/>
              <w:jc w:val="center"/>
              <w:rPr>
                <w:rFonts w:hint="eastAsia" w:ascii="仿宋" w:hAnsi="仿宋" w:eastAsia="仿宋" w:cs="仿宋"/>
                <w:sz w:val="21"/>
                <w:szCs w:val="21"/>
              </w:rPr>
            </w:pPr>
          </w:p>
        </w:tc>
        <w:tc>
          <w:tcPr>
            <w:tcW w:w="104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14:25</w:t>
            </w:r>
          </w:p>
        </w:tc>
        <w:tc>
          <w:tcPr>
            <w:tcW w:w="927"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29.6</w:t>
            </w:r>
          </w:p>
        </w:tc>
        <w:tc>
          <w:tcPr>
            <w:tcW w:w="910"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48</w:t>
            </w:r>
          </w:p>
        </w:tc>
        <w:tc>
          <w:tcPr>
            <w:tcW w:w="99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101.1</w:t>
            </w:r>
          </w:p>
        </w:tc>
        <w:tc>
          <w:tcPr>
            <w:tcW w:w="969"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1.8</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南</w:t>
            </w:r>
          </w:p>
        </w:tc>
        <w:tc>
          <w:tcPr>
            <w:tcW w:w="738" w:type="dxa"/>
            <w:tcBorders>
              <w:tl2br w:val="nil"/>
              <w:tr2bl w:val="nil"/>
            </w:tcBorders>
            <w:noWrap w:val="0"/>
            <w:vAlign w:val="center"/>
          </w:tcPr>
          <w:p>
            <w:pPr>
              <w:jc w:val="center"/>
              <w:rPr>
                <w:rFonts w:hint="eastAsia" w:ascii="仿宋" w:hAnsi="仿宋" w:eastAsia="仿宋" w:cs="仿宋"/>
                <w:sz w:val="21"/>
                <w:szCs w:val="21"/>
              </w:rPr>
            </w:pPr>
            <w:r>
              <w:rPr>
                <w:rFonts w:hint="eastAsia" w:ascii="仿宋" w:hAnsi="仿宋" w:eastAsia="仿宋" w:cs="仿宋"/>
                <w:bCs/>
                <w:sz w:val="21"/>
                <w:szCs w:val="21"/>
              </w:rPr>
              <w:t>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73" w:type="dxa"/>
            <w:vMerge w:val="continue"/>
            <w:tcBorders>
              <w:tl2br w:val="nil"/>
              <w:tr2bl w:val="nil"/>
            </w:tcBorders>
            <w:noWrap w:val="0"/>
            <w:vAlign w:val="top"/>
          </w:tcPr>
          <w:p>
            <w:pPr>
              <w:pStyle w:val="55"/>
              <w:ind w:firstLine="0" w:firstLineChars="0"/>
              <w:jc w:val="center"/>
              <w:rPr>
                <w:rFonts w:hint="eastAsia" w:ascii="仿宋" w:hAnsi="仿宋" w:eastAsia="仿宋" w:cs="仿宋"/>
                <w:sz w:val="21"/>
                <w:szCs w:val="21"/>
              </w:rPr>
            </w:pPr>
          </w:p>
        </w:tc>
        <w:tc>
          <w:tcPr>
            <w:tcW w:w="1220" w:type="dxa"/>
            <w:vMerge w:val="continue"/>
            <w:tcBorders>
              <w:tl2br w:val="nil"/>
              <w:tr2bl w:val="nil"/>
            </w:tcBorders>
            <w:noWrap w:val="0"/>
            <w:vAlign w:val="top"/>
          </w:tcPr>
          <w:p>
            <w:pPr>
              <w:pStyle w:val="55"/>
              <w:ind w:firstLine="0" w:firstLineChars="0"/>
              <w:jc w:val="center"/>
              <w:rPr>
                <w:rFonts w:hint="eastAsia" w:ascii="仿宋" w:hAnsi="仿宋" w:eastAsia="仿宋" w:cs="仿宋"/>
                <w:sz w:val="21"/>
                <w:szCs w:val="21"/>
              </w:rPr>
            </w:pPr>
          </w:p>
        </w:tc>
        <w:tc>
          <w:tcPr>
            <w:tcW w:w="104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15:45</w:t>
            </w:r>
          </w:p>
        </w:tc>
        <w:tc>
          <w:tcPr>
            <w:tcW w:w="927"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29.3</w:t>
            </w:r>
          </w:p>
        </w:tc>
        <w:tc>
          <w:tcPr>
            <w:tcW w:w="910"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46</w:t>
            </w:r>
          </w:p>
        </w:tc>
        <w:tc>
          <w:tcPr>
            <w:tcW w:w="99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101.1</w:t>
            </w:r>
          </w:p>
        </w:tc>
        <w:tc>
          <w:tcPr>
            <w:tcW w:w="969"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1.8</w:t>
            </w:r>
          </w:p>
        </w:tc>
        <w:tc>
          <w:tcPr>
            <w:tcW w:w="738" w:type="dxa"/>
            <w:tcBorders>
              <w:tl2br w:val="nil"/>
              <w:tr2bl w:val="nil"/>
            </w:tcBorders>
            <w:noWrap w:val="0"/>
            <w:vAlign w:val="center"/>
          </w:tcPr>
          <w:p>
            <w:pPr>
              <w:pStyle w:val="55"/>
              <w:ind w:firstLine="0" w:firstLineChars="0"/>
              <w:jc w:val="center"/>
              <w:rPr>
                <w:rFonts w:hint="eastAsia" w:ascii="仿宋" w:hAnsi="仿宋" w:eastAsia="仿宋" w:cs="仿宋"/>
                <w:sz w:val="21"/>
                <w:szCs w:val="21"/>
              </w:rPr>
            </w:pPr>
            <w:r>
              <w:rPr>
                <w:rFonts w:hint="eastAsia" w:ascii="仿宋" w:hAnsi="仿宋" w:eastAsia="仿宋" w:cs="仿宋"/>
                <w:bCs/>
                <w:sz w:val="21"/>
                <w:szCs w:val="21"/>
              </w:rPr>
              <w:t>南</w:t>
            </w:r>
          </w:p>
        </w:tc>
        <w:tc>
          <w:tcPr>
            <w:tcW w:w="738" w:type="dxa"/>
            <w:tcBorders>
              <w:tl2br w:val="nil"/>
              <w:tr2bl w:val="nil"/>
            </w:tcBorders>
            <w:noWrap w:val="0"/>
            <w:vAlign w:val="center"/>
          </w:tcPr>
          <w:p>
            <w:pPr>
              <w:jc w:val="center"/>
              <w:rPr>
                <w:rFonts w:hint="eastAsia" w:ascii="仿宋" w:hAnsi="仿宋" w:eastAsia="仿宋" w:cs="仿宋"/>
                <w:sz w:val="21"/>
                <w:szCs w:val="21"/>
              </w:rPr>
            </w:pPr>
            <w:r>
              <w:rPr>
                <w:rFonts w:hint="eastAsia" w:ascii="仿宋" w:hAnsi="仿宋" w:eastAsia="仿宋" w:cs="仿宋"/>
                <w:bCs/>
                <w:sz w:val="21"/>
                <w:szCs w:val="21"/>
              </w:rPr>
              <w:t>晴</w:t>
            </w:r>
          </w:p>
        </w:tc>
      </w:tr>
    </w:tbl>
    <w:p>
      <w:pPr>
        <w:pStyle w:val="5"/>
        <w:rPr>
          <w:szCs w:val="28"/>
        </w:rPr>
      </w:pPr>
      <w:bookmarkStart w:id="264" w:name="_Toc24443916"/>
      <w:bookmarkStart w:id="265" w:name="_Toc28252384"/>
      <w:r>
        <w:rPr>
          <w:szCs w:val="28"/>
        </w:rPr>
        <w:t>9.2.2.3噪声</w:t>
      </w:r>
      <w:bookmarkEnd w:id="264"/>
      <w:bookmarkEnd w:id="265"/>
    </w:p>
    <w:p>
      <w:pPr>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本项目噪声源主要来源于生产设备的运营</w:t>
      </w:r>
      <w:r>
        <w:rPr>
          <w:rFonts w:hint="eastAsia" w:eastAsia="仿宋" w:cs="Times New Roman"/>
          <w:sz w:val="28"/>
          <w:szCs w:val="28"/>
          <w:lang w:eastAsia="zh-CN"/>
        </w:rPr>
        <w:t>，</w:t>
      </w:r>
      <w:r>
        <w:rPr>
          <w:rFonts w:hint="default" w:ascii="Times New Roman" w:hAnsi="Times New Roman" w:eastAsia="仿宋" w:cs="Times New Roman"/>
          <w:sz w:val="28"/>
          <w:szCs w:val="28"/>
        </w:rPr>
        <w:t>采</w:t>
      </w:r>
      <w:r>
        <w:rPr>
          <w:rFonts w:hint="eastAsia" w:eastAsia="仿宋" w:cs="Times New Roman"/>
          <w:sz w:val="28"/>
          <w:szCs w:val="28"/>
          <w:lang w:eastAsia="zh-CN"/>
        </w:rPr>
        <w:t>用</w:t>
      </w:r>
      <w:r>
        <w:rPr>
          <w:rFonts w:hint="default" w:ascii="Times New Roman" w:hAnsi="Times New Roman" w:eastAsia="仿宋" w:cs="Times New Roman"/>
          <w:sz w:val="28"/>
          <w:szCs w:val="28"/>
        </w:rPr>
        <w:t>低噪声设备并采取隔声、</w:t>
      </w:r>
      <w:r>
        <w:rPr>
          <w:rFonts w:hint="eastAsia" w:eastAsia="仿宋" w:cs="Times New Roman"/>
          <w:sz w:val="28"/>
          <w:szCs w:val="28"/>
          <w:lang w:eastAsia="zh-CN"/>
        </w:rPr>
        <w:t>合理布局</w:t>
      </w:r>
      <w:r>
        <w:rPr>
          <w:rFonts w:hint="default" w:ascii="Times New Roman" w:hAnsi="Times New Roman" w:eastAsia="仿宋" w:cs="Times New Roman"/>
          <w:sz w:val="28"/>
          <w:szCs w:val="28"/>
        </w:rPr>
        <w:t>等措施，</w:t>
      </w:r>
      <w:r>
        <w:rPr>
          <w:rFonts w:hint="eastAsia" w:eastAsia="仿宋" w:cs="Times New Roman"/>
          <w:sz w:val="28"/>
          <w:szCs w:val="28"/>
          <w:lang w:eastAsia="zh-CN"/>
        </w:rPr>
        <w:t>监测结果表明，验收监测期间</w:t>
      </w:r>
      <w:r>
        <w:rPr>
          <w:rFonts w:hint="default" w:ascii="Times New Roman" w:hAnsi="Times New Roman" w:eastAsia="仿宋" w:cs="Times New Roman"/>
          <w:sz w:val="28"/>
          <w:szCs w:val="28"/>
        </w:rPr>
        <w:t>厂界噪声符合《工业企业厂界环境噪声排放标准》（GB12348-08）3类标准。监测结果见表9.2-</w:t>
      </w:r>
      <w:r>
        <w:rPr>
          <w:rFonts w:hint="eastAsia" w:eastAsia="仿宋" w:cs="Times New Roman"/>
          <w:sz w:val="28"/>
          <w:szCs w:val="28"/>
          <w:lang w:val="en-US" w:eastAsia="zh-CN"/>
        </w:rPr>
        <w:t>7</w:t>
      </w:r>
      <w:r>
        <w:rPr>
          <w:rFonts w:hint="default" w:ascii="Times New Roman" w:hAnsi="Times New Roman" w:eastAsia="仿宋" w:cs="Times New Roman"/>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textAlignment w:val="auto"/>
        <w:rPr>
          <w:rFonts w:hint="default" w:ascii="Times New Roman" w:hAnsi="Times New Roman" w:eastAsia="仿宋" w:cs="Times New Roman"/>
          <w:b/>
          <w:kern w:val="0"/>
          <w:sz w:val="24"/>
          <w:szCs w:val="24"/>
          <w:lang w:val="en-US" w:eastAsia="zh-CN" w:bidi="ar-SA"/>
        </w:rPr>
      </w:pPr>
      <w:r>
        <w:rPr>
          <w:rFonts w:hint="default" w:ascii="Times New Roman" w:hAnsi="Times New Roman" w:eastAsia="仿宋" w:cs="Times New Roman"/>
          <w:b/>
          <w:kern w:val="0"/>
          <w:sz w:val="24"/>
          <w:szCs w:val="24"/>
          <w:lang w:val="en-US" w:eastAsia="zh-CN" w:bidi="ar-SA"/>
        </w:rPr>
        <w:t>表9.2-</w:t>
      </w:r>
      <w:r>
        <w:rPr>
          <w:rFonts w:hint="eastAsia" w:eastAsia="仿宋" w:cs="Times New Roman"/>
          <w:b/>
          <w:kern w:val="0"/>
          <w:sz w:val="24"/>
          <w:szCs w:val="24"/>
          <w:lang w:val="en-US" w:eastAsia="zh-CN" w:bidi="ar-SA"/>
        </w:rPr>
        <w:t>7</w:t>
      </w:r>
      <w:r>
        <w:rPr>
          <w:rFonts w:hint="default" w:ascii="Times New Roman" w:hAnsi="Times New Roman" w:eastAsia="仿宋" w:cs="Times New Roman"/>
          <w:b/>
          <w:kern w:val="0"/>
          <w:sz w:val="24"/>
          <w:szCs w:val="24"/>
          <w:lang w:val="en-US" w:eastAsia="zh-CN" w:bidi="ar-SA"/>
        </w:rPr>
        <w:t>噪声监测数据表</w:t>
      </w:r>
    </w:p>
    <w:tbl>
      <w:tblPr>
        <w:tblStyle w:val="17"/>
        <w:tblpPr w:leftFromText="180" w:rightFromText="180" w:vertAnchor="text" w:horzAnchor="margin" w:tblpXSpec="center" w:tblpY="43"/>
        <w:tblOverlap w:val="never"/>
        <w:tblW w:w="8528"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078"/>
        <w:gridCol w:w="1093"/>
        <w:gridCol w:w="3178"/>
        <w:gridCol w:w="317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1078" w:type="dxa"/>
            <w:vMerge w:val="restart"/>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测点</w:t>
            </w:r>
          </w:p>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编号</w:t>
            </w:r>
          </w:p>
        </w:tc>
        <w:tc>
          <w:tcPr>
            <w:tcW w:w="1093" w:type="dxa"/>
            <w:vMerge w:val="restart"/>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测点</w:t>
            </w:r>
          </w:p>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名称</w:t>
            </w:r>
          </w:p>
        </w:tc>
        <w:tc>
          <w:tcPr>
            <w:tcW w:w="6357" w:type="dxa"/>
            <w:gridSpan w:val="2"/>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测量值</w:t>
            </w:r>
            <w:r>
              <w:rPr>
                <w:rFonts w:hint="default" w:ascii="Times New Roman" w:hAnsi="Times New Roman" w:eastAsia="仿宋" w:cs="Times New Roman"/>
                <w:kern w:val="0"/>
                <w:szCs w:val="21"/>
                <w:lang w:val="en-US" w:eastAsia="zh-CN"/>
              </w:rPr>
              <w:t>dB（A）</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1078" w:type="dxa"/>
            <w:vMerge w:val="continue"/>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p>
        </w:tc>
        <w:tc>
          <w:tcPr>
            <w:tcW w:w="1093" w:type="dxa"/>
            <w:vMerge w:val="continue"/>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p>
        </w:tc>
        <w:tc>
          <w:tcPr>
            <w:tcW w:w="3178" w:type="dxa"/>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20</w:t>
            </w:r>
            <w:r>
              <w:rPr>
                <w:rFonts w:hint="default" w:ascii="Times New Roman" w:hAnsi="Times New Roman" w:eastAsia="仿宋" w:cs="Times New Roman"/>
                <w:kern w:val="0"/>
                <w:szCs w:val="21"/>
                <w:lang w:val="en-US" w:eastAsia="zh-CN"/>
              </w:rPr>
              <w:t>20</w:t>
            </w:r>
            <w:r>
              <w:rPr>
                <w:rFonts w:hint="default" w:ascii="Times New Roman" w:hAnsi="Times New Roman" w:eastAsia="仿宋" w:cs="Times New Roman"/>
                <w:kern w:val="0"/>
                <w:szCs w:val="21"/>
              </w:rPr>
              <w:t>年</w:t>
            </w:r>
            <w:r>
              <w:rPr>
                <w:rFonts w:hint="eastAsia" w:ascii="Times New Roman" w:hAnsi="Times New Roman" w:eastAsia="仿宋" w:cs="Times New Roman"/>
                <w:kern w:val="0"/>
                <w:szCs w:val="21"/>
                <w:lang w:val="en-US" w:eastAsia="zh-CN"/>
              </w:rPr>
              <w:t>5</w:t>
            </w:r>
            <w:r>
              <w:rPr>
                <w:rFonts w:hint="default" w:ascii="Times New Roman" w:hAnsi="Times New Roman" w:eastAsia="仿宋" w:cs="Times New Roman"/>
                <w:kern w:val="0"/>
                <w:szCs w:val="21"/>
              </w:rPr>
              <w:t>月</w:t>
            </w:r>
            <w:r>
              <w:rPr>
                <w:rFonts w:hint="eastAsia" w:ascii="Times New Roman" w:hAnsi="Times New Roman" w:eastAsia="仿宋" w:cs="Times New Roman"/>
                <w:kern w:val="0"/>
                <w:szCs w:val="21"/>
                <w:lang w:val="en-US" w:eastAsia="zh-CN"/>
              </w:rPr>
              <w:t>21</w:t>
            </w:r>
            <w:r>
              <w:rPr>
                <w:rFonts w:hint="default" w:ascii="Times New Roman" w:hAnsi="Times New Roman" w:eastAsia="仿宋" w:cs="Times New Roman"/>
                <w:kern w:val="0"/>
                <w:szCs w:val="21"/>
              </w:rPr>
              <w:t>日</w:t>
            </w:r>
          </w:p>
        </w:tc>
        <w:tc>
          <w:tcPr>
            <w:tcW w:w="3179" w:type="dxa"/>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20</w:t>
            </w:r>
            <w:r>
              <w:rPr>
                <w:rFonts w:hint="default" w:ascii="Times New Roman" w:hAnsi="Times New Roman" w:eastAsia="仿宋" w:cs="Times New Roman"/>
                <w:kern w:val="0"/>
                <w:szCs w:val="21"/>
                <w:lang w:val="en-US" w:eastAsia="zh-CN"/>
              </w:rPr>
              <w:t>20</w:t>
            </w:r>
            <w:r>
              <w:rPr>
                <w:rFonts w:hint="default" w:ascii="Times New Roman" w:hAnsi="Times New Roman" w:eastAsia="仿宋" w:cs="Times New Roman"/>
                <w:kern w:val="0"/>
                <w:szCs w:val="21"/>
              </w:rPr>
              <w:t>年</w:t>
            </w:r>
            <w:r>
              <w:rPr>
                <w:rFonts w:hint="eastAsia" w:ascii="Times New Roman" w:hAnsi="Times New Roman" w:eastAsia="仿宋" w:cs="Times New Roman"/>
                <w:kern w:val="0"/>
                <w:szCs w:val="21"/>
                <w:lang w:val="en-US" w:eastAsia="zh-CN"/>
              </w:rPr>
              <w:t>5</w:t>
            </w:r>
            <w:r>
              <w:rPr>
                <w:rFonts w:hint="default" w:ascii="Times New Roman" w:hAnsi="Times New Roman" w:eastAsia="仿宋" w:cs="Times New Roman"/>
                <w:kern w:val="0"/>
                <w:szCs w:val="21"/>
              </w:rPr>
              <w:t>月</w:t>
            </w:r>
            <w:r>
              <w:rPr>
                <w:rFonts w:hint="eastAsia" w:ascii="Times New Roman" w:hAnsi="Times New Roman" w:eastAsia="仿宋" w:cs="Times New Roman"/>
                <w:kern w:val="0"/>
                <w:szCs w:val="21"/>
                <w:lang w:val="en-US" w:eastAsia="zh-CN"/>
              </w:rPr>
              <w:t>22</w:t>
            </w:r>
            <w:r>
              <w:rPr>
                <w:rFonts w:hint="default" w:ascii="Times New Roman" w:hAnsi="Times New Roman" w:eastAsia="仿宋" w:cs="Times New Roman"/>
                <w:kern w:val="0"/>
                <w:szCs w:val="21"/>
              </w:rPr>
              <w:t>日</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1078" w:type="dxa"/>
            <w:vMerge w:val="continue"/>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p>
        </w:tc>
        <w:tc>
          <w:tcPr>
            <w:tcW w:w="1093" w:type="dxa"/>
            <w:vMerge w:val="continue"/>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p>
        </w:tc>
        <w:tc>
          <w:tcPr>
            <w:tcW w:w="3178" w:type="dxa"/>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eastAsia="zh-CN"/>
              </w:rPr>
            </w:pPr>
            <w:r>
              <w:rPr>
                <w:rFonts w:hint="default" w:ascii="Times New Roman" w:hAnsi="Times New Roman" w:eastAsia="仿宋" w:cs="Times New Roman"/>
                <w:kern w:val="0"/>
                <w:szCs w:val="21"/>
              </w:rPr>
              <w:t>昼间</w:t>
            </w:r>
          </w:p>
        </w:tc>
        <w:tc>
          <w:tcPr>
            <w:tcW w:w="3179" w:type="dxa"/>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default" w:ascii="Times New Roman" w:hAnsi="Times New Roman" w:eastAsia="仿宋" w:cs="Times New Roman"/>
                <w:kern w:val="0"/>
                <w:szCs w:val="21"/>
              </w:rPr>
              <w:t>昼间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1078" w:type="dxa"/>
            <w:shd w:val="clear" w:color="auto" w:fill="auto"/>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Times New Roman" w:hAnsi="Times New Roman" w:eastAsia="仿宋" w:cs="Times New Roman"/>
                <w:kern w:val="0"/>
                <w:szCs w:val="21"/>
                <w:lang w:eastAsia="zh-CN"/>
              </w:rPr>
            </w:pPr>
            <w:r>
              <w:rPr>
                <w:rFonts w:hint="eastAsia" w:ascii="Times New Roman" w:hAnsi="Times New Roman" w:eastAsia="仿宋" w:cs="Times New Roman"/>
                <w:kern w:val="0"/>
                <w:szCs w:val="21"/>
                <w:lang w:val="en-US" w:eastAsia="zh-CN"/>
              </w:rPr>
              <w:t>1</w:t>
            </w:r>
          </w:p>
        </w:tc>
        <w:tc>
          <w:tcPr>
            <w:tcW w:w="1093" w:type="dxa"/>
            <w:shd w:val="clear" w:color="auto" w:fill="auto"/>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eastAsia" w:ascii="Times New Roman" w:hAnsi="Times New Roman" w:eastAsia="仿宋" w:cs="Times New Roman"/>
                <w:kern w:val="0"/>
                <w:szCs w:val="21"/>
              </w:rPr>
              <w:t>北厂界</w:t>
            </w:r>
          </w:p>
        </w:tc>
        <w:tc>
          <w:tcPr>
            <w:tcW w:w="3178" w:type="dxa"/>
            <w:shd w:val="clear" w:color="auto" w:fill="FFFFFF"/>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eastAsia" w:ascii="Times New Roman" w:hAnsi="Times New Roman" w:eastAsia="仿宋" w:cs="Times New Roman"/>
                <w:kern w:val="0"/>
                <w:szCs w:val="21"/>
              </w:rPr>
              <w:t>54.1</w:t>
            </w:r>
          </w:p>
        </w:tc>
        <w:tc>
          <w:tcPr>
            <w:tcW w:w="3179" w:type="dxa"/>
            <w:shd w:val="clear" w:color="auto" w:fill="FFFFFF"/>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eastAsia" w:ascii="Times New Roman" w:hAnsi="Times New Roman" w:eastAsia="仿宋" w:cs="Times New Roman"/>
                <w:kern w:val="0"/>
                <w:szCs w:val="21"/>
              </w:rPr>
              <w:t>52.7</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1078" w:type="dxa"/>
            <w:shd w:val="clear" w:color="auto" w:fill="auto"/>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Times New Roman" w:hAnsi="Times New Roman" w:eastAsia="仿宋" w:cs="Times New Roman"/>
                <w:kern w:val="0"/>
                <w:szCs w:val="21"/>
                <w:lang w:eastAsia="zh-CN"/>
              </w:rPr>
            </w:pPr>
            <w:r>
              <w:rPr>
                <w:rFonts w:hint="eastAsia" w:ascii="Times New Roman" w:hAnsi="Times New Roman" w:eastAsia="仿宋" w:cs="Times New Roman"/>
                <w:kern w:val="0"/>
                <w:szCs w:val="21"/>
                <w:lang w:val="en-US" w:eastAsia="zh-CN"/>
              </w:rPr>
              <w:t>2</w:t>
            </w:r>
          </w:p>
        </w:tc>
        <w:tc>
          <w:tcPr>
            <w:tcW w:w="1093" w:type="dxa"/>
            <w:shd w:val="clear" w:color="auto" w:fill="auto"/>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eastAsia" w:ascii="Times New Roman" w:hAnsi="Times New Roman" w:eastAsia="仿宋" w:cs="Times New Roman"/>
                <w:kern w:val="0"/>
                <w:szCs w:val="21"/>
              </w:rPr>
              <w:t>东厂界</w:t>
            </w:r>
          </w:p>
        </w:tc>
        <w:tc>
          <w:tcPr>
            <w:tcW w:w="3178" w:type="dxa"/>
            <w:shd w:val="clear" w:color="auto" w:fill="FFFFFF"/>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eastAsia" w:ascii="Times New Roman" w:hAnsi="Times New Roman" w:eastAsia="仿宋" w:cs="Times New Roman"/>
                <w:kern w:val="0"/>
                <w:szCs w:val="21"/>
              </w:rPr>
              <w:t>58.0</w:t>
            </w:r>
          </w:p>
        </w:tc>
        <w:tc>
          <w:tcPr>
            <w:tcW w:w="3179" w:type="dxa"/>
            <w:shd w:val="clear" w:color="auto" w:fill="FFFFFF"/>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eastAsia" w:ascii="Times New Roman" w:hAnsi="Times New Roman" w:eastAsia="仿宋" w:cs="Times New Roman"/>
                <w:kern w:val="0"/>
                <w:szCs w:val="21"/>
              </w:rPr>
              <w:t>56.7</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2171" w:type="dxa"/>
            <w:gridSpan w:val="2"/>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eastAsia="zh-CN"/>
              </w:rPr>
            </w:pPr>
            <w:r>
              <w:rPr>
                <w:rFonts w:hint="default" w:ascii="Times New Roman" w:hAnsi="Times New Roman" w:eastAsia="仿宋" w:cs="Times New Roman"/>
                <w:kern w:val="0"/>
                <w:szCs w:val="21"/>
              </w:rPr>
              <w:t>标准</w:t>
            </w:r>
            <w:r>
              <w:rPr>
                <w:rFonts w:hint="default" w:ascii="Times New Roman" w:hAnsi="Times New Roman" w:eastAsia="仿宋" w:cs="Times New Roman"/>
                <w:kern w:val="0"/>
                <w:szCs w:val="21"/>
                <w:lang w:eastAsia="zh-CN"/>
              </w:rPr>
              <w:t>值</w:t>
            </w:r>
          </w:p>
        </w:tc>
        <w:tc>
          <w:tcPr>
            <w:tcW w:w="3178" w:type="dxa"/>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lang w:val="en-US" w:eastAsia="zh-CN"/>
              </w:rPr>
            </w:pPr>
            <w:r>
              <w:rPr>
                <w:rFonts w:hint="default" w:ascii="Times New Roman" w:hAnsi="Times New Roman" w:eastAsia="仿宋" w:cs="Times New Roman"/>
                <w:kern w:val="0"/>
                <w:szCs w:val="21"/>
                <w:lang w:val="en-US" w:eastAsia="zh-CN"/>
              </w:rPr>
              <w:t>65</w:t>
            </w:r>
          </w:p>
        </w:tc>
        <w:tc>
          <w:tcPr>
            <w:tcW w:w="3179" w:type="dxa"/>
            <w:noWrap w:val="0"/>
            <w:vAlign w:val="center"/>
          </w:tcPr>
          <w:p>
            <w:pPr>
              <w:keepNext w:val="0"/>
              <w:keepLines w:val="0"/>
              <w:widowControl/>
              <w:suppressLineNumbers w:val="0"/>
              <w:adjustRightInd w:val="0"/>
              <w:snapToGrid w:val="0"/>
              <w:spacing w:before="0" w:beforeAutospacing="0" w:after="0" w:afterAutospacing="0"/>
              <w:ind w:left="0" w:leftChars="0" w:right="0" w:rightChars="0"/>
              <w:jc w:val="center"/>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Cs w:val="21"/>
                <w:lang w:val="en-US" w:eastAsia="zh-CN"/>
              </w:rPr>
              <w:t>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2171" w:type="dxa"/>
            <w:gridSpan w:val="2"/>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达标情况</w:t>
            </w:r>
          </w:p>
        </w:tc>
        <w:tc>
          <w:tcPr>
            <w:tcW w:w="3178" w:type="dxa"/>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达标</w:t>
            </w:r>
          </w:p>
        </w:tc>
        <w:tc>
          <w:tcPr>
            <w:tcW w:w="3179" w:type="dxa"/>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default" w:ascii="Times New Roman" w:hAnsi="Times New Roman" w:eastAsia="仿宋" w:cs="Times New Roman"/>
                <w:kern w:val="0"/>
                <w:szCs w:val="21"/>
              </w:rPr>
            </w:pPr>
            <w:r>
              <w:rPr>
                <w:rFonts w:hint="default" w:ascii="Times New Roman" w:hAnsi="Times New Roman" w:eastAsia="仿宋" w:cs="Times New Roman"/>
                <w:kern w:val="0"/>
                <w:szCs w:val="21"/>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397" w:hRule="atLeast"/>
          <w:jc w:val="center"/>
        </w:trPr>
        <w:tc>
          <w:tcPr>
            <w:tcW w:w="2171" w:type="dxa"/>
            <w:gridSpan w:val="2"/>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Times New Roman" w:hAnsi="Times New Roman" w:eastAsia="仿宋" w:cs="Times New Roman"/>
                <w:kern w:val="0"/>
                <w:szCs w:val="21"/>
                <w:lang w:eastAsia="zh-CN"/>
              </w:rPr>
            </w:pPr>
            <w:r>
              <w:rPr>
                <w:rFonts w:hint="eastAsia" w:ascii="Times New Roman" w:hAnsi="Times New Roman" w:eastAsia="仿宋" w:cs="Times New Roman"/>
                <w:kern w:val="0"/>
                <w:szCs w:val="21"/>
                <w:lang w:eastAsia="zh-CN"/>
              </w:rPr>
              <w:t>备注</w:t>
            </w:r>
          </w:p>
        </w:tc>
        <w:tc>
          <w:tcPr>
            <w:tcW w:w="6357" w:type="dxa"/>
            <w:gridSpan w:val="2"/>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Times New Roman" w:hAnsi="Times New Roman" w:eastAsia="仿宋" w:cs="Times New Roman"/>
                <w:kern w:val="0"/>
                <w:szCs w:val="21"/>
                <w:lang w:eastAsia="zh-CN"/>
              </w:rPr>
            </w:pPr>
            <w:r>
              <w:rPr>
                <w:rFonts w:hint="eastAsia" w:ascii="Times New Roman" w:hAnsi="Times New Roman" w:eastAsia="仿宋" w:cs="Times New Roman"/>
                <w:kern w:val="0"/>
                <w:szCs w:val="21"/>
                <w:lang w:eastAsia="zh-CN"/>
              </w:rPr>
              <w:t>因租用厂房，南侧为盛昌机械无法分离，西侧与日丰皮具相隔较近，故只测东北厂界。</w:t>
            </w:r>
          </w:p>
        </w:tc>
      </w:tr>
    </w:tbl>
    <w:p>
      <w:pPr>
        <w:pStyle w:val="4"/>
        <w:outlineLvl w:val="0"/>
        <w:rPr>
          <w:rFonts w:ascii="Times New Roman" w:hAnsi="Times New Roman" w:cs="Times New Roman"/>
        </w:rPr>
      </w:pPr>
      <w:bookmarkStart w:id="266" w:name="_Toc24443917"/>
      <w:bookmarkStart w:id="267" w:name="_Toc18234"/>
      <w:bookmarkStart w:id="268" w:name="_Toc1661991"/>
      <w:bookmarkStart w:id="269" w:name="_Toc28252385"/>
      <w:bookmarkStart w:id="270" w:name="_Toc513400328"/>
      <w:bookmarkStart w:id="271" w:name="_Toc2871263"/>
      <w:bookmarkStart w:id="272" w:name="_Toc528309089"/>
      <w:r>
        <w:rPr>
          <w:rFonts w:ascii="Times New Roman" w:hAnsi="Times New Roman" w:cs="Times New Roman"/>
        </w:rPr>
        <w:t>9.3污染物排放总量核算</w:t>
      </w:r>
      <w:bookmarkEnd w:id="266"/>
      <w:bookmarkEnd w:id="267"/>
      <w:bookmarkEnd w:id="268"/>
      <w:bookmarkEnd w:id="269"/>
      <w:bookmarkEnd w:id="270"/>
      <w:bookmarkEnd w:id="271"/>
      <w:bookmarkEnd w:id="272"/>
    </w:p>
    <w:p>
      <w:pPr>
        <w:spacing w:line="500" w:lineRule="exact"/>
        <w:ind w:firstLine="560" w:firstLineChars="200"/>
        <w:rPr>
          <w:rFonts w:hint="default" w:ascii="Times New Roman" w:hAnsi="Times New Roman" w:eastAsia="仿宋" w:cs="Times New Roman"/>
          <w:kern w:val="2"/>
          <w:sz w:val="28"/>
          <w:szCs w:val="28"/>
          <w:lang w:val="en-US" w:eastAsia="zh-CN" w:bidi="ar-SA"/>
        </w:rPr>
      </w:pPr>
      <w:r>
        <w:rPr>
          <w:rFonts w:hint="eastAsia" w:ascii="Times New Roman" w:hAnsi="Times New Roman" w:eastAsia="仿宋" w:cs="Times New Roman"/>
          <w:kern w:val="2"/>
          <w:sz w:val="28"/>
          <w:szCs w:val="28"/>
          <w:lang w:val="en-US" w:eastAsia="zh-CN" w:bidi="ar-SA"/>
        </w:rPr>
        <w:t>项目</w:t>
      </w:r>
      <w:r>
        <w:rPr>
          <w:rFonts w:hint="default" w:ascii="Times New Roman" w:hAnsi="Times New Roman" w:eastAsia="仿宋" w:cs="Times New Roman"/>
          <w:kern w:val="2"/>
          <w:sz w:val="28"/>
          <w:szCs w:val="28"/>
          <w:lang w:val="en-US" w:eastAsia="zh-CN" w:bidi="ar-SA"/>
        </w:rPr>
        <w:t>有组织废气排放时间为</w:t>
      </w:r>
      <w:r>
        <w:rPr>
          <w:rFonts w:hint="eastAsia" w:eastAsia="仿宋" w:cs="Times New Roman"/>
          <w:kern w:val="2"/>
          <w:sz w:val="28"/>
          <w:szCs w:val="28"/>
          <w:lang w:val="en-US" w:eastAsia="zh-CN" w:bidi="ar-SA"/>
        </w:rPr>
        <w:t>2700</w:t>
      </w:r>
      <w:r>
        <w:rPr>
          <w:rFonts w:hint="default" w:ascii="Times New Roman" w:hAnsi="Times New Roman" w:eastAsia="仿宋" w:cs="Times New Roman"/>
          <w:kern w:val="2"/>
          <w:sz w:val="28"/>
          <w:szCs w:val="28"/>
          <w:lang w:val="en-US" w:eastAsia="zh-CN" w:bidi="ar-SA"/>
        </w:rPr>
        <w:t>h，有组织废气</w:t>
      </w:r>
      <w:r>
        <w:rPr>
          <w:rFonts w:hint="eastAsia" w:eastAsia="仿宋" w:cs="Times New Roman"/>
          <w:kern w:val="2"/>
          <w:sz w:val="28"/>
          <w:szCs w:val="28"/>
          <w:lang w:val="en-US" w:eastAsia="zh-CN" w:bidi="ar-SA"/>
        </w:rPr>
        <w:t>非甲烷总烃</w:t>
      </w:r>
      <w:r>
        <w:rPr>
          <w:rFonts w:hint="default" w:ascii="Times New Roman" w:hAnsi="Times New Roman" w:eastAsia="仿宋" w:cs="Times New Roman"/>
          <w:kern w:val="2"/>
          <w:sz w:val="28"/>
          <w:szCs w:val="28"/>
          <w:lang w:val="en-US" w:eastAsia="zh-CN" w:bidi="ar-SA"/>
        </w:rPr>
        <w:t>排放量为0.0</w:t>
      </w:r>
      <w:r>
        <w:rPr>
          <w:rFonts w:hint="eastAsia" w:ascii="Times New Roman" w:hAnsi="Times New Roman" w:eastAsia="仿宋" w:cs="Times New Roman"/>
          <w:kern w:val="2"/>
          <w:sz w:val="28"/>
          <w:szCs w:val="28"/>
          <w:lang w:val="en-US" w:eastAsia="zh-CN" w:bidi="ar-SA"/>
        </w:rPr>
        <w:t>29</w:t>
      </w:r>
      <w:r>
        <w:rPr>
          <w:rFonts w:hint="default" w:ascii="Times New Roman" w:hAnsi="Times New Roman" w:eastAsia="仿宋" w:cs="Times New Roman"/>
          <w:kern w:val="2"/>
          <w:sz w:val="28"/>
          <w:szCs w:val="28"/>
          <w:lang w:val="en-US" w:eastAsia="zh-CN" w:bidi="ar-SA"/>
        </w:rPr>
        <w:t>吨/年，符合</w:t>
      </w:r>
      <w:r>
        <w:rPr>
          <w:rFonts w:hint="eastAsia" w:eastAsia="仿宋" w:cs="Times New Roman"/>
          <w:kern w:val="2"/>
          <w:sz w:val="28"/>
          <w:szCs w:val="28"/>
          <w:lang w:val="en-US" w:eastAsia="zh-CN" w:bidi="ar-SA"/>
        </w:rPr>
        <w:t>环评及批复</w:t>
      </w:r>
      <w:r>
        <w:rPr>
          <w:rFonts w:hint="eastAsia" w:ascii="Times New Roman" w:hAnsi="Times New Roman" w:eastAsia="仿宋" w:cs="Times New Roman"/>
          <w:kern w:val="2"/>
          <w:sz w:val="28"/>
          <w:szCs w:val="28"/>
          <w:lang w:val="en-US" w:eastAsia="zh-CN" w:bidi="ar-SA"/>
        </w:rPr>
        <w:t>项目</w:t>
      </w:r>
      <w:r>
        <w:rPr>
          <w:rFonts w:hint="default" w:ascii="Times New Roman" w:hAnsi="Times New Roman" w:eastAsia="仿宋" w:cs="Times New Roman"/>
          <w:kern w:val="2"/>
          <w:sz w:val="28"/>
          <w:szCs w:val="28"/>
          <w:lang w:val="en-US" w:eastAsia="zh-CN" w:bidi="ar-SA"/>
        </w:rPr>
        <w:t>总量控制指标要求。</w:t>
      </w:r>
      <w:r>
        <w:rPr>
          <w:rFonts w:hint="default" w:ascii="Times New Roman" w:hAnsi="Times New Roman" w:eastAsia="仿宋" w:cs="Times New Roman"/>
          <w:kern w:val="2"/>
          <w:sz w:val="28"/>
          <w:szCs w:val="28"/>
          <w:lang w:val="zh-CN" w:eastAsia="zh-CN" w:bidi="ar-SA"/>
        </w:rPr>
        <w:t>本项目</w:t>
      </w:r>
      <w:r>
        <w:rPr>
          <w:rFonts w:hint="eastAsia" w:ascii="Times New Roman" w:hAnsi="Times New Roman" w:eastAsia="仿宋" w:cs="Times New Roman"/>
          <w:kern w:val="2"/>
          <w:sz w:val="28"/>
          <w:szCs w:val="28"/>
          <w:lang w:val="zh-CN" w:eastAsia="zh-CN" w:bidi="ar-SA"/>
        </w:rPr>
        <w:t>气态</w:t>
      </w:r>
      <w:r>
        <w:rPr>
          <w:rFonts w:hint="default" w:ascii="Times New Roman" w:hAnsi="Times New Roman" w:eastAsia="仿宋" w:cs="Times New Roman"/>
          <w:kern w:val="2"/>
          <w:sz w:val="28"/>
          <w:szCs w:val="28"/>
          <w:lang w:val="zh-CN" w:eastAsia="zh-CN" w:bidi="ar-SA"/>
        </w:rPr>
        <w:t>染物总量核算结果见表9</w:t>
      </w:r>
      <w:r>
        <w:rPr>
          <w:rFonts w:hint="default" w:ascii="Times New Roman" w:hAnsi="Times New Roman" w:eastAsia="仿宋" w:cs="Times New Roman"/>
          <w:kern w:val="2"/>
          <w:sz w:val="28"/>
          <w:szCs w:val="28"/>
          <w:lang w:val="en-US" w:eastAsia="zh-CN" w:bidi="ar-SA"/>
        </w:rPr>
        <w:t>.2-</w:t>
      </w:r>
      <w:r>
        <w:rPr>
          <w:rFonts w:hint="eastAsia" w:eastAsia="仿宋" w:cs="Times New Roman"/>
          <w:kern w:val="2"/>
          <w:sz w:val="28"/>
          <w:szCs w:val="28"/>
          <w:lang w:val="en-US" w:eastAsia="zh-CN" w:bidi="ar-SA"/>
        </w:rPr>
        <w:t>8</w:t>
      </w:r>
      <w:r>
        <w:rPr>
          <w:rFonts w:hint="default" w:ascii="Times New Roman" w:hAnsi="Times New Roman" w:eastAsia="仿宋" w:cs="Times New Roman"/>
          <w:kern w:val="2"/>
          <w:sz w:val="28"/>
          <w:szCs w:val="28"/>
          <w:lang w:val="zh-CN" w:eastAsia="zh-CN" w:bidi="ar-SA"/>
        </w:rPr>
        <w:t>，</w:t>
      </w:r>
      <w:r>
        <w:rPr>
          <w:rFonts w:hint="default" w:ascii="Times New Roman" w:hAnsi="Times New Roman" w:eastAsia="仿宋" w:cs="Times New Roman"/>
          <w:kern w:val="2"/>
          <w:sz w:val="28"/>
          <w:szCs w:val="28"/>
          <w:lang w:val="zh-TW" w:eastAsia="zh-TW" w:bidi="ar-SA"/>
        </w:rPr>
        <w:t>污染物排放总量与评价结果</w:t>
      </w:r>
      <w:r>
        <w:rPr>
          <w:rFonts w:hint="default" w:ascii="Times New Roman" w:hAnsi="Times New Roman" w:eastAsia="仿宋" w:cs="Times New Roman"/>
          <w:kern w:val="2"/>
          <w:sz w:val="28"/>
          <w:szCs w:val="28"/>
          <w:lang w:val="zh-TW" w:eastAsia="zh-CN" w:bidi="ar-SA"/>
        </w:rPr>
        <w:t>表</w:t>
      </w:r>
      <w:r>
        <w:rPr>
          <w:rFonts w:hint="default" w:ascii="Times New Roman" w:hAnsi="Times New Roman" w:eastAsia="仿宋" w:cs="Times New Roman"/>
          <w:kern w:val="2"/>
          <w:sz w:val="28"/>
          <w:szCs w:val="28"/>
          <w:lang w:val="zh-TW" w:eastAsia="zh-TW" w:bidi="ar-SA"/>
        </w:rPr>
        <w:t>9</w:t>
      </w:r>
      <w:r>
        <w:rPr>
          <w:rFonts w:hint="default" w:ascii="Times New Roman" w:hAnsi="Times New Roman" w:eastAsia="仿宋" w:cs="Times New Roman"/>
          <w:kern w:val="2"/>
          <w:sz w:val="28"/>
          <w:szCs w:val="28"/>
          <w:lang w:val="en-US" w:eastAsia="zh-TW" w:bidi="ar-SA"/>
        </w:rPr>
        <w:t>.2</w:t>
      </w:r>
      <w:r>
        <w:rPr>
          <w:rFonts w:hint="default" w:ascii="Times New Roman" w:hAnsi="Times New Roman" w:eastAsia="仿宋" w:cs="Times New Roman"/>
          <w:kern w:val="2"/>
          <w:sz w:val="28"/>
          <w:szCs w:val="28"/>
          <w:lang w:val="en-US" w:eastAsia="zh-CN" w:bidi="ar-SA"/>
        </w:rPr>
        <w:t>-</w:t>
      </w:r>
      <w:r>
        <w:rPr>
          <w:rFonts w:hint="eastAsia" w:eastAsia="仿宋" w:cs="Times New Roman"/>
          <w:kern w:val="2"/>
          <w:sz w:val="28"/>
          <w:szCs w:val="28"/>
          <w:lang w:val="en-US" w:eastAsia="zh-CN" w:bidi="ar-SA"/>
        </w:rPr>
        <w:t>9</w:t>
      </w:r>
      <w:r>
        <w:rPr>
          <w:rFonts w:hint="default" w:ascii="Times New Roman" w:hAnsi="Times New Roman" w:eastAsia="仿宋" w:cs="Times New Roman"/>
          <w:kern w:val="2"/>
          <w:sz w:val="28"/>
          <w:szCs w:val="28"/>
          <w:lang w:val="en-US" w:eastAsia="zh-CN" w:bidi="ar-SA"/>
        </w:rPr>
        <w:t>。</w:t>
      </w:r>
    </w:p>
    <w:p>
      <w:pPr>
        <w:pStyle w:val="16"/>
        <w:keepNext w:val="0"/>
        <w:keepLines w:val="0"/>
        <w:pageBreakBefore w:val="0"/>
        <w:widowControl w:val="0"/>
        <w:kinsoku/>
        <w:wordWrap/>
        <w:overflowPunct/>
        <w:topLinePunct w:val="0"/>
        <w:autoSpaceDE/>
        <w:autoSpaceDN/>
        <w:bidi w:val="0"/>
        <w:adjustRightInd/>
        <w:snapToGrid/>
        <w:spacing w:before="0" w:after="0" w:afterLines="0" w:afterAutospacing="0" w:line="500" w:lineRule="exact"/>
        <w:ind w:left="0" w:leftChars="0" w:right="0" w:firstLine="0" w:firstLineChars="0"/>
        <w:jc w:val="center"/>
        <w:textAlignment w:val="auto"/>
        <w:outlineLvl w:val="9"/>
        <w:rPr>
          <w:rFonts w:hint="default" w:ascii="Times New Roman" w:hAnsi="Times New Roman" w:eastAsia="仿宋" w:cs="Times New Roman"/>
          <w:b/>
          <w:kern w:val="0"/>
          <w:sz w:val="24"/>
          <w:szCs w:val="24"/>
          <w:lang w:val="zh-TW" w:eastAsia="zh-TW" w:bidi="ar-SA"/>
        </w:rPr>
      </w:pPr>
    </w:p>
    <w:p>
      <w:pPr>
        <w:pStyle w:val="16"/>
        <w:keepNext w:val="0"/>
        <w:keepLines w:val="0"/>
        <w:pageBreakBefore w:val="0"/>
        <w:widowControl w:val="0"/>
        <w:kinsoku/>
        <w:wordWrap/>
        <w:overflowPunct/>
        <w:topLinePunct w:val="0"/>
        <w:autoSpaceDE/>
        <w:autoSpaceDN/>
        <w:bidi w:val="0"/>
        <w:adjustRightInd/>
        <w:snapToGrid/>
        <w:spacing w:before="0" w:after="0" w:afterLines="0" w:afterAutospacing="0" w:line="500" w:lineRule="exact"/>
        <w:ind w:left="0" w:leftChars="0" w:right="0" w:firstLine="0" w:firstLineChars="0"/>
        <w:jc w:val="center"/>
        <w:textAlignment w:val="auto"/>
        <w:outlineLvl w:val="9"/>
        <w:rPr>
          <w:rFonts w:hint="default" w:ascii="Times New Roman" w:hAnsi="Times New Roman" w:eastAsia="仿宋" w:cs="Times New Roman"/>
          <w:b/>
          <w:kern w:val="0"/>
          <w:sz w:val="24"/>
          <w:szCs w:val="24"/>
          <w:lang w:val="zh-TW" w:eastAsia="zh-TW" w:bidi="ar-SA"/>
        </w:rPr>
      </w:pPr>
    </w:p>
    <w:p>
      <w:pPr>
        <w:pStyle w:val="16"/>
        <w:keepNext w:val="0"/>
        <w:keepLines w:val="0"/>
        <w:pageBreakBefore w:val="0"/>
        <w:widowControl w:val="0"/>
        <w:kinsoku/>
        <w:wordWrap/>
        <w:overflowPunct/>
        <w:topLinePunct w:val="0"/>
        <w:autoSpaceDE/>
        <w:autoSpaceDN/>
        <w:bidi w:val="0"/>
        <w:adjustRightInd/>
        <w:snapToGrid/>
        <w:spacing w:before="0" w:after="0" w:afterLines="0" w:afterAutospacing="0" w:line="500" w:lineRule="exact"/>
        <w:ind w:left="0" w:leftChars="0" w:right="0" w:firstLine="0" w:firstLineChars="0"/>
        <w:jc w:val="center"/>
        <w:textAlignment w:val="auto"/>
        <w:outlineLvl w:val="9"/>
        <w:rPr>
          <w:rFonts w:hint="default" w:ascii="Times New Roman" w:hAnsi="Times New Roman" w:eastAsia="仿宋" w:cs="Times New Roman"/>
          <w:b/>
          <w:kern w:val="0"/>
          <w:sz w:val="24"/>
          <w:szCs w:val="24"/>
          <w:lang w:val="zh-TW" w:eastAsia="zh-TW" w:bidi="ar-SA"/>
        </w:rPr>
      </w:pPr>
      <w:r>
        <w:rPr>
          <w:rFonts w:hint="default" w:ascii="Times New Roman" w:hAnsi="Times New Roman" w:eastAsia="仿宋" w:cs="Times New Roman"/>
          <w:b/>
          <w:kern w:val="0"/>
          <w:sz w:val="24"/>
          <w:szCs w:val="24"/>
          <w:lang w:val="zh-TW" w:eastAsia="zh-TW" w:bidi="ar-SA"/>
        </w:rPr>
        <w:t>表9</w:t>
      </w:r>
      <w:r>
        <w:rPr>
          <w:rFonts w:hint="default" w:ascii="Times New Roman" w:hAnsi="Times New Roman" w:eastAsia="仿宋" w:cs="Times New Roman"/>
          <w:b/>
          <w:kern w:val="0"/>
          <w:sz w:val="24"/>
          <w:szCs w:val="24"/>
          <w:lang w:val="en-US" w:eastAsia="zh-TW" w:bidi="ar-SA"/>
        </w:rPr>
        <w:t>.2-</w:t>
      </w:r>
      <w:r>
        <w:rPr>
          <w:rFonts w:hint="eastAsia" w:eastAsia="仿宋" w:cs="Times New Roman"/>
          <w:b/>
          <w:kern w:val="0"/>
          <w:sz w:val="24"/>
          <w:szCs w:val="24"/>
          <w:lang w:val="en-US" w:eastAsia="zh-CN" w:bidi="ar-SA"/>
        </w:rPr>
        <w:t>8</w:t>
      </w:r>
      <w:r>
        <w:rPr>
          <w:rFonts w:hint="default" w:ascii="Times New Roman" w:hAnsi="Times New Roman" w:eastAsia="仿宋" w:cs="Times New Roman"/>
          <w:b/>
          <w:kern w:val="0"/>
          <w:sz w:val="24"/>
          <w:szCs w:val="24"/>
          <w:lang w:val="zh-TW" w:eastAsia="zh-CN" w:bidi="ar-SA"/>
        </w:rPr>
        <w:t>污染物</w:t>
      </w:r>
      <w:r>
        <w:rPr>
          <w:rFonts w:hint="default" w:ascii="Times New Roman" w:hAnsi="Times New Roman" w:eastAsia="仿宋" w:cs="Times New Roman"/>
          <w:b/>
          <w:kern w:val="0"/>
          <w:sz w:val="24"/>
          <w:szCs w:val="24"/>
          <w:lang w:val="zh-TW" w:eastAsia="zh-TW" w:bidi="ar-SA"/>
        </w:rPr>
        <w:t>排放总量核算</w:t>
      </w:r>
    </w:p>
    <w:tbl>
      <w:tblPr>
        <w:tblStyle w:val="17"/>
        <w:tblW w:w="852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51"/>
        <w:gridCol w:w="1255"/>
        <w:gridCol w:w="1687"/>
        <w:gridCol w:w="1751"/>
        <w:gridCol w:w="207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51"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项目</w:t>
            </w:r>
          </w:p>
        </w:tc>
        <w:tc>
          <w:tcPr>
            <w:tcW w:w="1255"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排气筒编号</w:t>
            </w:r>
          </w:p>
        </w:tc>
        <w:tc>
          <w:tcPr>
            <w:tcW w:w="1687"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平均排放速率（kg/h）</w:t>
            </w:r>
          </w:p>
        </w:tc>
        <w:tc>
          <w:tcPr>
            <w:tcW w:w="1751"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年运行时间（h）</w:t>
            </w:r>
          </w:p>
        </w:tc>
        <w:tc>
          <w:tcPr>
            <w:tcW w:w="2077"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年排放总量（t/a）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51"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eastAsia" w:eastAsia="仿宋" w:cs="Times New Roman"/>
                <w:color w:val="auto"/>
                <w:kern w:val="0"/>
                <w:sz w:val="21"/>
                <w:szCs w:val="21"/>
                <w:lang w:val="zh-CN" w:bidi="zh-CN"/>
              </w:rPr>
              <w:t>非甲烷总烃</w:t>
            </w:r>
          </w:p>
        </w:tc>
        <w:tc>
          <w:tcPr>
            <w:tcW w:w="1255"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en-US" w:eastAsia="zh-CN" w:bidi="zh-CN"/>
              </w:rPr>
            </w:pPr>
            <w:r>
              <w:rPr>
                <w:rFonts w:hint="default" w:ascii="Times New Roman" w:hAnsi="Times New Roman" w:eastAsia="仿宋" w:cs="Times New Roman"/>
                <w:color w:val="auto"/>
                <w:kern w:val="0"/>
                <w:sz w:val="21"/>
                <w:szCs w:val="21"/>
                <w:lang w:val="en-US" w:eastAsia="zh-CN" w:bidi="zh-CN"/>
              </w:rPr>
              <w:t>1#</w:t>
            </w:r>
          </w:p>
        </w:tc>
        <w:tc>
          <w:tcPr>
            <w:tcW w:w="1687"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0.0108</w:t>
            </w:r>
          </w:p>
        </w:tc>
        <w:tc>
          <w:tcPr>
            <w:tcW w:w="1751"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2700</w:t>
            </w:r>
          </w:p>
        </w:tc>
        <w:tc>
          <w:tcPr>
            <w:tcW w:w="2077"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0.029</w:t>
            </w:r>
          </w:p>
        </w:tc>
      </w:tr>
    </w:tbl>
    <w:p>
      <w:pPr>
        <w:pStyle w:val="16"/>
        <w:keepNext w:val="0"/>
        <w:keepLines w:val="0"/>
        <w:pageBreakBefore w:val="0"/>
        <w:widowControl w:val="0"/>
        <w:kinsoku/>
        <w:wordWrap/>
        <w:overflowPunct/>
        <w:topLinePunct w:val="0"/>
        <w:autoSpaceDE/>
        <w:autoSpaceDN/>
        <w:bidi w:val="0"/>
        <w:adjustRightInd/>
        <w:snapToGrid/>
        <w:spacing w:before="0" w:after="0" w:afterLines="0" w:afterAutospacing="0" w:line="500" w:lineRule="exact"/>
        <w:ind w:left="0" w:leftChars="0" w:right="0" w:firstLine="0" w:firstLineChars="0"/>
        <w:jc w:val="center"/>
        <w:textAlignment w:val="auto"/>
        <w:outlineLvl w:val="9"/>
        <w:rPr>
          <w:rFonts w:hint="default" w:ascii="Times New Roman" w:hAnsi="Times New Roman" w:eastAsia="仿宋" w:cs="Times New Roman"/>
          <w:b/>
          <w:kern w:val="0"/>
          <w:sz w:val="24"/>
          <w:szCs w:val="24"/>
          <w:lang w:val="zh-TW" w:eastAsia="zh-TW" w:bidi="ar-SA"/>
        </w:rPr>
      </w:pPr>
      <w:r>
        <w:rPr>
          <w:rFonts w:hint="default" w:ascii="Times New Roman" w:hAnsi="Times New Roman" w:eastAsia="仿宋" w:cs="Times New Roman"/>
          <w:b/>
          <w:kern w:val="0"/>
          <w:sz w:val="24"/>
          <w:szCs w:val="24"/>
          <w:lang w:val="en-US" w:eastAsia="zh-CN" w:bidi="ar-SA"/>
        </w:rPr>
        <w:t>表9.2-</w:t>
      </w:r>
      <w:r>
        <w:rPr>
          <w:rFonts w:hint="eastAsia" w:eastAsia="仿宋" w:cs="Times New Roman"/>
          <w:b/>
          <w:kern w:val="0"/>
          <w:sz w:val="24"/>
          <w:szCs w:val="24"/>
          <w:lang w:val="en-US" w:eastAsia="zh-CN" w:bidi="ar-SA"/>
        </w:rPr>
        <w:t>9</w:t>
      </w:r>
      <w:r>
        <w:rPr>
          <w:rFonts w:hint="default" w:ascii="Times New Roman" w:hAnsi="Times New Roman" w:eastAsia="仿宋" w:cs="Times New Roman"/>
          <w:b/>
          <w:kern w:val="0"/>
          <w:sz w:val="24"/>
          <w:szCs w:val="24"/>
          <w:lang w:val="en-US" w:eastAsia="zh-CN" w:bidi="ar-SA"/>
        </w:rPr>
        <w:t>大气污染物排放总量与评价结果</w:t>
      </w:r>
    </w:p>
    <w:tbl>
      <w:tblPr>
        <w:tblStyle w:val="17"/>
        <w:tblW w:w="852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85"/>
        <w:gridCol w:w="1748"/>
        <w:gridCol w:w="2169"/>
        <w:gridCol w:w="2026"/>
        <w:gridCol w:w="159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33" w:type="dxa"/>
            <w:gridSpan w:val="2"/>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项目</w:t>
            </w:r>
          </w:p>
        </w:tc>
        <w:tc>
          <w:tcPr>
            <w:tcW w:w="2169"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年排放总量（t/a）</w:t>
            </w:r>
          </w:p>
        </w:tc>
        <w:tc>
          <w:tcPr>
            <w:tcW w:w="2026"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环评批复总量</w:t>
            </w:r>
            <w:r>
              <w:rPr>
                <w:rFonts w:hint="default" w:ascii="Times New Roman" w:hAnsi="Times New Roman" w:eastAsia="仿宋" w:cs="Times New Roman"/>
                <w:color w:val="auto"/>
                <w:kern w:val="0"/>
                <w:sz w:val="21"/>
                <w:szCs w:val="21"/>
                <w:lang w:val="en-US" w:bidi="zh-CN"/>
              </w:rPr>
              <w:t>要求</w:t>
            </w:r>
            <w:r>
              <w:rPr>
                <w:rFonts w:hint="default" w:ascii="Times New Roman" w:hAnsi="Times New Roman" w:eastAsia="仿宋" w:cs="Times New Roman"/>
                <w:color w:val="auto"/>
                <w:kern w:val="0"/>
                <w:sz w:val="21"/>
                <w:szCs w:val="21"/>
                <w:lang w:val="zh-CN" w:bidi="zh-CN"/>
              </w:rPr>
              <w:t>（t/a）</w:t>
            </w:r>
          </w:p>
        </w:tc>
        <w:tc>
          <w:tcPr>
            <w:tcW w:w="1593"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是否符合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5"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废气</w:t>
            </w:r>
          </w:p>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污染物</w:t>
            </w:r>
          </w:p>
        </w:tc>
        <w:tc>
          <w:tcPr>
            <w:tcW w:w="1748"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zh-CN" w:bidi="zh-CN"/>
              </w:rPr>
            </w:pPr>
            <w:r>
              <w:rPr>
                <w:rFonts w:hint="eastAsia" w:eastAsia="仿宋" w:cs="Times New Roman"/>
                <w:color w:val="auto"/>
                <w:kern w:val="0"/>
                <w:sz w:val="21"/>
                <w:szCs w:val="21"/>
                <w:lang w:val="zh-CN" w:bidi="zh-CN"/>
              </w:rPr>
              <w:t>非甲烷总烃</w:t>
            </w:r>
          </w:p>
        </w:tc>
        <w:tc>
          <w:tcPr>
            <w:tcW w:w="2169"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0.029</w:t>
            </w:r>
          </w:p>
        </w:tc>
        <w:tc>
          <w:tcPr>
            <w:tcW w:w="2026"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0.57</w:t>
            </w:r>
          </w:p>
        </w:tc>
        <w:tc>
          <w:tcPr>
            <w:tcW w:w="1593"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5" w:type="dxa"/>
            <w:vMerge w:val="restart"/>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r>
              <w:rPr>
                <w:rFonts w:hint="eastAsia" w:ascii="Times New Roman" w:hAnsi="Times New Roman" w:eastAsia="仿宋" w:cs="Times New Roman"/>
                <w:color w:val="auto"/>
                <w:kern w:val="0"/>
                <w:sz w:val="21"/>
                <w:szCs w:val="21"/>
                <w:lang w:val="zh-CN" w:bidi="zh-CN"/>
              </w:rPr>
              <w:t>废水污染物</w:t>
            </w:r>
          </w:p>
        </w:tc>
        <w:tc>
          <w:tcPr>
            <w:tcW w:w="1748"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eastAsia" w:eastAsia="仿宋" w:cs="Times New Roman"/>
                <w:color w:val="auto"/>
                <w:kern w:val="0"/>
                <w:sz w:val="21"/>
                <w:szCs w:val="21"/>
                <w:lang w:val="zh-CN" w:bidi="zh-CN"/>
              </w:rPr>
            </w:pPr>
            <w:r>
              <w:rPr>
                <w:rFonts w:hint="eastAsia" w:eastAsia="仿宋" w:cs="Times New Roman"/>
                <w:color w:val="auto"/>
                <w:kern w:val="0"/>
                <w:sz w:val="21"/>
                <w:szCs w:val="21"/>
                <w:lang w:val="zh-CN" w:bidi="zh-CN"/>
              </w:rPr>
              <w:t>废水量</w:t>
            </w:r>
          </w:p>
        </w:tc>
        <w:tc>
          <w:tcPr>
            <w:tcW w:w="2169"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170</w:t>
            </w:r>
          </w:p>
        </w:tc>
        <w:tc>
          <w:tcPr>
            <w:tcW w:w="2026"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180</w:t>
            </w:r>
          </w:p>
        </w:tc>
        <w:tc>
          <w:tcPr>
            <w:tcW w:w="1593"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zh-CN" w:bidi="zh-CN"/>
              </w:rPr>
            </w:pPr>
            <w:r>
              <w:rPr>
                <w:rFonts w:hint="default" w:ascii="Times New Roman" w:hAnsi="Times New Roman" w:eastAsia="仿宋" w:cs="Times New Roman"/>
                <w:color w:val="auto"/>
                <w:kern w:val="0"/>
                <w:sz w:val="21"/>
                <w:szCs w:val="21"/>
                <w:lang w:val="zh-CN" w:bidi="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5" w:type="dxa"/>
            <w:vMerge w:val="continue"/>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p>
        </w:tc>
        <w:tc>
          <w:tcPr>
            <w:tcW w:w="1748"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bidi="zh-CN"/>
              </w:rPr>
            </w:pPr>
            <w:r>
              <w:rPr>
                <w:rFonts w:hint="eastAsia" w:eastAsia="仿宋" w:cs="Times New Roman"/>
                <w:color w:val="auto"/>
                <w:kern w:val="0"/>
                <w:sz w:val="21"/>
                <w:szCs w:val="21"/>
                <w:lang w:val="en-US" w:bidi="zh-CN"/>
              </w:rPr>
              <w:t>COD</w:t>
            </w:r>
          </w:p>
        </w:tc>
        <w:tc>
          <w:tcPr>
            <w:tcW w:w="2169"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ascii="Times New Roman" w:hAnsi="Times New Roman" w:eastAsia="仿宋" w:cs="Times New Roman"/>
                <w:color w:val="auto"/>
                <w:kern w:val="0"/>
                <w:sz w:val="21"/>
                <w:szCs w:val="21"/>
                <w:lang w:val="en-US" w:bidi="zh-CN"/>
              </w:rPr>
              <w:t>0.0328</w:t>
            </w:r>
          </w:p>
        </w:tc>
        <w:tc>
          <w:tcPr>
            <w:tcW w:w="2026"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0.054</w:t>
            </w:r>
          </w:p>
        </w:tc>
        <w:tc>
          <w:tcPr>
            <w:tcW w:w="1593"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en-US" w:bidi="zh-CN"/>
              </w:rPr>
            </w:pPr>
            <w:r>
              <w:rPr>
                <w:rFonts w:hint="default" w:ascii="Times New Roman" w:hAnsi="Times New Roman" w:eastAsia="仿宋" w:cs="Times New Roman"/>
                <w:color w:val="auto"/>
                <w:kern w:val="0"/>
                <w:sz w:val="21"/>
                <w:szCs w:val="21"/>
                <w:lang w:val="zh-CN" w:bidi="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5" w:type="dxa"/>
            <w:vMerge w:val="continue"/>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p>
        </w:tc>
        <w:tc>
          <w:tcPr>
            <w:tcW w:w="1748"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bidi="zh-CN"/>
              </w:rPr>
            </w:pPr>
            <w:r>
              <w:rPr>
                <w:rFonts w:hint="eastAsia" w:eastAsia="仿宋" w:cs="Times New Roman"/>
                <w:color w:val="auto"/>
                <w:kern w:val="0"/>
                <w:sz w:val="21"/>
                <w:szCs w:val="21"/>
                <w:lang w:val="en-US" w:bidi="zh-CN"/>
              </w:rPr>
              <w:t>SS</w:t>
            </w:r>
          </w:p>
        </w:tc>
        <w:tc>
          <w:tcPr>
            <w:tcW w:w="2169"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ascii="Times New Roman" w:hAnsi="Times New Roman" w:eastAsia="仿宋" w:cs="Times New Roman"/>
                <w:color w:val="auto"/>
                <w:kern w:val="0"/>
                <w:sz w:val="21"/>
                <w:szCs w:val="21"/>
                <w:lang w:val="en-US" w:bidi="zh-CN"/>
              </w:rPr>
              <w:t>0.0100</w:t>
            </w:r>
          </w:p>
        </w:tc>
        <w:tc>
          <w:tcPr>
            <w:tcW w:w="2026"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eastAsia" w:ascii="Times New Roman" w:hAnsi="Times New Roman"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0.036</w:t>
            </w:r>
          </w:p>
        </w:tc>
        <w:tc>
          <w:tcPr>
            <w:tcW w:w="1593"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en-US" w:bidi="zh-CN"/>
              </w:rPr>
            </w:pPr>
            <w:r>
              <w:rPr>
                <w:rFonts w:hint="default" w:ascii="Times New Roman" w:hAnsi="Times New Roman" w:eastAsia="仿宋" w:cs="Times New Roman"/>
                <w:color w:val="auto"/>
                <w:kern w:val="0"/>
                <w:sz w:val="21"/>
                <w:szCs w:val="21"/>
                <w:lang w:val="zh-CN" w:bidi="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5" w:type="dxa"/>
            <w:vMerge w:val="continue"/>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p>
        </w:tc>
        <w:tc>
          <w:tcPr>
            <w:tcW w:w="1748"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bidi="zh-CN"/>
              </w:rPr>
            </w:pPr>
            <w:r>
              <w:rPr>
                <w:rFonts w:hint="eastAsia" w:eastAsia="仿宋" w:cs="Times New Roman"/>
                <w:color w:val="auto"/>
                <w:kern w:val="0"/>
                <w:sz w:val="21"/>
                <w:szCs w:val="21"/>
                <w:lang w:val="en-US" w:bidi="zh-CN"/>
              </w:rPr>
              <w:t>NH</w:t>
            </w:r>
            <w:r>
              <w:rPr>
                <w:rFonts w:hint="eastAsia" w:eastAsia="仿宋" w:cs="Times New Roman"/>
                <w:color w:val="auto"/>
                <w:kern w:val="0"/>
                <w:sz w:val="21"/>
                <w:szCs w:val="21"/>
                <w:vertAlign w:val="subscript"/>
                <w:lang w:val="en-US" w:bidi="zh-CN"/>
              </w:rPr>
              <w:t>3</w:t>
            </w:r>
            <w:r>
              <w:rPr>
                <w:rFonts w:hint="eastAsia" w:eastAsia="仿宋" w:cs="Times New Roman"/>
                <w:color w:val="auto"/>
                <w:kern w:val="0"/>
                <w:sz w:val="21"/>
                <w:szCs w:val="21"/>
                <w:lang w:val="en-US" w:bidi="zh-CN"/>
              </w:rPr>
              <w:t>-N</w:t>
            </w:r>
          </w:p>
        </w:tc>
        <w:tc>
          <w:tcPr>
            <w:tcW w:w="2169"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ascii="Times New Roman" w:hAnsi="Times New Roman" w:eastAsia="仿宋" w:cs="Times New Roman"/>
                <w:color w:val="auto"/>
                <w:kern w:val="0"/>
                <w:sz w:val="21"/>
                <w:szCs w:val="21"/>
                <w:lang w:val="en-US" w:bidi="zh-CN"/>
              </w:rPr>
              <w:t>0.0032</w:t>
            </w:r>
          </w:p>
        </w:tc>
        <w:tc>
          <w:tcPr>
            <w:tcW w:w="2026"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0.005</w:t>
            </w:r>
          </w:p>
        </w:tc>
        <w:tc>
          <w:tcPr>
            <w:tcW w:w="1593"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en-US" w:bidi="zh-CN"/>
              </w:rPr>
            </w:pPr>
            <w:r>
              <w:rPr>
                <w:rFonts w:hint="default" w:ascii="Times New Roman" w:hAnsi="Times New Roman" w:eastAsia="仿宋" w:cs="Times New Roman"/>
                <w:color w:val="auto"/>
                <w:kern w:val="0"/>
                <w:sz w:val="21"/>
                <w:szCs w:val="21"/>
                <w:lang w:val="zh-CN" w:bidi="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5" w:type="dxa"/>
            <w:vMerge w:val="continue"/>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right="0"/>
              <w:jc w:val="center"/>
              <w:outlineLvl w:val="9"/>
              <w:rPr>
                <w:rFonts w:hint="default" w:ascii="Times New Roman" w:hAnsi="Times New Roman" w:eastAsia="仿宋" w:cs="Times New Roman"/>
                <w:color w:val="auto"/>
                <w:kern w:val="0"/>
                <w:sz w:val="21"/>
                <w:szCs w:val="21"/>
                <w:lang w:val="zh-CN" w:bidi="zh-CN"/>
              </w:rPr>
            </w:pPr>
          </w:p>
        </w:tc>
        <w:tc>
          <w:tcPr>
            <w:tcW w:w="1748"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bidi="zh-CN"/>
              </w:rPr>
            </w:pPr>
            <w:r>
              <w:rPr>
                <w:rFonts w:hint="eastAsia" w:eastAsia="仿宋" w:cs="Times New Roman"/>
                <w:color w:val="auto"/>
                <w:kern w:val="0"/>
                <w:sz w:val="21"/>
                <w:szCs w:val="21"/>
                <w:lang w:val="en-US" w:bidi="zh-CN"/>
              </w:rPr>
              <w:t>TP</w:t>
            </w:r>
          </w:p>
        </w:tc>
        <w:tc>
          <w:tcPr>
            <w:tcW w:w="2169"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ascii="Times New Roman" w:hAnsi="Times New Roman" w:eastAsia="仿宋" w:cs="Times New Roman"/>
                <w:color w:val="auto"/>
                <w:kern w:val="0"/>
                <w:sz w:val="21"/>
                <w:szCs w:val="21"/>
                <w:lang w:val="en-US" w:bidi="zh-CN"/>
              </w:rPr>
              <w:t>0.00037</w:t>
            </w:r>
          </w:p>
        </w:tc>
        <w:tc>
          <w:tcPr>
            <w:tcW w:w="2026"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eastAsia="仿宋" w:cs="Times New Roman"/>
                <w:color w:val="auto"/>
                <w:kern w:val="0"/>
                <w:sz w:val="21"/>
                <w:szCs w:val="21"/>
                <w:lang w:val="en-US" w:eastAsia="zh-CN" w:bidi="zh-CN"/>
              </w:rPr>
            </w:pPr>
            <w:r>
              <w:rPr>
                <w:rFonts w:hint="eastAsia" w:eastAsia="仿宋" w:cs="Times New Roman"/>
                <w:color w:val="auto"/>
                <w:kern w:val="0"/>
                <w:sz w:val="21"/>
                <w:szCs w:val="21"/>
                <w:lang w:val="en-US" w:eastAsia="zh-CN" w:bidi="zh-CN"/>
              </w:rPr>
              <w:t>0.0005</w:t>
            </w:r>
          </w:p>
        </w:tc>
        <w:tc>
          <w:tcPr>
            <w:tcW w:w="1593" w:type="dxa"/>
            <w:tcBorders>
              <w:tl2br w:val="nil"/>
              <w:tr2bl w:val="nil"/>
            </w:tcBorders>
            <w:noWrap w:val="0"/>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auto"/>
                <w:kern w:val="0"/>
                <w:sz w:val="21"/>
                <w:szCs w:val="21"/>
                <w:lang w:val="en-US" w:bidi="zh-CN"/>
              </w:rPr>
            </w:pPr>
            <w:r>
              <w:rPr>
                <w:rFonts w:hint="default" w:ascii="Times New Roman" w:hAnsi="Times New Roman" w:eastAsia="仿宋" w:cs="Times New Roman"/>
                <w:color w:val="auto"/>
                <w:kern w:val="0"/>
                <w:sz w:val="21"/>
                <w:szCs w:val="21"/>
                <w:lang w:val="zh-CN" w:bidi="zh-CN"/>
              </w:rPr>
              <w:t>符合</w:t>
            </w:r>
          </w:p>
        </w:tc>
      </w:tr>
    </w:tbl>
    <w:p>
      <w:pPr>
        <w:pStyle w:val="4"/>
        <w:outlineLvl w:val="0"/>
        <w:rPr>
          <w:rFonts w:hint="default" w:ascii="Times New Roman" w:hAnsi="Times New Roman" w:cs="Times New Roman"/>
        </w:rPr>
      </w:pPr>
      <w:bookmarkStart w:id="273" w:name="_Toc7802"/>
      <w:bookmarkStart w:id="274" w:name="_Toc643"/>
      <w:r>
        <w:rPr>
          <w:rFonts w:hint="default" w:ascii="Times New Roman" w:hAnsi="Times New Roman" w:cs="Times New Roman"/>
        </w:rPr>
        <w:t>9.3工程建设对环境的影响</w:t>
      </w:r>
      <w:bookmarkEnd w:id="273"/>
      <w:bookmarkEnd w:id="274"/>
    </w:p>
    <w:p>
      <w:pPr>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本项目建设性质、规模、地点、生产工艺未发生变化，环保审查、审批手续齐全，较好地落实了环境影响评价</w:t>
      </w:r>
      <w:r>
        <w:rPr>
          <w:rFonts w:hint="default" w:ascii="Times New Roman" w:hAnsi="Times New Roman" w:eastAsia="仿宋" w:cs="Times New Roman"/>
          <w:sz w:val="28"/>
          <w:szCs w:val="28"/>
          <w:lang w:eastAsia="zh-CN"/>
        </w:rPr>
        <w:t>报告表</w:t>
      </w:r>
      <w:r>
        <w:rPr>
          <w:rFonts w:hint="default" w:ascii="Times New Roman" w:hAnsi="Times New Roman" w:eastAsia="仿宋" w:cs="Times New Roman"/>
          <w:sz w:val="28"/>
          <w:szCs w:val="28"/>
        </w:rPr>
        <w:t>及批复要求的环境保护措施及相关要求，环保设施与主体工程同时设计、同时施工、同时投产使用，严格执行环保“三同时”制度，污染物排放符合国家和地方相关标准、环境影响</w:t>
      </w:r>
      <w:r>
        <w:rPr>
          <w:rFonts w:hint="default" w:ascii="Times New Roman" w:hAnsi="Times New Roman" w:eastAsia="仿宋" w:cs="Times New Roman"/>
          <w:sz w:val="28"/>
          <w:szCs w:val="28"/>
          <w:lang w:eastAsia="zh-CN"/>
        </w:rPr>
        <w:t>报告表</w:t>
      </w:r>
      <w:r>
        <w:rPr>
          <w:rFonts w:hint="default" w:ascii="Times New Roman" w:hAnsi="Times New Roman" w:eastAsia="仿宋" w:cs="Times New Roman"/>
          <w:sz w:val="28"/>
          <w:szCs w:val="28"/>
        </w:rPr>
        <w:t>及其审批部门审批决定，整个工程建设未对环境造成较大影响。</w:t>
      </w:r>
    </w:p>
    <w:p>
      <w:pPr>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综上可知，本项目总体符合《建设项目环境保护管理条例》（中华人民共和国国务院令第682号）、《建设项目竣工环境保护验收暂行办法》（国环规环评[2017]4号）等法律法规的有关规定，基本具备竣工环保验收条件。</w:t>
      </w:r>
    </w:p>
    <w:p>
      <w:pPr>
        <w:spacing w:line="500" w:lineRule="exact"/>
        <w:ind w:firstLine="560" w:firstLineChars="200"/>
        <w:rPr>
          <w:rFonts w:eastAsia="仿宋"/>
          <w:sz w:val="28"/>
          <w:szCs w:val="28"/>
        </w:rPr>
      </w:pPr>
    </w:p>
    <w:p>
      <w:pPr>
        <w:spacing w:line="500" w:lineRule="exact"/>
        <w:ind w:firstLine="560" w:firstLineChars="200"/>
        <w:rPr>
          <w:rFonts w:eastAsia="仿宋"/>
          <w:sz w:val="28"/>
          <w:szCs w:val="28"/>
        </w:rPr>
      </w:pPr>
    </w:p>
    <w:p>
      <w:pPr>
        <w:pStyle w:val="2"/>
        <w:rPr>
          <w:rFonts w:eastAsia="仿宋"/>
          <w:sz w:val="28"/>
          <w:szCs w:val="28"/>
        </w:rPr>
      </w:pPr>
    </w:p>
    <w:p>
      <w:pPr>
        <w:rPr>
          <w:rFonts w:eastAsia="仿宋"/>
          <w:sz w:val="28"/>
          <w:szCs w:val="28"/>
        </w:rPr>
      </w:pPr>
    </w:p>
    <w:p>
      <w:pPr>
        <w:pStyle w:val="2"/>
        <w:rPr>
          <w:rFonts w:eastAsia="仿宋"/>
          <w:sz w:val="28"/>
          <w:szCs w:val="28"/>
        </w:rPr>
      </w:pPr>
    </w:p>
    <w:p>
      <w:pPr>
        <w:rPr>
          <w:rFonts w:eastAsia="仿宋"/>
          <w:sz w:val="28"/>
          <w:szCs w:val="28"/>
        </w:rPr>
      </w:pPr>
    </w:p>
    <w:p>
      <w:pPr>
        <w:pStyle w:val="2"/>
        <w:rPr>
          <w:rFonts w:eastAsia="仿宋"/>
          <w:sz w:val="28"/>
          <w:szCs w:val="28"/>
        </w:rPr>
      </w:pPr>
    </w:p>
    <w:p>
      <w:pPr>
        <w:rPr>
          <w:rFonts w:eastAsia="仿宋"/>
          <w:sz w:val="28"/>
          <w:szCs w:val="28"/>
        </w:rPr>
      </w:pPr>
    </w:p>
    <w:p/>
    <w:p>
      <w:pPr>
        <w:pStyle w:val="3"/>
      </w:pPr>
      <w:bookmarkStart w:id="275" w:name="_Toc2871264"/>
      <w:bookmarkStart w:id="276" w:name="_Toc3017"/>
      <w:bookmarkStart w:id="277" w:name="_Toc29191"/>
      <w:bookmarkStart w:id="278" w:name="_Toc28252386"/>
      <w:bookmarkStart w:id="279" w:name="_Toc24443918"/>
      <w:bookmarkStart w:id="280" w:name="_Toc8750"/>
      <w:r>
        <w:t>10 验收监测结论</w:t>
      </w:r>
      <w:bookmarkEnd w:id="275"/>
      <w:bookmarkEnd w:id="276"/>
      <w:bookmarkEnd w:id="277"/>
      <w:bookmarkEnd w:id="278"/>
      <w:bookmarkEnd w:id="279"/>
      <w:bookmarkEnd w:id="280"/>
    </w:p>
    <w:p>
      <w:pPr>
        <w:pStyle w:val="4"/>
        <w:rPr>
          <w:rFonts w:ascii="Times New Roman" w:hAnsi="Times New Roman" w:cs="Times New Roman"/>
        </w:rPr>
      </w:pPr>
      <w:bookmarkStart w:id="281" w:name="_Toc13316"/>
      <w:bookmarkStart w:id="282" w:name="_Toc28252387"/>
      <w:bookmarkStart w:id="283" w:name="_Toc24443919"/>
      <w:bookmarkStart w:id="284" w:name="_Toc21291"/>
      <w:bookmarkStart w:id="285" w:name="_Toc2871265"/>
      <w:r>
        <w:rPr>
          <w:rFonts w:ascii="Times New Roman" w:hAnsi="Times New Roman" w:cs="Times New Roman"/>
        </w:rPr>
        <w:t>10.1</w:t>
      </w:r>
      <w:bookmarkEnd w:id="281"/>
      <w:r>
        <w:rPr>
          <w:rFonts w:ascii="Times New Roman" w:hAnsi="Times New Roman" w:cs="Times New Roman"/>
        </w:rPr>
        <w:t>结论</w:t>
      </w:r>
      <w:bookmarkEnd w:id="282"/>
      <w:bookmarkEnd w:id="283"/>
      <w:bookmarkEnd w:id="284"/>
      <w:bookmarkEnd w:id="285"/>
    </w:p>
    <w:p>
      <w:pPr>
        <w:tabs>
          <w:tab w:val="left" w:pos="2780"/>
        </w:tabs>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（1）废水</w:t>
      </w:r>
    </w:p>
    <w:p>
      <w:pPr>
        <w:tabs>
          <w:tab w:val="left" w:pos="2780"/>
        </w:tabs>
        <w:spacing w:line="500" w:lineRule="exact"/>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sz w:val="28"/>
          <w:szCs w:val="28"/>
        </w:rPr>
        <w:t>经监测，</w:t>
      </w:r>
      <w:r>
        <w:rPr>
          <w:rFonts w:hint="default" w:ascii="Times New Roman" w:hAnsi="Times New Roman" w:eastAsia="仿宋" w:cs="Times New Roman"/>
          <w:color w:val="000000"/>
          <w:sz w:val="28"/>
          <w:szCs w:val="28"/>
        </w:rPr>
        <w:t>20</w:t>
      </w:r>
      <w:r>
        <w:rPr>
          <w:rFonts w:hint="eastAsia" w:ascii="Times New Roman" w:hAnsi="Times New Roman" w:eastAsia="仿宋" w:cs="Times New Roman"/>
          <w:color w:val="000000"/>
          <w:sz w:val="28"/>
          <w:szCs w:val="28"/>
          <w:lang w:val="en-US" w:eastAsia="zh-CN"/>
        </w:rPr>
        <w:t>20</w:t>
      </w:r>
      <w:r>
        <w:rPr>
          <w:rFonts w:hint="default" w:ascii="Times New Roman" w:hAnsi="Times New Roman" w:eastAsia="仿宋" w:cs="Times New Roman"/>
          <w:color w:val="000000"/>
          <w:sz w:val="28"/>
          <w:szCs w:val="28"/>
        </w:rPr>
        <w:t>年</w:t>
      </w:r>
      <w:r>
        <w:rPr>
          <w:rFonts w:hint="eastAsia" w:ascii="Times New Roman" w:hAnsi="Times New Roman" w:eastAsia="仿宋" w:cs="Times New Roman"/>
          <w:color w:val="000000"/>
          <w:sz w:val="28"/>
          <w:szCs w:val="28"/>
          <w:lang w:val="en-US" w:eastAsia="zh-CN"/>
        </w:rPr>
        <w:t>5</w:t>
      </w:r>
      <w:r>
        <w:rPr>
          <w:rFonts w:hint="default" w:ascii="Times New Roman" w:hAnsi="Times New Roman" w:eastAsia="仿宋" w:cs="Times New Roman"/>
          <w:color w:val="000000"/>
          <w:sz w:val="28"/>
          <w:szCs w:val="28"/>
        </w:rPr>
        <w:t>月</w:t>
      </w:r>
      <w:r>
        <w:rPr>
          <w:rFonts w:hint="eastAsia" w:eastAsia="仿宋" w:cs="Times New Roman"/>
          <w:color w:val="000000"/>
          <w:sz w:val="28"/>
          <w:szCs w:val="28"/>
          <w:lang w:val="en-US" w:eastAsia="zh-CN"/>
        </w:rPr>
        <w:t>21</w:t>
      </w:r>
      <w:r>
        <w:rPr>
          <w:rFonts w:hint="default" w:ascii="Times New Roman" w:hAnsi="Times New Roman" w:eastAsia="仿宋" w:cs="Times New Roman"/>
          <w:color w:val="000000"/>
          <w:sz w:val="28"/>
          <w:szCs w:val="28"/>
        </w:rPr>
        <w:t>日-</w:t>
      </w:r>
      <w:r>
        <w:rPr>
          <w:rFonts w:hint="eastAsia" w:eastAsia="仿宋" w:cs="Times New Roman"/>
          <w:color w:val="000000"/>
          <w:sz w:val="28"/>
          <w:szCs w:val="28"/>
          <w:lang w:val="en-US" w:eastAsia="zh-CN"/>
        </w:rPr>
        <w:t>22</w:t>
      </w:r>
      <w:r>
        <w:rPr>
          <w:rFonts w:hint="default" w:ascii="Times New Roman" w:hAnsi="Times New Roman" w:eastAsia="仿宋" w:cs="Times New Roman"/>
          <w:color w:val="000000"/>
          <w:sz w:val="28"/>
          <w:szCs w:val="28"/>
        </w:rPr>
        <w:t>日废</w:t>
      </w:r>
      <w:r>
        <w:rPr>
          <w:rFonts w:hint="eastAsia" w:ascii="Times New Roman" w:hAnsi="Times New Roman" w:eastAsia="仿宋" w:cs="Times New Roman"/>
          <w:color w:val="000000"/>
          <w:sz w:val="28"/>
          <w:szCs w:val="28"/>
          <w:lang w:eastAsia="zh-CN"/>
        </w:rPr>
        <w:t>水</w:t>
      </w:r>
      <w:r>
        <w:rPr>
          <w:rFonts w:hint="default" w:ascii="Times New Roman" w:hAnsi="Times New Roman" w:eastAsia="仿宋" w:cs="Times New Roman"/>
          <w:color w:val="000000"/>
          <w:sz w:val="28"/>
          <w:szCs w:val="28"/>
        </w:rPr>
        <w:t>监测项目</w:t>
      </w:r>
      <w:r>
        <w:rPr>
          <w:rFonts w:hint="eastAsia" w:ascii="Times New Roman" w:hAnsi="Times New Roman" w:eastAsia="仿宋" w:cs="Times New Roman"/>
          <w:color w:val="000000"/>
          <w:sz w:val="28"/>
          <w:szCs w:val="28"/>
          <w:lang w:val="en-US" w:eastAsia="zh-CN"/>
        </w:rPr>
        <w:t>pH值，COD，氨氮，总磷，悬浮物符合淮安区城市污水处理厂接管标准。</w:t>
      </w:r>
    </w:p>
    <w:p>
      <w:pPr>
        <w:tabs>
          <w:tab w:val="left" w:pos="2780"/>
        </w:tabs>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（2）废气</w:t>
      </w:r>
    </w:p>
    <w:p>
      <w:pPr>
        <w:tabs>
          <w:tab w:val="left" w:pos="2780"/>
        </w:tabs>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经监测，</w:t>
      </w:r>
      <w:r>
        <w:rPr>
          <w:rFonts w:hint="default" w:ascii="Times New Roman" w:hAnsi="Times New Roman" w:eastAsia="仿宋" w:cs="Times New Roman"/>
          <w:color w:val="000000"/>
          <w:sz w:val="28"/>
          <w:szCs w:val="28"/>
        </w:rPr>
        <w:t>20</w:t>
      </w:r>
      <w:r>
        <w:rPr>
          <w:rFonts w:hint="eastAsia" w:ascii="Times New Roman" w:hAnsi="Times New Roman" w:eastAsia="仿宋" w:cs="Times New Roman"/>
          <w:color w:val="000000"/>
          <w:sz w:val="28"/>
          <w:szCs w:val="28"/>
          <w:lang w:val="en-US" w:eastAsia="zh-CN"/>
        </w:rPr>
        <w:t>20</w:t>
      </w:r>
      <w:r>
        <w:rPr>
          <w:rFonts w:hint="default" w:ascii="Times New Roman" w:hAnsi="Times New Roman" w:eastAsia="仿宋" w:cs="Times New Roman"/>
          <w:color w:val="000000"/>
          <w:sz w:val="28"/>
          <w:szCs w:val="28"/>
        </w:rPr>
        <w:t>年</w:t>
      </w:r>
      <w:r>
        <w:rPr>
          <w:rFonts w:hint="eastAsia" w:ascii="Times New Roman" w:hAnsi="Times New Roman" w:eastAsia="仿宋" w:cs="Times New Roman"/>
          <w:color w:val="000000"/>
          <w:sz w:val="28"/>
          <w:szCs w:val="28"/>
          <w:lang w:val="en-US" w:eastAsia="zh-CN"/>
        </w:rPr>
        <w:t>5</w:t>
      </w:r>
      <w:r>
        <w:rPr>
          <w:rFonts w:hint="default" w:ascii="Times New Roman" w:hAnsi="Times New Roman" w:eastAsia="仿宋" w:cs="Times New Roman"/>
          <w:color w:val="000000"/>
          <w:sz w:val="28"/>
          <w:szCs w:val="28"/>
        </w:rPr>
        <w:t>月</w:t>
      </w:r>
      <w:r>
        <w:rPr>
          <w:rFonts w:hint="eastAsia" w:eastAsia="仿宋" w:cs="Times New Roman"/>
          <w:color w:val="000000"/>
          <w:sz w:val="28"/>
          <w:szCs w:val="28"/>
          <w:lang w:val="en-US" w:eastAsia="zh-CN"/>
        </w:rPr>
        <w:t>21</w:t>
      </w:r>
      <w:r>
        <w:rPr>
          <w:rFonts w:hint="default" w:ascii="Times New Roman" w:hAnsi="Times New Roman" w:eastAsia="仿宋" w:cs="Times New Roman"/>
          <w:color w:val="000000"/>
          <w:sz w:val="28"/>
          <w:szCs w:val="28"/>
        </w:rPr>
        <w:t>日-</w:t>
      </w:r>
      <w:r>
        <w:rPr>
          <w:rFonts w:hint="eastAsia" w:eastAsia="仿宋" w:cs="Times New Roman"/>
          <w:color w:val="000000"/>
          <w:sz w:val="28"/>
          <w:szCs w:val="28"/>
          <w:lang w:val="en-US" w:eastAsia="zh-CN"/>
        </w:rPr>
        <w:t>22</w:t>
      </w:r>
      <w:r>
        <w:rPr>
          <w:rFonts w:hint="default" w:ascii="Times New Roman" w:hAnsi="Times New Roman" w:eastAsia="仿宋" w:cs="Times New Roman"/>
          <w:color w:val="000000"/>
          <w:sz w:val="28"/>
          <w:szCs w:val="28"/>
        </w:rPr>
        <w:t>日废气监测项目</w:t>
      </w:r>
      <w:r>
        <w:rPr>
          <w:rFonts w:hint="eastAsia" w:eastAsia="仿宋" w:cs="Times New Roman"/>
          <w:color w:val="000000"/>
          <w:sz w:val="28"/>
          <w:szCs w:val="28"/>
          <w:lang w:eastAsia="zh-CN"/>
        </w:rPr>
        <w:t>非甲烷总烃</w:t>
      </w:r>
      <w:r>
        <w:rPr>
          <w:rFonts w:hint="default" w:ascii="Times New Roman" w:hAnsi="Times New Roman" w:eastAsia="仿宋" w:cs="Times New Roman"/>
          <w:color w:val="000000"/>
          <w:sz w:val="28"/>
          <w:szCs w:val="28"/>
        </w:rPr>
        <w:t>排放</w:t>
      </w:r>
      <w:r>
        <w:rPr>
          <w:rFonts w:hint="eastAsia" w:eastAsia="仿宋" w:cs="Times New Roman"/>
          <w:color w:val="000000"/>
          <w:sz w:val="28"/>
          <w:szCs w:val="28"/>
          <w:lang w:eastAsia="zh-CN"/>
        </w:rPr>
        <w:t>符合</w:t>
      </w:r>
      <w:r>
        <w:rPr>
          <w:rFonts w:hint="default" w:ascii="Times New Roman" w:hAnsi="Times New Roman" w:eastAsia="仿宋" w:cs="Times New Roman"/>
          <w:color w:val="000000"/>
          <w:sz w:val="28"/>
          <w:szCs w:val="28"/>
          <w:lang w:eastAsia="zh-CN"/>
        </w:rPr>
        <w:t xml:space="preserve">《合成树脂工业污染物排放标准》（GB </w:t>
      </w:r>
      <w:r>
        <w:rPr>
          <w:rFonts w:hint="eastAsia" w:eastAsia="仿宋" w:cs="Times New Roman"/>
          <w:color w:val="000000"/>
          <w:sz w:val="28"/>
          <w:szCs w:val="28"/>
          <w:lang w:eastAsia="zh-CN"/>
        </w:rPr>
        <w:t>31572-2015</w:t>
      </w:r>
      <w:r>
        <w:rPr>
          <w:rFonts w:hint="default" w:ascii="Times New Roman" w:hAnsi="Times New Roman" w:eastAsia="仿宋" w:cs="Times New Roman"/>
          <w:color w:val="000000"/>
          <w:sz w:val="28"/>
          <w:szCs w:val="28"/>
          <w:lang w:eastAsia="zh-CN"/>
        </w:rPr>
        <w:t>）中表5大气污染物特别排放限值及表9企业边界大气污染物浓度限值</w:t>
      </w:r>
      <w:r>
        <w:rPr>
          <w:rFonts w:hint="default" w:ascii="Times New Roman" w:hAnsi="Times New Roman" w:eastAsia="仿宋" w:cs="Times New Roman"/>
          <w:color w:val="000000"/>
          <w:sz w:val="28"/>
          <w:szCs w:val="28"/>
        </w:rPr>
        <w:t>。</w:t>
      </w:r>
    </w:p>
    <w:p>
      <w:pPr>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（3）噪声</w:t>
      </w:r>
    </w:p>
    <w:p>
      <w:pPr>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经监测，</w:t>
      </w:r>
      <w:r>
        <w:rPr>
          <w:rFonts w:hint="default" w:ascii="Times New Roman" w:hAnsi="Times New Roman" w:eastAsia="仿宋" w:cs="Times New Roman"/>
          <w:color w:val="000000"/>
          <w:sz w:val="28"/>
          <w:szCs w:val="28"/>
        </w:rPr>
        <w:t>20</w:t>
      </w:r>
      <w:r>
        <w:rPr>
          <w:rFonts w:hint="eastAsia" w:ascii="Times New Roman" w:hAnsi="Times New Roman" w:eastAsia="仿宋" w:cs="Times New Roman"/>
          <w:color w:val="000000"/>
          <w:sz w:val="28"/>
          <w:szCs w:val="28"/>
          <w:lang w:val="en-US" w:eastAsia="zh-CN"/>
        </w:rPr>
        <w:t>20</w:t>
      </w:r>
      <w:r>
        <w:rPr>
          <w:rFonts w:hint="default" w:ascii="Times New Roman" w:hAnsi="Times New Roman" w:eastAsia="仿宋" w:cs="Times New Roman"/>
          <w:color w:val="000000"/>
          <w:sz w:val="28"/>
          <w:szCs w:val="28"/>
        </w:rPr>
        <w:t>年</w:t>
      </w:r>
      <w:r>
        <w:rPr>
          <w:rFonts w:hint="eastAsia" w:ascii="Times New Roman" w:hAnsi="Times New Roman" w:eastAsia="仿宋" w:cs="Times New Roman"/>
          <w:color w:val="000000"/>
          <w:sz w:val="28"/>
          <w:szCs w:val="28"/>
          <w:lang w:val="en-US" w:eastAsia="zh-CN"/>
        </w:rPr>
        <w:t>5</w:t>
      </w:r>
      <w:r>
        <w:rPr>
          <w:rFonts w:hint="default" w:ascii="Times New Roman" w:hAnsi="Times New Roman" w:eastAsia="仿宋" w:cs="Times New Roman"/>
          <w:color w:val="000000"/>
          <w:sz w:val="28"/>
          <w:szCs w:val="28"/>
        </w:rPr>
        <w:t>月</w:t>
      </w:r>
      <w:r>
        <w:rPr>
          <w:rFonts w:hint="eastAsia" w:eastAsia="仿宋" w:cs="Times New Roman"/>
          <w:color w:val="000000"/>
          <w:sz w:val="28"/>
          <w:szCs w:val="28"/>
          <w:lang w:val="en-US" w:eastAsia="zh-CN"/>
        </w:rPr>
        <w:t>21</w:t>
      </w:r>
      <w:r>
        <w:rPr>
          <w:rFonts w:hint="default" w:ascii="Times New Roman" w:hAnsi="Times New Roman" w:eastAsia="仿宋" w:cs="Times New Roman"/>
          <w:color w:val="000000"/>
          <w:sz w:val="28"/>
          <w:szCs w:val="28"/>
        </w:rPr>
        <w:t>日-</w:t>
      </w:r>
      <w:r>
        <w:rPr>
          <w:rFonts w:hint="eastAsia" w:eastAsia="仿宋" w:cs="Times New Roman"/>
          <w:color w:val="000000"/>
          <w:sz w:val="28"/>
          <w:szCs w:val="28"/>
          <w:lang w:val="en-US" w:eastAsia="zh-CN"/>
        </w:rPr>
        <w:t>22</w:t>
      </w:r>
      <w:r>
        <w:rPr>
          <w:rFonts w:hint="default" w:ascii="Times New Roman" w:hAnsi="Times New Roman" w:eastAsia="仿宋" w:cs="Times New Roman"/>
          <w:color w:val="000000"/>
          <w:sz w:val="28"/>
          <w:szCs w:val="28"/>
        </w:rPr>
        <w:t>日</w:t>
      </w:r>
      <w:r>
        <w:rPr>
          <w:rFonts w:hint="default" w:ascii="Times New Roman" w:hAnsi="Times New Roman" w:eastAsia="仿宋" w:cs="Times New Roman"/>
          <w:sz w:val="28"/>
          <w:szCs w:val="28"/>
        </w:rPr>
        <w:t>本项目</w:t>
      </w:r>
      <w:r>
        <w:rPr>
          <w:rFonts w:hint="eastAsia" w:ascii="Times New Roman" w:hAnsi="Times New Roman" w:eastAsia="仿宋" w:cs="Times New Roman"/>
          <w:sz w:val="28"/>
          <w:szCs w:val="28"/>
          <w:lang w:eastAsia="zh-CN"/>
        </w:rPr>
        <w:t>东，北</w:t>
      </w:r>
      <w:r>
        <w:rPr>
          <w:rFonts w:hint="default" w:ascii="Times New Roman" w:hAnsi="Times New Roman" w:eastAsia="仿宋" w:cs="Times New Roman"/>
          <w:sz w:val="28"/>
          <w:szCs w:val="28"/>
        </w:rPr>
        <w:t>厂界噪声符合《工业企业厂界环境噪声排放标准》（GB</w:t>
      </w:r>
      <w:r>
        <w:rPr>
          <w:rFonts w:hint="eastAsia" w:eastAsia="仿宋" w:cs="Times New Roman"/>
          <w:sz w:val="28"/>
          <w:szCs w:val="28"/>
          <w:lang w:val="en-US" w:eastAsia="zh-CN"/>
        </w:rPr>
        <w:t xml:space="preserve"> </w:t>
      </w:r>
      <w:r>
        <w:rPr>
          <w:rFonts w:hint="default" w:ascii="Times New Roman" w:hAnsi="Times New Roman" w:eastAsia="仿宋" w:cs="Times New Roman"/>
          <w:sz w:val="28"/>
          <w:szCs w:val="28"/>
        </w:rPr>
        <w:t>12348-08）3类标准。</w:t>
      </w:r>
    </w:p>
    <w:p>
      <w:pPr>
        <w:spacing w:line="500" w:lineRule="exact"/>
        <w:ind w:firstLine="560" w:firstLineChars="20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（4）固废</w:t>
      </w:r>
    </w:p>
    <w:p>
      <w:pPr>
        <w:spacing w:line="500" w:lineRule="exact"/>
        <w:ind w:firstLine="700" w:firstLineChars="25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本项目固体废物主要为废气治理产生的废活性炭</w:t>
      </w:r>
      <w:r>
        <w:rPr>
          <w:rFonts w:hint="eastAsia" w:ascii="Times New Roman" w:hAnsi="Times New Roman" w:eastAsia="仿宋" w:cs="Times New Roman"/>
          <w:sz w:val="28"/>
          <w:szCs w:val="28"/>
          <w:lang w:eastAsia="zh-CN"/>
        </w:rPr>
        <w:t>和</w:t>
      </w:r>
      <w:r>
        <w:rPr>
          <w:rFonts w:hint="default" w:ascii="Times New Roman" w:hAnsi="Times New Roman" w:eastAsia="仿宋" w:cs="Times New Roman"/>
          <w:sz w:val="28"/>
          <w:szCs w:val="28"/>
        </w:rPr>
        <w:t>废UV灯管</w:t>
      </w:r>
      <w:r>
        <w:rPr>
          <w:rFonts w:hint="eastAsia"/>
          <w:sz w:val="21"/>
          <w:szCs w:val="21"/>
          <w:lang w:eastAsia="zh-CN"/>
        </w:rPr>
        <w:t>，</w:t>
      </w:r>
      <w:r>
        <w:rPr>
          <w:rFonts w:hint="default" w:ascii="Times New Roman" w:hAnsi="Times New Roman" w:eastAsia="仿宋" w:cs="Times New Roman"/>
          <w:sz w:val="28"/>
          <w:szCs w:val="28"/>
        </w:rPr>
        <w:t>生产过程中产生的次品及边角料，员工产生的生活垃圾</w:t>
      </w:r>
      <w:r>
        <w:rPr>
          <w:rFonts w:hint="eastAsia" w:ascii="Times New Roman" w:hAnsi="Times New Roman" w:eastAsia="仿宋" w:cs="Times New Roman"/>
          <w:sz w:val="28"/>
          <w:szCs w:val="28"/>
          <w:lang w:eastAsia="zh-CN"/>
        </w:rPr>
        <w:t>和</w:t>
      </w:r>
      <w:r>
        <w:rPr>
          <w:rFonts w:hint="eastAsia" w:ascii="Times New Roman" w:hAnsi="Times New Roman" w:eastAsia="仿宋" w:cs="Times New Roman"/>
          <w:sz w:val="28"/>
          <w:szCs w:val="28"/>
        </w:rPr>
        <w:t>化粪池</w:t>
      </w:r>
      <w:r>
        <w:rPr>
          <w:rFonts w:hint="default" w:ascii="Times New Roman" w:hAnsi="Times New Roman" w:eastAsia="仿宋" w:cs="Times New Roman"/>
          <w:sz w:val="28"/>
          <w:szCs w:val="28"/>
        </w:rPr>
        <w:t>污泥。次品及边角料统一外售，生活垃圾</w:t>
      </w:r>
      <w:r>
        <w:rPr>
          <w:rFonts w:hint="eastAsia" w:ascii="Times New Roman" w:hAnsi="Times New Roman" w:eastAsia="仿宋" w:cs="Times New Roman"/>
          <w:sz w:val="28"/>
          <w:szCs w:val="28"/>
          <w:lang w:eastAsia="zh-CN"/>
        </w:rPr>
        <w:t>和化粪池污泥委托</w:t>
      </w:r>
      <w:r>
        <w:rPr>
          <w:rFonts w:hint="eastAsia" w:eastAsia="仿宋" w:cs="Times New Roman"/>
          <w:sz w:val="28"/>
          <w:szCs w:val="28"/>
          <w:lang w:eastAsia="zh-CN"/>
        </w:rPr>
        <w:t>环卫清运，</w:t>
      </w:r>
      <w:r>
        <w:rPr>
          <w:rFonts w:hint="default" w:ascii="Times New Roman" w:hAnsi="Times New Roman" w:eastAsia="仿宋" w:cs="Times New Roman"/>
          <w:sz w:val="28"/>
          <w:szCs w:val="28"/>
        </w:rPr>
        <w:t>废气治理产生的废活性炭（HW49 900-0</w:t>
      </w:r>
      <w:r>
        <w:rPr>
          <w:rFonts w:hint="eastAsia" w:eastAsia="仿宋" w:cs="Times New Roman"/>
          <w:sz w:val="28"/>
          <w:szCs w:val="28"/>
          <w:lang w:val="en-US" w:eastAsia="zh-CN"/>
        </w:rPr>
        <w:t>39</w:t>
      </w:r>
      <w:r>
        <w:rPr>
          <w:rFonts w:hint="default" w:ascii="Times New Roman" w:hAnsi="Times New Roman" w:eastAsia="仿宋" w:cs="Times New Roman"/>
          <w:sz w:val="28"/>
          <w:szCs w:val="28"/>
        </w:rPr>
        <w:t>-49）委托</w:t>
      </w:r>
      <w:r>
        <w:rPr>
          <w:rFonts w:hint="eastAsia" w:ascii="Times New Roman" w:hAnsi="Times New Roman" w:eastAsia="仿宋" w:cs="Times New Roman"/>
          <w:sz w:val="28"/>
          <w:szCs w:val="28"/>
          <w:lang w:eastAsia="zh-CN"/>
        </w:rPr>
        <w:t>淮安华昌固废处置有限公司</w:t>
      </w:r>
      <w:r>
        <w:rPr>
          <w:rFonts w:hint="default" w:ascii="Times New Roman" w:hAnsi="Times New Roman" w:eastAsia="仿宋" w:cs="Times New Roman"/>
          <w:sz w:val="28"/>
          <w:szCs w:val="28"/>
        </w:rPr>
        <w:t>处置</w:t>
      </w:r>
      <w:r>
        <w:rPr>
          <w:rFonts w:hint="eastAsia" w:ascii="Times New Roman" w:hAnsi="Times New Roman" w:eastAsia="仿宋" w:cs="Times New Roman"/>
          <w:sz w:val="28"/>
          <w:szCs w:val="28"/>
          <w:lang w:eastAsia="zh-CN"/>
        </w:rPr>
        <w:t>，由于</w:t>
      </w:r>
      <w:r>
        <w:rPr>
          <w:rFonts w:hint="eastAsia" w:ascii="Times New Roman" w:hAnsi="Times New Roman" w:eastAsia="仿宋" w:cs="Times New Roman"/>
          <w:sz w:val="28"/>
          <w:szCs w:val="28"/>
          <w:lang w:val="en-US" w:eastAsia="zh-CN"/>
        </w:rPr>
        <w:t>UV灯管等换周期为3-4年，暂未产生，待产生时</w:t>
      </w:r>
      <w:r>
        <w:rPr>
          <w:rFonts w:hint="eastAsia" w:ascii="Times New Roman" w:hAnsi="Times New Roman" w:eastAsia="仿宋" w:cs="Times New Roman"/>
          <w:sz w:val="28"/>
          <w:szCs w:val="28"/>
          <w:lang w:eastAsia="zh-CN"/>
        </w:rPr>
        <w:t>委托有资质单位处置</w:t>
      </w:r>
      <w:r>
        <w:rPr>
          <w:rFonts w:hint="default" w:ascii="Times New Roman" w:hAnsi="Times New Roman" w:eastAsia="仿宋" w:cs="Times New Roman"/>
          <w:sz w:val="28"/>
          <w:szCs w:val="28"/>
        </w:rPr>
        <w:t>。固废零排放。</w:t>
      </w:r>
    </w:p>
    <w:p>
      <w:pPr>
        <w:spacing w:line="500" w:lineRule="exact"/>
        <w:ind w:firstLine="700" w:firstLineChars="250"/>
        <w:rPr>
          <w:rFonts w:hint="default" w:ascii="Times New Roman" w:hAnsi="Times New Roman" w:eastAsia="仿宋" w:cs="Times New Roman"/>
          <w:sz w:val="28"/>
          <w:szCs w:val="28"/>
        </w:rPr>
      </w:pPr>
      <w:r>
        <w:rPr>
          <w:rFonts w:hint="default" w:ascii="Times New Roman" w:hAnsi="Times New Roman" w:eastAsia="仿宋" w:cs="Times New Roman"/>
          <w:sz w:val="28"/>
          <w:szCs w:val="28"/>
        </w:rPr>
        <w:t>（</w:t>
      </w:r>
      <w:r>
        <w:rPr>
          <w:rFonts w:hint="eastAsia" w:eastAsia="仿宋" w:cs="Times New Roman"/>
          <w:sz w:val="28"/>
          <w:szCs w:val="28"/>
          <w:lang w:val="en-US" w:eastAsia="zh-CN"/>
        </w:rPr>
        <w:t>5</w:t>
      </w:r>
      <w:r>
        <w:rPr>
          <w:rFonts w:hint="default" w:ascii="Times New Roman" w:hAnsi="Times New Roman" w:eastAsia="仿宋" w:cs="Times New Roman"/>
          <w:sz w:val="28"/>
          <w:szCs w:val="28"/>
        </w:rPr>
        <w:t>）总量控制</w:t>
      </w:r>
    </w:p>
    <w:p>
      <w:pPr>
        <w:spacing w:line="500" w:lineRule="exact"/>
        <w:ind w:firstLine="560" w:firstLineChars="200"/>
        <w:rPr>
          <w:rFonts w:hint="default" w:ascii="Times New Roman" w:hAnsi="Times New Roman" w:cs="Times New Roman"/>
        </w:rPr>
      </w:pPr>
      <w:r>
        <w:rPr>
          <w:rFonts w:hint="default" w:ascii="Times New Roman" w:hAnsi="Times New Roman" w:eastAsia="仿宋" w:cs="Times New Roman"/>
          <w:color w:val="000000"/>
          <w:sz w:val="28"/>
          <w:szCs w:val="28"/>
        </w:rPr>
        <w:t>该项目废</w:t>
      </w:r>
      <w:r>
        <w:rPr>
          <w:rFonts w:hint="default" w:ascii="Times New Roman" w:hAnsi="Times New Roman" w:eastAsia="仿宋" w:cs="Times New Roman"/>
          <w:color w:val="000000"/>
          <w:sz w:val="28"/>
          <w:szCs w:val="28"/>
          <w:lang w:eastAsia="zh-CN"/>
        </w:rPr>
        <w:t>气</w:t>
      </w:r>
      <w:r>
        <w:rPr>
          <w:rFonts w:hint="eastAsia" w:ascii="Times New Roman" w:hAnsi="Times New Roman" w:eastAsia="仿宋" w:cs="Times New Roman"/>
          <w:color w:val="000000"/>
          <w:sz w:val="28"/>
          <w:szCs w:val="28"/>
          <w:lang w:eastAsia="zh-CN"/>
        </w:rPr>
        <w:t>，生活污水，固体废物</w:t>
      </w:r>
      <w:r>
        <w:rPr>
          <w:rFonts w:hint="default" w:ascii="Times New Roman" w:hAnsi="Times New Roman" w:eastAsia="仿宋" w:cs="Times New Roman"/>
          <w:color w:val="000000"/>
          <w:sz w:val="28"/>
          <w:szCs w:val="28"/>
        </w:rPr>
        <w:t>排放量符合环评及批复要求，符合该项目环评及批复要求。</w:t>
      </w:r>
    </w:p>
    <w:p>
      <w:pPr>
        <w:tabs>
          <w:tab w:val="left" w:pos="2780"/>
        </w:tabs>
        <w:spacing w:line="500" w:lineRule="exact"/>
        <w:ind w:firstLine="700" w:firstLineChars="250"/>
        <w:rPr>
          <w:rFonts w:hint="default" w:ascii="Times New Roman" w:hAnsi="Times New Roman" w:eastAsia="仿宋" w:cs="Times New Roman"/>
          <w:sz w:val="28"/>
          <w:szCs w:val="28"/>
        </w:rPr>
      </w:pPr>
      <w:r>
        <w:rPr>
          <w:rFonts w:hint="default" w:ascii="Times New Roman" w:hAnsi="Times New Roman" w:eastAsia="仿宋" w:cs="Times New Roman"/>
          <w:color w:val="000000"/>
          <w:sz w:val="28"/>
          <w:szCs w:val="28"/>
        </w:rPr>
        <w:t>（</w:t>
      </w:r>
      <w:r>
        <w:rPr>
          <w:rFonts w:hint="eastAsia" w:eastAsia="仿宋" w:cs="Times New Roman"/>
          <w:color w:val="000000"/>
          <w:sz w:val="28"/>
          <w:szCs w:val="28"/>
          <w:lang w:val="en-US" w:eastAsia="zh-CN"/>
        </w:rPr>
        <w:t>6</w:t>
      </w:r>
      <w:r>
        <w:rPr>
          <w:rFonts w:hint="default" w:ascii="Times New Roman" w:hAnsi="Times New Roman" w:eastAsia="仿宋" w:cs="Times New Roman"/>
          <w:color w:val="000000"/>
          <w:sz w:val="28"/>
          <w:szCs w:val="28"/>
        </w:rPr>
        <w:t>）</w:t>
      </w:r>
      <w:r>
        <w:rPr>
          <w:rFonts w:hint="default" w:ascii="Times New Roman" w:hAnsi="Times New Roman" w:eastAsia="仿宋" w:cs="Times New Roman"/>
          <w:sz w:val="28"/>
          <w:szCs w:val="28"/>
        </w:rPr>
        <w:t>总结论</w:t>
      </w:r>
    </w:p>
    <w:p>
      <w:pPr>
        <w:spacing w:line="500" w:lineRule="exact"/>
        <w:ind w:firstLine="560" w:firstLineChars="200"/>
        <w:rPr>
          <w:rFonts w:hint="default" w:ascii="Times New Roman" w:hAnsi="Times New Roman" w:eastAsia="仿宋" w:cs="Times New Roman"/>
          <w:sz w:val="28"/>
          <w:szCs w:val="28"/>
          <w:highlight w:val="yellow"/>
        </w:rPr>
      </w:pPr>
      <w:r>
        <w:rPr>
          <w:rFonts w:hint="default" w:ascii="Times New Roman" w:hAnsi="Times New Roman" w:eastAsia="仿宋" w:cs="Times New Roman"/>
          <w:sz w:val="28"/>
          <w:szCs w:val="28"/>
        </w:rPr>
        <w:t>项目主体工程及配套的环保设施已同步建设完成，并同时投入使用，具备环境保护验收条件；企业拟开展竣工环保验收，对照环评报告及批复，在厂区实际建设过程中，厂区平面布置符合要求，环保“三同时”措施已落实到位；污染防治措施符合批复要求；经监测，各类污染物达标排放；污染物排放总量符合环评批复。综上，本项目满足建设项目竣工环境保护验收条件，可以申请项目验收。</w:t>
      </w:r>
    </w:p>
    <w:p>
      <w:pPr>
        <w:pStyle w:val="4"/>
        <w:rPr>
          <w:rFonts w:hint="default" w:ascii="Times New Roman" w:hAnsi="Times New Roman" w:cs="Times New Roman"/>
        </w:rPr>
      </w:pPr>
      <w:bookmarkStart w:id="286" w:name="_Toc19601"/>
      <w:bookmarkStart w:id="287" w:name="_Toc13132691"/>
      <w:bookmarkStart w:id="288" w:name="_Toc6820412"/>
      <w:bookmarkStart w:id="289" w:name="_Toc14806"/>
      <w:bookmarkStart w:id="290" w:name="_Toc20470816"/>
      <w:bookmarkStart w:id="291" w:name="_Toc13896"/>
      <w:r>
        <w:rPr>
          <w:rFonts w:hint="default" w:ascii="Times New Roman" w:hAnsi="Times New Roman" w:cs="Times New Roman"/>
        </w:rPr>
        <w:t>10.2建议</w:t>
      </w:r>
      <w:bookmarkEnd w:id="286"/>
      <w:bookmarkEnd w:id="287"/>
      <w:bookmarkEnd w:id="288"/>
      <w:bookmarkEnd w:id="289"/>
      <w:bookmarkEnd w:id="290"/>
      <w:bookmarkEnd w:id="291"/>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 w:cs="Times New Roman"/>
          <w:sz w:val="28"/>
          <w:szCs w:val="28"/>
          <w:lang w:eastAsia="zh-CN"/>
        </w:rPr>
      </w:pPr>
      <w:r>
        <w:rPr>
          <w:rFonts w:hint="eastAsia" w:eastAsia="仿宋" w:cs="Times New Roman"/>
          <w:sz w:val="28"/>
          <w:szCs w:val="28"/>
          <w:lang w:eastAsia="zh-CN"/>
        </w:rPr>
        <w:t>（</w:t>
      </w:r>
      <w:r>
        <w:rPr>
          <w:rFonts w:hint="eastAsia" w:eastAsia="仿宋" w:cs="Times New Roman"/>
          <w:sz w:val="28"/>
          <w:szCs w:val="28"/>
          <w:lang w:val="en-US" w:eastAsia="zh-CN"/>
        </w:rPr>
        <w:t>1</w:t>
      </w:r>
      <w:r>
        <w:rPr>
          <w:rFonts w:hint="eastAsia" w:eastAsia="仿宋" w:cs="Times New Roman"/>
          <w:sz w:val="28"/>
          <w:szCs w:val="28"/>
          <w:lang w:eastAsia="zh-CN"/>
        </w:rPr>
        <w:t>）</w:t>
      </w:r>
      <w:r>
        <w:rPr>
          <w:rFonts w:hint="default" w:ascii="Times New Roman" w:hAnsi="Times New Roman" w:eastAsia="仿宋" w:cs="Times New Roman"/>
          <w:sz w:val="28"/>
          <w:szCs w:val="28"/>
          <w:lang w:eastAsia="zh-CN"/>
        </w:rPr>
        <w:t>强化生产管理和环境管理，减少污染物的产生量和排放量。</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 w:cs="Times New Roman"/>
          <w:sz w:val="28"/>
          <w:szCs w:val="28"/>
          <w:lang w:eastAsia="zh-CN"/>
        </w:rPr>
      </w:pPr>
      <w:r>
        <w:rPr>
          <w:rFonts w:hint="eastAsia" w:eastAsia="仿宋" w:cs="Times New Roman"/>
          <w:sz w:val="28"/>
          <w:szCs w:val="28"/>
          <w:lang w:eastAsia="zh-CN"/>
        </w:rPr>
        <w:t>（</w:t>
      </w:r>
      <w:r>
        <w:rPr>
          <w:rFonts w:hint="eastAsia" w:eastAsia="仿宋" w:cs="Times New Roman"/>
          <w:sz w:val="28"/>
          <w:szCs w:val="28"/>
          <w:lang w:val="en-US" w:eastAsia="zh-CN"/>
        </w:rPr>
        <w:t>2</w:t>
      </w:r>
      <w:r>
        <w:rPr>
          <w:rFonts w:hint="eastAsia" w:eastAsia="仿宋" w:cs="Times New Roman"/>
          <w:sz w:val="28"/>
          <w:szCs w:val="28"/>
          <w:lang w:eastAsia="zh-CN"/>
        </w:rPr>
        <w:t>）</w:t>
      </w:r>
      <w:r>
        <w:rPr>
          <w:rFonts w:hint="default" w:ascii="Times New Roman" w:hAnsi="Times New Roman" w:eastAsia="仿宋" w:cs="Times New Roman"/>
          <w:sz w:val="28"/>
          <w:szCs w:val="28"/>
          <w:lang w:eastAsia="zh-CN"/>
        </w:rPr>
        <w:t>企业环境保护规章制度要公示上墙，以便职工了解环境保护规章制度。</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 w:cs="Times New Roman"/>
          <w:sz w:val="28"/>
          <w:szCs w:val="28"/>
          <w:lang w:eastAsia="zh-CN"/>
        </w:rPr>
      </w:pPr>
      <w:r>
        <w:rPr>
          <w:rFonts w:hint="eastAsia" w:eastAsia="仿宋" w:cs="Times New Roman"/>
          <w:sz w:val="28"/>
          <w:szCs w:val="28"/>
          <w:lang w:eastAsia="zh-CN"/>
        </w:rPr>
        <w:t>（</w:t>
      </w:r>
      <w:r>
        <w:rPr>
          <w:rFonts w:hint="eastAsia" w:eastAsia="仿宋" w:cs="Times New Roman"/>
          <w:sz w:val="28"/>
          <w:szCs w:val="28"/>
          <w:lang w:val="en-US" w:eastAsia="zh-CN"/>
        </w:rPr>
        <w:t>3</w:t>
      </w:r>
      <w:r>
        <w:rPr>
          <w:rFonts w:hint="eastAsia" w:eastAsia="仿宋" w:cs="Times New Roman"/>
          <w:sz w:val="28"/>
          <w:szCs w:val="28"/>
          <w:lang w:eastAsia="zh-CN"/>
        </w:rPr>
        <w:t>）</w:t>
      </w:r>
      <w:r>
        <w:rPr>
          <w:rFonts w:hint="default" w:ascii="Times New Roman" w:hAnsi="Times New Roman" w:eastAsia="仿宋" w:cs="Times New Roman"/>
          <w:sz w:val="28"/>
          <w:szCs w:val="28"/>
          <w:lang w:eastAsia="zh-CN"/>
        </w:rPr>
        <w:t>加强对固体废物管理，及时清运、及时处置，杜绝二次污染及污染转移。</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 w:cs="Times New Roman"/>
          <w:sz w:val="28"/>
          <w:szCs w:val="28"/>
          <w:lang w:eastAsia="zh-CN"/>
        </w:rPr>
      </w:pPr>
      <w:r>
        <w:rPr>
          <w:rFonts w:hint="eastAsia" w:eastAsia="仿宋" w:cs="Times New Roman"/>
          <w:sz w:val="28"/>
          <w:szCs w:val="28"/>
          <w:lang w:eastAsia="zh-CN"/>
        </w:rPr>
        <w:t>（</w:t>
      </w:r>
      <w:r>
        <w:rPr>
          <w:rFonts w:hint="eastAsia" w:eastAsia="仿宋" w:cs="Times New Roman"/>
          <w:sz w:val="28"/>
          <w:szCs w:val="28"/>
          <w:lang w:val="en-US" w:eastAsia="zh-CN"/>
        </w:rPr>
        <w:t>4</w:t>
      </w:r>
      <w:r>
        <w:rPr>
          <w:rFonts w:hint="eastAsia" w:eastAsia="仿宋" w:cs="Times New Roman"/>
          <w:sz w:val="28"/>
          <w:szCs w:val="28"/>
          <w:lang w:eastAsia="zh-CN"/>
        </w:rPr>
        <w:t>）</w:t>
      </w:r>
      <w:r>
        <w:rPr>
          <w:rFonts w:hint="default" w:ascii="Times New Roman" w:hAnsi="Times New Roman" w:eastAsia="仿宋" w:cs="Times New Roman"/>
          <w:sz w:val="28"/>
          <w:szCs w:val="28"/>
          <w:lang w:eastAsia="zh-CN"/>
        </w:rPr>
        <w:t>增强事故防范意识，定期组织员工培训与演练。</w:t>
      </w:r>
    </w:p>
    <w:p>
      <w:pPr>
        <w:spacing w:line="500" w:lineRule="exact"/>
        <w:ind w:firstLine="560" w:firstLineChars="200"/>
        <w:jc w:val="left"/>
        <w:rPr>
          <w:rFonts w:hint="default" w:ascii="Times New Roman" w:hAnsi="Times New Roman" w:eastAsia="仿宋" w:cs="Times New Roman"/>
          <w:sz w:val="28"/>
          <w:szCs w:val="28"/>
          <w:lang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425" w:num="1"/>
          <w:docGrid w:linePitch="312" w:charSpace="0"/>
        </w:sectPr>
      </w:pPr>
    </w:p>
    <w:p>
      <w:pPr>
        <w:pStyle w:val="2"/>
        <w:rPr>
          <w:rFonts w:hint="default"/>
          <w:lang w:eastAsia="zh-CN"/>
        </w:rPr>
      </w:pPr>
    </w:p>
    <w:p>
      <w:pPr>
        <w:spacing w:line="500" w:lineRule="exact"/>
        <w:jc w:val="center"/>
        <w:outlineLvl w:val="0"/>
        <w:rPr>
          <w:rFonts w:hint="default" w:ascii="Times New Roman" w:hAnsi="Times New Roman" w:eastAsia="仿宋" w:cs="Times New Roman"/>
          <w:b/>
          <w:color w:val="000000"/>
          <w:szCs w:val="28"/>
        </w:rPr>
      </w:pPr>
      <w:bookmarkStart w:id="292" w:name="_Toc27595"/>
      <w:r>
        <w:rPr>
          <w:rFonts w:hint="default" w:ascii="Times New Roman" w:hAnsi="Times New Roman" w:eastAsia="仿宋" w:cs="Times New Roman"/>
          <w:b/>
          <w:color w:val="000000"/>
          <w:szCs w:val="28"/>
        </w:rPr>
        <w:t>建设项目竣工环境保护“三同时”验收登记</w:t>
      </w:r>
      <w:bookmarkEnd w:id="292"/>
    </w:p>
    <w:p>
      <w:pPr>
        <w:spacing w:line="500" w:lineRule="exact"/>
        <w:ind w:firstLine="422" w:firstLineChars="200"/>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填表单位（盖章）：</w:t>
      </w:r>
      <w:r>
        <w:rPr>
          <w:rFonts w:hint="eastAsia" w:eastAsia="仿宋" w:cs="Times New Roman"/>
          <w:b/>
          <w:color w:val="000000"/>
          <w:szCs w:val="21"/>
          <w:lang w:eastAsia="zh-CN"/>
        </w:rPr>
        <w:t>淮安市同益塑料制品有限公司</w:t>
      </w:r>
      <w:r>
        <w:rPr>
          <w:rFonts w:hint="default" w:ascii="Times New Roman" w:hAnsi="Times New Roman" w:eastAsia="仿宋" w:cs="Times New Roman"/>
          <w:b/>
          <w:color w:val="000000"/>
          <w:szCs w:val="21"/>
          <w:lang w:val="en-US" w:eastAsia="zh-CN"/>
        </w:rPr>
        <w:t xml:space="preserve">                      </w:t>
      </w:r>
      <w:r>
        <w:rPr>
          <w:rFonts w:hint="default" w:ascii="Times New Roman" w:hAnsi="Times New Roman" w:eastAsia="仿宋" w:cs="Times New Roman"/>
          <w:b/>
          <w:color w:val="000000"/>
          <w:szCs w:val="21"/>
        </w:rPr>
        <w:t>填表人（签字）：</w:t>
      </w:r>
      <w:r>
        <w:rPr>
          <w:rFonts w:hint="default" w:ascii="Times New Roman" w:hAnsi="Times New Roman" w:eastAsia="仿宋" w:cs="Times New Roman"/>
          <w:b/>
          <w:color w:val="000000"/>
          <w:szCs w:val="21"/>
          <w:lang w:val="en-US" w:eastAsia="zh-CN"/>
        </w:rPr>
        <w:t xml:space="preserve">                      </w:t>
      </w:r>
      <w:r>
        <w:rPr>
          <w:rFonts w:hint="default" w:ascii="Times New Roman" w:hAnsi="Times New Roman" w:eastAsia="仿宋" w:cs="Times New Roman"/>
          <w:b/>
          <w:color w:val="000000"/>
          <w:szCs w:val="21"/>
        </w:rPr>
        <w:t>项目经办人（签字）</w:t>
      </w:r>
    </w:p>
    <w:tbl>
      <w:tblPr>
        <w:tblStyle w:val="17"/>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444"/>
        <w:gridCol w:w="172"/>
        <w:gridCol w:w="871"/>
        <w:gridCol w:w="525"/>
        <w:gridCol w:w="629"/>
        <w:gridCol w:w="1036"/>
        <w:gridCol w:w="906"/>
        <w:gridCol w:w="841"/>
        <w:gridCol w:w="349"/>
        <w:gridCol w:w="540"/>
        <w:gridCol w:w="805"/>
        <w:gridCol w:w="965"/>
        <w:gridCol w:w="2494"/>
        <w:gridCol w:w="808"/>
        <w:gridCol w:w="518"/>
        <w:gridCol w:w="447"/>
        <w:gridCol w:w="898"/>
        <w:gridCol w:w="81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157" w:type="pct"/>
            <w:vMerge w:val="restart"/>
            <w:tcBorders>
              <w:top w:val="single" w:color="auto" w:sz="8" w:space="0"/>
              <w:left w:val="single" w:color="auto" w:sz="8" w:space="0"/>
              <w:bottom w:val="single" w:color="auto" w:sz="4" w:space="0"/>
              <w:right w:val="single" w:color="auto" w:sz="4" w:space="0"/>
            </w:tcBorders>
            <w:noWrap w:val="0"/>
            <w:tcMar>
              <w:top w:w="0" w:type="dxa"/>
              <w:left w:w="57" w:type="dxa"/>
              <w:bottom w:w="0" w:type="dxa"/>
              <w:right w:w="57" w:type="dxa"/>
            </w:tcMar>
            <w:textDirection w:val="tbRlV"/>
            <w:vAlign w:val="center"/>
          </w:tcPr>
          <w:p>
            <w:pPr>
              <w:keepNext w:val="0"/>
              <w:keepLines w:val="0"/>
              <w:suppressLineNumbers w:val="0"/>
              <w:spacing w:before="0" w:beforeAutospacing="0" w:after="0" w:afterAutospacing="0"/>
              <w:ind w:left="113" w:right="113"/>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建设项目</w:t>
            </w:r>
          </w:p>
        </w:tc>
        <w:tc>
          <w:tcPr>
            <w:tcW w:w="557" w:type="pct"/>
            <w:gridSpan w:val="3"/>
            <w:tcBorders>
              <w:top w:val="single" w:color="auto" w:sz="8"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项目名称</w:t>
            </w:r>
          </w:p>
        </w:tc>
        <w:tc>
          <w:tcPr>
            <w:tcW w:w="1529" w:type="pct"/>
            <w:gridSpan w:val="6"/>
            <w:tcBorders>
              <w:top w:val="single" w:color="auto" w:sz="8"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eastAsia" w:eastAsia="仿宋" w:cs="Times New Roman"/>
                <w:color w:val="000000"/>
                <w:szCs w:val="21"/>
                <w:lang w:eastAsia="zh-CN"/>
              </w:rPr>
              <w:t>年产200吨塑料包装袋项目</w:t>
            </w:r>
          </w:p>
        </w:tc>
        <w:tc>
          <w:tcPr>
            <w:tcW w:w="629" w:type="pct"/>
            <w:gridSpan w:val="2"/>
            <w:tcBorders>
              <w:top w:val="single" w:color="auto" w:sz="8"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项目代码</w:t>
            </w:r>
          </w:p>
        </w:tc>
        <w:tc>
          <w:tcPr>
            <w:tcW w:w="886" w:type="pct"/>
            <w:tcBorders>
              <w:top w:val="single" w:color="auto" w:sz="8"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eastAsia="宋体"/>
                <w:bCs/>
              </w:rPr>
              <w:t>2019-320803-29-03-567324</w:t>
            </w:r>
          </w:p>
        </w:tc>
        <w:tc>
          <w:tcPr>
            <w:tcW w:w="471" w:type="pct"/>
            <w:gridSpan w:val="2"/>
            <w:tcBorders>
              <w:top w:val="single" w:color="auto" w:sz="8"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建设地点</w:t>
            </w:r>
          </w:p>
        </w:tc>
        <w:tc>
          <w:tcPr>
            <w:tcW w:w="768" w:type="pct"/>
            <w:gridSpan w:val="3"/>
            <w:tcBorders>
              <w:top w:val="single" w:color="auto" w:sz="8"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default" w:ascii="Times New Roman" w:hAnsi="Times New Roman" w:eastAsia="仿宋" w:cs="Times New Roman"/>
                <w:color w:val="000000"/>
                <w:szCs w:val="21"/>
                <w:lang w:val="en-US" w:eastAsia="zh-CN"/>
              </w:rPr>
              <w:t>淮安市淮安区经济开发区纬二路北侧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行业类别（分类管理名录）</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default" w:ascii="Times New Roman" w:hAnsi="Times New Roman" w:eastAsia="仿宋" w:cs="Times New Roman"/>
                <w:color w:val="000000"/>
                <w:szCs w:val="21"/>
                <w:lang w:eastAsia="zh-CN"/>
              </w:rPr>
              <w:t>C2926塑料包装箱及容器制造</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建设性质</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新建</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项目厂区中心经度/纬度</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color w:val="000000"/>
                <w:szCs w:val="21"/>
                <w:lang w:eastAsia="zh-CN"/>
              </w:rPr>
            </w:pPr>
            <w:r>
              <w:rPr>
                <w:rFonts w:hint="default" w:ascii="Times New Roman" w:hAnsi="Times New Roman" w:eastAsia="仿宋" w:cs="Times New Roman"/>
                <w:color w:val="000000"/>
                <w:szCs w:val="21"/>
                <w:lang w:val="en-US" w:eastAsia="zh-CN"/>
              </w:rPr>
              <w:t>东经119°10′43.16″，北纬33°32′45.13″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设计生产能力</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eastAsia" w:eastAsia="仿宋" w:cs="Times New Roman"/>
                <w:color w:val="000000"/>
                <w:szCs w:val="21"/>
                <w:lang w:eastAsia="zh-CN"/>
              </w:rPr>
              <w:t>年产200吨塑料包装袋</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实际生产能力</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lang w:eastAsia="zh-CN"/>
              </w:rPr>
            </w:pPr>
            <w:r>
              <w:rPr>
                <w:rFonts w:hint="eastAsia" w:eastAsia="仿宋" w:cs="Times New Roman"/>
                <w:color w:val="000000"/>
                <w:szCs w:val="21"/>
                <w:lang w:eastAsia="zh-CN"/>
              </w:rPr>
              <w:t>年产200吨塑料包装袋</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环评单位</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color w:val="000000"/>
                <w:szCs w:val="21"/>
                <w:lang w:eastAsia="zh-CN"/>
              </w:rPr>
            </w:pPr>
            <w:r>
              <w:rPr>
                <w:rFonts w:hint="eastAsia" w:ascii="仿宋" w:hAnsi="仿宋" w:eastAsia="仿宋" w:cs="仿宋"/>
                <w:bCs/>
                <w:lang w:eastAsia="zh-CN"/>
              </w:rPr>
              <w:t>淮安市聚环环保科技有限公司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环评文件审批机关</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eastAsia" w:eastAsia="仿宋" w:cs="Times New Roman"/>
                <w:color w:val="000000"/>
                <w:szCs w:val="21"/>
                <w:lang w:eastAsia="zh-CN"/>
              </w:rPr>
              <w:t>淮安市淮安生态环境局</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审批文号</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szCs w:val="21"/>
                <w:lang w:val="en-US" w:eastAsia="zh-CN"/>
              </w:rPr>
            </w:pPr>
            <w:r>
              <w:rPr>
                <w:rFonts w:hint="eastAsia" w:ascii="仿宋" w:hAnsi="仿宋" w:eastAsia="仿宋"/>
                <w:kern w:val="0"/>
                <w:szCs w:val="21"/>
                <w:lang w:eastAsia="zh-CN"/>
              </w:rPr>
              <w:t>淮环表（安）复[20</w:t>
            </w:r>
            <w:r>
              <w:rPr>
                <w:rFonts w:hint="eastAsia" w:ascii="仿宋" w:hAnsi="仿宋" w:eastAsia="仿宋"/>
                <w:kern w:val="0"/>
                <w:szCs w:val="21"/>
                <w:lang w:val="en-US" w:eastAsia="zh-CN"/>
              </w:rPr>
              <w:t>20</w:t>
            </w:r>
            <w:r>
              <w:rPr>
                <w:rFonts w:hint="eastAsia" w:ascii="仿宋" w:hAnsi="仿宋" w:eastAsia="仿宋"/>
                <w:kern w:val="0"/>
                <w:szCs w:val="21"/>
                <w:lang w:eastAsia="zh-CN"/>
              </w:rPr>
              <w:t>]</w:t>
            </w:r>
            <w:r>
              <w:rPr>
                <w:rFonts w:hint="eastAsia" w:ascii="仿宋" w:hAnsi="仿宋" w:eastAsia="仿宋"/>
                <w:kern w:val="0"/>
                <w:szCs w:val="21"/>
                <w:lang w:val="en-US" w:eastAsia="zh-CN"/>
              </w:rPr>
              <w:t>3</w:t>
            </w:r>
            <w:r>
              <w:rPr>
                <w:rFonts w:hint="eastAsia" w:ascii="仿宋" w:hAnsi="仿宋" w:eastAsia="仿宋"/>
                <w:kern w:val="0"/>
                <w:szCs w:val="21"/>
                <w:lang w:eastAsia="zh-CN"/>
              </w:rPr>
              <w:t>号</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环评文件类型</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环境影响报告表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开工日期</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20</w:t>
            </w:r>
            <w:r>
              <w:rPr>
                <w:rFonts w:hint="eastAsia" w:ascii="Times New Roman" w:hAnsi="Times New Roman" w:eastAsia="仿宋" w:cs="Times New Roman"/>
                <w:color w:val="000000"/>
                <w:szCs w:val="21"/>
                <w:lang w:val="en-US" w:eastAsia="zh-CN"/>
              </w:rPr>
              <w:t>20</w:t>
            </w:r>
            <w:r>
              <w:rPr>
                <w:rFonts w:hint="default" w:ascii="Times New Roman" w:hAnsi="Times New Roman" w:eastAsia="仿宋" w:cs="Times New Roman"/>
                <w:color w:val="000000"/>
                <w:szCs w:val="21"/>
              </w:rPr>
              <w:t>年</w:t>
            </w:r>
            <w:r>
              <w:rPr>
                <w:rFonts w:hint="eastAsia" w:eastAsia="仿宋" w:cs="Times New Roman"/>
                <w:color w:val="000000"/>
                <w:szCs w:val="21"/>
                <w:lang w:val="en-US" w:eastAsia="zh-CN"/>
              </w:rPr>
              <w:t>2</w:t>
            </w:r>
            <w:r>
              <w:rPr>
                <w:rFonts w:hint="default" w:ascii="Times New Roman" w:hAnsi="Times New Roman" w:eastAsia="仿宋" w:cs="Times New Roman"/>
                <w:color w:val="000000"/>
                <w:szCs w:val="21"/>
              </w:rPr>
              <w:t>月</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竣工日期</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20</w:t>
            </w:r>
            <w:r>
              <w:rPr>
                <w:rFonts w:hint="eastAsia" w:ascii="Times New Roman" w:hAnsi="Times New Roman" w:eastAsia="仿宋" w:cs="Times New Roman"/>
                <w:color w:val="000000"/>
                <w:szCs w:val="21"/>
                <w:lang w:val="en-US" w:eastAsia="zh-CN"/>
              </w:rPr>
              <w:t>20</w:t>
            </w:r>
            <w:r>
              <w:rPr>
                <w:rFonts w:hint="default" w:ascii="Times New Roman" w:hAnsi="Times New Roman" w:eastAsia="仿宋" w:cs="Times New Roman"/>
                <w:color w:val="000000"/>
                <w:szCs w:val="21"/>
              </w:rPr>
              <w:t>年</w:t>
            </w:r>
            <w:r>
              <w:rPr>
                <w:rFonts w:hint="eastAsia" w:eastAsia="仿宋" w:cs="Times New Roman"/>
                <w:color w:val="000000"/>
                <w:szCs w:val="21"/>
                <w:lang w:val="en-US" w:eastAsia="zh-CN"/>
              </w:rPr>
              <w:t>5</w:t>
            </w:r>
            <w:r>
              <w:rPr>
                <w:rFonts w:hint="default" w:ascii="Times New Roman" w:hAnsi="Times New Roman" w:eastAsia="仿宋" w:cs="Times New Roman"/>
                <w:color w:val="000000"/>
                <w:szCs w:val="21"/>
              </w:rPr>
              <w:t>月</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排污许可证申领时间</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2020年05月08日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环保设施设计单位</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环保设施施工单位</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szCs w:val="21"/>
              </w:rPr>
              <w:t>/</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本工程排污许可证编号</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验收单位</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 xml:space="preserve">淮安市同益塑料制品有限公司 </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环保设施监测单位</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淮安翔宇环境检测技术有限公司</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验收监测时工况</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75.1%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投资总概算（万元）</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lang w:val="en-US" w:eastAsia="zh-CN"/>
              </w:rPr>
            </w:pPr>
            <w:r>
              <w:rPr>
                <w:rFonts w:hint="eastAsia" w:eastAsia="仿宋" w:cs="Times New Roman"/>
                <w:b w:val="0"/>
                <w:bCs/>
                <w:color w:val="000000"/>
                <w:szCs w:val="21"/>
                <w:lang w:val="en-US" w:eastAsia="zh-CN"/>
              </w:rPr>
              <w:t>50</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tabs>
                <w:tab w:val="left" w:pos="690"/>
              </w:tabs>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环保投资总概算（万元）</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lang w:val="en-US" w:eastAsia="zh-CN"/>
              </w:rPr>
            </w:pPr>
            <w:r>
              <w:rPr>
                <w:rFonts w:hint="eastAsia" w:eastAsia="仿宋" w:cs="Times New Roman"/>
                <w:b w:val="0"/>
                <w:bCs/>
                <w:color w:val="000000"/>
                <w:szCs w:val="21"/>
                <w:lang w:val="en-US" w:eastAsia="zh-CN"/>
              </w:rPr>
              <w:t>15</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tabs>
                <w:tab w:val="left" w:pos="690"/>
              </w:tabs>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所占比例（%）</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tabs>
                <w:tab w:val="left" w:pos="690"/>
              </w:tabs>
              <w:spacing w:before="0" w:beforeAutospacing="0" w:after="0" w:afterAutospacing="0"/>
              <w:ind w:left="0" w:right="0"/>
              <w:jc w:val="center"/>
              <w:rPr>
                <w:rFonts w:hint="default" w:ascii="Times New Roman" w:hAnsi="Times New Roman" w:eastAsia="仿宋" w:cs="Times New Roman"/>
                <w:color w:val="000000"/>
                <w:szCs w:val="21"/>
              </w:rPr>
            </w:pPr>
            <w:r>
              <w:rPr>
                <w:rFonts w:hint="eastAsia" w:ascii="Times New Roman" w:hAnsi="Times New Roman" w:eastAsia="仿宋" w:cs="Times New Roman"/>
                <w:color w:val="000000"/>
                <w:szCs w:val="21"/>
                <w:lang w:val="en-US" w:eastAsia="zh-CN"/>
              </w:rPr>
              <w:t>30</w:t>
            </w:r>
            <w:r>
              <w:rPr>
                <w:rFonts w:hint="default" w:ascii="Times New Roman" w:hAnsi="Times New Roman" w:eastAsia="仿宋" w:cs="Times New Roman"/>
                <w:color w:val="00000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default" w:ascii="Times New Roman" w:hAnsi="Times New Roman" w:eastAsia="仿宋" w:cs="Times New Roman"/>
                <w:b/>
                <w:color w:val="000000"/>
                <w:szCs w:val="21"/>
              </w:rPr>
              <w:t>实际总投资</w:t>
            </w:r>
            <w:r>
              <w:rPr>
                <w:rFonts w:hint="default" w:ascii="Times New Roman" w:hAnsi="Times New Roman" w:eastAsia="仿宋" w:cs="Times New Roman"/>
                <w:b/>
                <w:color w:val="000000"/>
                <w:szCs w:val="21"/>
                <w:lang w:eastAsia="zh-CN"/>
              </w:rPr>
              <w:t>（万元）</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50</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30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实际环保投资（万元）</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13</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所占比例（%）</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rPr>
            </w:pPr>
            <w:r>
              <w:rPr>
                <w:rFonts w:hint="eastAsia" w:eastAsia="仿宋" w:cs="Times New Roman"/>
                <w:color w:val="000000"/>
                <w:szCs w:val="21"/>
                <w:lang w:val="en-US" w:eastAsia="zh-CN"/>
              </w:rPr>
              <w:t xml:space="preserve">26 </w:t>
            </w:r>
            <w:r>
              <w:rPr>
                <w:rFonts w:hint="default" w:ascii="Times New Roman" w:hAnsi="Times New Roman" w:eastAsia="仿宋" w:cs="Times New Roman"/>
                <w:color w:val="00000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废水治理（万元）</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0</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废气治理（万元）</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11</w:t>
            </w:r>
          </w:p>
        </w:tc>
        <w:tc>
          <w:tcPr>
            <w:tcW w:w="42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噪声治理（万元）</w:t>
            </w:r>
          </w:p>
        </w:tc>
        <w:tc>
          <w:tcPr>
            <w:tcW w:w="190"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0</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固体废物治理（万元）</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2</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绿化及生态（元）</w:t>
            </w:r>
          </w:p>
        </w:tc>
        <w:tc>
          <w:tcPr>
            <w:tcW w:w="15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0</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其他（万元）</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157" w:type="pct"/>
            <w:vMerge w:val="continue"/>
            <w:tcBorders>
              <w:top w:val="single" w:color="auto" w:sz="8" w:space="0"/>
              <w:left w:val="single" w:color="auto" w:sz="8"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p>
        </w:tc>
        <w:tc>
          <w:tcPr>
            <w:tcW w:w="557" w:type="pct"/>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新增废水处理设施能力</w:t>
            </w:r>
          </w:p>
        </w:tc>
        <w:tc>
          <w:tcPr>
            <w:tcW w:w="1529" w:type="pct"/>
            <w:gridSpan w:val="6"/>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color w:val="000000"/>
                <w:szCs w:val="21"/>
                <w:lang w:eastAsia="zh-CN"/>
              </w:rPr>
            </w:pPr>
            <w:r>
              <w:rPr>
                <w:rFonts w:hint="default" w:ascii="Times New Roman" w:hAnsi="Times New Roman" w:eastAsia="仿宋" w:cs="Times New Roman"/>
                <w:color w:val="000000"/>
                <w:szCs w:val="21"/>
              </w:rPr>
              <w:t>/</w:t>
            </w:r>
          </w:p>
        </w:tc>
        <w:tc>
          <w:tcPr>
            <w:tcW w:w="629"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新增废气处理设施能力</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年平均工作时</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default" w:ascii="Times New Roman" w:hAnsi="Times New Roman" w:eastAsia="仿宋" w:cs="Times New Roman"/>
                <w:color w:val="000000"/>
                <w:szCs w:val="21"/>
                <w:lang w:val="en-US" w:eastAsia="zh-CN"/>
              </w:rPr>
              <w:t>2</w:t>
            </w:r>
            <w:r>
              <w:rPr>
                <w:rFonts w:hint="eastAsia" w:ascii="Times New Roman" w:hAnsi="Times New Roman" w:eastAsia="仿宋" w:cs="Times New Roman"/>
                <w:color w:val="000000"/>
                <w:szCs w:val="21"/>
                <w:lang w:val="en-US" w:eastAsia="zh-CN"/>
              </w:rPr>
              <w:t>7</w:t>
            </w:r>
            <w:r>
              <w:rPr>
                <w:rFonts w:hint="default" w:ascii="Times New Roman" w:hAnsi="Times New Roman" w:eastAsia="仿宋" w:cs="Times New Roman"/>
                <w:color w:val="000000"/>
                <w:szCs w:val="21"/>
                <w:lang w:val="en-US" w:eastAsia="zh-CN"/>
              </w:rPr>
              <w:t>00h</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715" w:type="pct"/>
            <w:gridSpan w:val="4"/>
            <w:tcBorders>
              <w:top w:val="single" w:color="auto" w:sz="4" w:space="0"/>
              <w:left w:val="single" w:color="auto" w:sz="8"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运营单位</w:t>
            </w:r>
          </w:p>
        </w:tc>
        <w:tc>
          <w:tcPr>
            <w:tcW w:w="1213" w:type="pct"/>
            <w:gridSpan w:val="4"/>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eastAsia="zh-CN"/>
              </w:rPr>
            </w:pPr>
            <w:r>
              <w:rPr>
                <w:rFonts w:hint="default" w:ascii="Times New Roman" w:hAnsi="Times New Roman" w:eastAsia="仿宋" w:cs="Times New Roman"/>
                <w:color w:val="000000"/>
                <w:szCs w:val="21"/>
              </w:rPr>
              <w:t>淮安市同益塑料制品有限公司</w:t>
            </w:r>
          </w:p>
        </w:tc>
        <w:tc>
          <w:tcPr>
            <w:tcW w:w="945" w:type="pct"/>
            <w:gridSpan w:val="4"/>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运营单位社会统一信用代码（或组织机构代码）</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91320803MA1YEC1B5Y</w:t>
            </w:r>
          </w:p>
        </w:tc>
        <w:tc>
          <w:tcPr>
            <w:tcW w:w="471"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验收时间</w:t>
            </w:r>
          </w:p>
        </w:tc>
        <w:tc>
          <w:tcPr>
            <w:tcW w:w="768" w:type="pct"/>
            <w:gridSpan w:val="3"/>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default" w:ascii="Times New Roman" w:hAnsi="Times New Roman" w:eastAsia="仿宋" w:cs="Times New Roman"/>
                <w:color w:val="000000"/>
                <w:szCs w:val="21"/>
              </w:rPr>
              <w:t>20</w:t>
            </w:r>
            <w:r>
              <w:rPr>
                <w:rFonts w:hint="eastAsia" w:eastAsia="仿宋" w:cs="Times New Roman"/>
                <w:color w:val="000000"/>
                <w:szCs w:val="21"/>
                <w:lang w:val="en-US" w:eastAsia="zh-CN"/>
              </w:rPr>
              <w:t>20</w:t>
            </w:r>
            <w:r>
              <w:rPr>
                <w:rFonts w:hint="default" w:ascii="Times New Roman" w:hAnsi="Times New Roman" w:eastAsia="仿宋" w:cs="Times New Roman"/>
                <w:color w:val="000000"/>
                <w:szCs w:val="21"/>
              </w:rPr>
              <w:t>年</w:t>
            </w:r>
            <w:r>
              <w:rPr>
                <w:rFonts w:hint="eastAsia" w:eastAsia="仿宋" w:cs="Times New Roman"/>
                <w:color w:val="000000"/>
                <w:szCs w:val="21"/>
                <w:lang w:val="en-US" w:eastAsia="zh-CN"/>
              </w:rPr>
              <w:t>5</w:t>
            </w:r>
            <w:r>
              <w:rPr>
                <w:rFonts w:hint="default" w:ascii="Times New Roman" w:hAnsi="Times New Roman" w:eastAsia="仿宋" w:cs="Times New Roman"/>
                <w:color w:val="000000"/>
                <w:szCs w:val="21"/>
              </w:rPr>
              <w:t>月</w:t>
            </w:r>
            <w:r>
              <w:rPr>
                <w:rFonts w:hint="eastAsia" w:eastAsia="仿宋" w:cs="Times New Roman"/>
                <w:color w:val="000000"/>
                <w:szCs w:val="21"/>
                <w:lang w:val="en-US" w:eastAsia="zh-CN"/>
              </w:rPr>
              <w:t>21</w:t>
            </w:r>
            <w:r>
              <w:rPr>
                <w:rFonts w:hint="default" w:ascii="Times New Roman" w:hAnsi="Times New Roman" w:eastAsia="仿宋" w:cs="Times New Roman"/>
                <w:color w:val="000000"/>
                <w:szCs w:val="21"/>
                <w:lang w:val="en-US" w:eastAsia="zh-CN"/>
              </w:rPr>
              <w:t>日~</w:t>
            </w:r>
            <w:r>
              <w:rPr>
                <w:rFonts w:hint="eastAsia" w:eastAsia="仿宋" w:cs="Times New Roman"/>
                <w:color w:val="000000"/>
                <w:szCs w:val="21"/>
                <w:lang w:val="en-US" w:eastAsia="zh-CN"/>
              </w:rPr>
              <w:t>5</w:t>
            </w:r>
            <w:r>
              <w:rPr>
                <w:rFonts w:hint="default" w:ascii="Times New Roman" w:hAnsi="Times New Roman" w:eastAsia="仿宋" w:cs="Times New Roman"/>
                <w:color w:val="000000"/>
                <w:szCs w:val="21"/>
                <w:lang w:val="en-US" w:eastAsia="zh-CN"/>
              </w:rPr>
              <w:t>月</w:t>
            </w:r>
            <w:r>
              <w:rPr>
                <w:rFonts w:hint="eastAsia" w:eastAsia="仿宋" w:cs="Times New Roman"/>
                <w:color w:val="000000"/>
                <w:szCs w:val="21"/>
                <w:lang w:val="en-US" w:eastAsia="zh-CN"/>
              </w:rPr>
              <w:t>22</w:t>
            </w:r>
            <w:r>
              <w:rPr>
                <w:rFonts w:hint="default" w:ascii="Times New Roman" w:hAnsi="Times New Roman" w:eastAsia="仿宋" w:cs="Times New Roman"/>
                <w:color w:val="000000"/>
                <w:szCs w:val="21"/>
                <w:lang w:val="en-US" w:eastAsia="zh-CN"/>
              </w:rPr>
              <w:t>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restart"/>
            <w:tcBorders>
              <w:top w:val="single" w:color="auto" w:sz="4" w:space="0"/>
              <w:left w:val="single" w:color="auto" w:sz="8"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污染</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物排</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放达</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标与</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总量</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控制（工</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业建</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设项</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r>
              <w:rPr>
                <w:rFonts w:hint="default" w:ascii="Times New Roman" w:hAnsi="Times New Roman" w:eastAsia="仿宋" w:cs="Times New Roman"/>
                <w:b/>
                <w:color w:val="000000"/>
                <w:spacing w:val="20"/>
                <w:szCs w:val="21"/>
              </w:rPr>
              <w:t>目详填）</w:t>
            </w: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污染物</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原有排</w:t>
            </w:r>
          </w:p>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放量(1)</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本期工程实际排放浓度(2)</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本期工程允许排放浓度(3)</w:t>
            </w:r>
          </w:p>
        </w:tc>
        <w:tc>
          <w:tcPr>
            <w:tcW w:w="29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本期工程产生量(4)</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本期工程自身削减量(5)</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本期工程实际排放量(6)</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本期工程核定排放总量(7)</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本期工程“以新带老”削减量(8)</w:t>
            </w:r>
          </w:p>
        </w:tc>
        <w:tc>
          <w:tcPr>
            <w:tcW w:w="287"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全厂实际排放总量(9)</w:t>
            </w:r>
          </w:p>
        </w:tc>
        <w:tc>
          <w:tcPr>
            <w:tcW w:w="34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全厂核定排放总量(10)</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区域平衡替代削减量(11)</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排放增减量(12)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废水</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41"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170</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180</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0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170</w:t>
            </w:r>
          </w:p>
        </w:tc>
        <w:tc>
          <w:tcPr>
            <w:tcW w:w="965" w:type="dxa"/>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180</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b/>
                <w:color w:val="000000"/>
                <w:szCs w:val="21"/>
              </w:rPr>
            </w:pPr>
            <w:r>
              <w:rPr>
                <w:rFonts w:hint="eastAsia" w:eastAsia="仿宋" w:cs="Times New Roman"/>
                <w:color w:val="auto"/>
                <w:kern w:val="0"/>
                <w:sz w:val="21"/>
                <w:szCs w:val="21"/>
                <w:lang w:val="en-US" w:bidi="zh-CN"/>
              </w:rPr>
              <w:t>COD</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194</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300</w:t>
            </w:r>
          </w:p>
        </w:tc>
        <w:tc>
          <w:tcPr>
            <w:tcW w:w="841"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ascii="Times New Roman" w:hAnsi="Times New Roman" w:eastAsia="仿宋" w:cs="Times New Roman"/>
                <w:color w:val="auto"/>
                <w:kern w:val="0"/>
                <w:sz w:val="21"/>
                <w:szCs w:val="21"/>
                <w:lang w:val="en-US" w:bidi="zh-CN"/>
              </w:rPr>
              <w:t>0.0328</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0.054</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0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ascii="Times New Roman" w:hAnsi="Times New Roman" w:eastAsia="仿宋" w:cs="Times New Roman"/>
                <w:color w:val="auto"/>
                <w:kern w:val="0"/>
                <w:sz w:val="21"/>
                <w:szCs w:val="21"/>
                <w:lang w:val="en-US" w:bidi="zh-CN"/>
              </w:rPr>
              <w:t>0.0328</w:t>
            </w:r>
          </w:p>
        </w:tc>
        <w:tc>
          <w:tcPr>
            <w:tcW w:w="965" w:type="dxa"/>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0.054</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16" w:type="dxa"/>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eastAsia" w:ascii="Times New Roman" w:hAnsi="Times New Roman" w:eastAsia="仿宋" w:cs="Times New Roman"/>
                <w:color w:val="000000"/>
                <w:szCs w:val="21"/>
                <w:lang w:val="en-US" w:eastAsia="zh-CN"/>
              </w:rPr>
            </w:pPr>
            <w:r>
              <w:rPr>
                <w:rFonts w:hint="eastAsia" w:ascii="Times New Roman" w:hAnsi="Times New Roman" w:eastAsia="仿宋" w:cs="Times New Roman"/>
                <w:color w:val="auto"/>
                <w:kern w:val="0"/>
                <w:sz w:val="21"/>
                <w:szCs w:val="21"/>
                <w:lang w:val="en-US" w:bidi="zh-CN"/>
              </w:rPr>
              <w:t>0.0328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b/>
                <w:color w:val="000000"/>
                <w:szCs w:val="21"/>
              </w:rPr>
            </w:pPr>
            <w:r>
              <w:rPr>
                <w:rFonts w:hint="eastAsia" w:eastAsia="仿宋" w:cs="Times New Roman"/>
                <w:color w:val="auto"/>
                <w:kern w:val="0"/>
                <w:sz w:val="21"/>
                <w:szCs w:val="21"/>
                <w:lang w:val="en-US" w:bidi="zh-CN"/>
              </w:rPr>
              <w:t>SS</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59</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200</w:t>
            </w:r>
          </w:p>
        </w:tc>
        <w:tc>
          <w:tcPr>
            <w:tcW w:w="841"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ascii="Times New Roman" w:hAnsi="Times New Roman" w:eastAsia="仿宋" w:cs="Times New Roman"/>
                <w:color w:val="auto"/>
                <w:kern w:val="0"/>
                <w:sz w:val="21"/>
                <w:szCs w:val="21"/>
                <w:lang w:val="en-US" w:bidi="zh-CN"/>
              </w:rPr>
              <w:t>0.0100</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0.036</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0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ascii="Times New Roman" w:hAnsi="Times New Roman" w:eastAsia="仿宋" w:cs="Times New Roman"/>
                <w:color w:val="auto"/>
                <w:kern w:val="0"/>
                <w:sz w:val="21"/>
                <w:szCs w:val="21"/>
                <w:lang w:val="en-US" w:bidi="zh-CN"/>
              </w:rPr>
              <w:t>0.0100</w:t>
            </w:r>
          </w:p>
        </w:tc>
        <w:tc>
          <w:tcPr>
            <w:tcW w:w="965" w:type="dxa"/>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0.036</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16" w:type="dxa"/>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eastAsia" w:ascii="Times New Roman" w:hAnsi="Times New Roman" w:eastAsia="仿宋" w:cs="Times New Roman"/>
                <w:color w:val="000000"/>
                <w:szCs w:val="21"/>
                <w:lang w:val="en-US" w:eastAsia="zh-CN"/>
              </w:rPr>
            </w:pPr>
            <w:r>
              <w:rPr>
                <w:rFonts w:hint="eastAsia" w:ascii="Times New Roman" w:hAnsi="Times New Roman" w:eastAsia="仿宋" w:cs="Times New Roman"/>
                <w:color w:val="auto"/>
                <w:kern w:val="0"/>
                <w:sz w:val="21"/>
                <w:szCs w:val="21"/>
                <w:lang w:val="en-US" w:bidi="zh-CN"/>
              </w:rPr>
              <w:t>0.0100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b/>
                <w:color w:val="000000"/>
                <w:szCs w:val="21"/>
              </w:rPr>
            </w:pPr>
            <w:r>
              <w:rPr>
                <w:rFonts w:hint="eastAsia" w:eastAsia="仿宋" w:cs="Times New Roman"/>
                <w:color w:val="auto"/>
                <w:kern w:val="0"/>
                <w:sz w:val="21"/>
                <w:szCs w:val="21"/>
                <w:lang w:val="en-US" w:bidi="zh-CN"/>
              </w:rPr>
              <w:t>NH</w:t>
            </w:r>
            <w:r>
              <w:rPr>
                <w:rFonts w:hint="eastAsia" w:eastAsia="仿宋" w:cs="Times New Roman"/>
                <w:color w:val="auto"/>
                <w:kern w:val="0"/>
                <w:sz w:val="21"/>
                <w:szCs w:val="21"/>
                <w:vertAlign w:val="subscript"/>
                <w:lang w:val="en-US" w:bidi="zh-CN"/>
              </w:rPr>
              <w:t>3</w:t>
            </w:r>
            <w:r>
              <w:rPr>
                <w:rFonts w:hint="eastAsia" w:eastAsia="仿宋" w:cs="Times New Roman"/>
                <w:color w:val="auto"/>
                <w:kern w:val="0"/>
                <w:sz w:val="21"/>
                <w:szCs w:val="21"/>
                <w:lang w:val="en-US" w:bidi="zh-CN"/>
              </w:rPr>
              <w:t>-N</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19.05</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30</w:t>
            </w:r>
          </w:p>
        </w:tc>
        <w:tc>
          <w:tcPr>
            <w:tcW w:w="841"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ascii="Times New Roman" w:hAnsi="Times New Roman" w:eastAsia="仿宋" w:cs="Times New Roman"/>
                <w:color w:val="auto"/>
                <w:kern w:val="0"/>
                <w:sz w:val="21"/>
                <w:szCs w:val="21"/>
                <w:lang w:val="en-US" w:bidi="zh-CN"/>
              </w:rPr>
              <w:t>0.0032</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0.005</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0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ascii="Times New Roman" w:hAnsi="Times New Roman" w:eastAsia="仿宋" w:cs="Times New Roman"/>
                <w:color w:val="auto"/>
                <w:kern w:val="0"/>
                <w:sz w:val="21"/>
                <w:szCs w:val="21"/>
                <w:lang w:val="en-US" w:bidi="zh-CN"/>
              </w:rPr>
              <w:t>0.0032</w:t>
            </w:r>
          </w:p>
        </w:tc>
        <w:tc>
          <w:tcPr>
            <w:tcW w:w="965" w:type="dxa"/>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0.005</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16" w:type="dxa"/>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eastAsia" w:ascii="Times New Roman" w:hAnsi="Times New Roman" w:eastAsia="仿宋" w:cs="Times New Roman"/>
                <w:color w:val="000000"/>
                <w:szCs w:val="21"/>
                <w:lang w:val="en-US" w:eastAsia="zh-CN"/>
              </w:rPr>
            </w:pPr>
            <w:r>
              <w:rPr>
                <w:rFonts w:hint="eastAsia" w:ascii="Times New Roman" w:hAnsi="Times New Roman" w:eastAsia="仿宋" w:cs="Times New Roman"/>
                <w:color w:val="auto"/>
                <w:kern w:val="0"/>
                <w:sz w:val="21"/>
                <w:szCs w:val="21"/>
                <w:lang w:val="en-US" w:bidi="zh-CN"/>
              </w:rPr>
              <w:t>0.0032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b/>
                <w:color w:val="000000"/>
                <w:szCs w:val="21"/>
              </w:rPr>
            </w:pPr>
            <w:r>
              <w:rPr>
                <w:rFonts w:hint="eastAsia" w:eastAsia="仿宋" w:cs="Times New Roman"/>
                <w:color w:val="auto"/>
                <w:kern w:val="0"/>
                <w:sz w:val="21"/>
                <w:szCs w:val="21"/>
                <w:lang w:val="en-US" w:bidi="zh-CN"/>
              </w:rPr>
              <w:t>TN</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2.2</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color w:val="000000"/>
                <w:szCs w:val="21"/>
                <w:lang w:eastAsia="zh-CN"/>
              </w:rPr>
            </w:pPr>
            <w:r>
              <w:rPr>
                <w:rFonts w:hint="eastAsia" w:ascii="Times New Roman" w:hAnsi="Times New Roman" w:eastAsia="仿宋" w:cs="Times New Roman"/>
                <w:color w:val="000000"/>
                <w:szCs w:val="21"/>
                <w:lang w:val="en-US" w:eastAsia="zh-CN"/>
              </w:rPr>
              <w:t>3</w:t>
            </w:r>
          </w:p>
        </w:tc>
        <w:tc>
          <w:tcPr>
            <w:tcW w:w="841"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lang w:val="en-US"/>
              </w:rPr>
            </w:pPr>
            <w:r>
              <w:rPr>
                <w:rFonts w:hint="eastAsia" w:ascii="Times New Roman" w:hAnsi="Times New Roman" w:eastAsia="仿宋" w:cs="Times New Roman"/>
                <w:color w:val="auto"/>
                <w:kern w:val="0"/>
                <w:sz w:val="21"/>
                <w:szCs w:val="21"/>
                <w:lang w:val="en-US" w:bidi="zh-CN"/>
              </w:rPr>
              <w:t>0.00037</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0.0005</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0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ascii="Times New Roman" w:hAnsi="Times New Roman" w:eastAsia="仿宋" w:cs="Times New Roman"/>
                <w:color w:val="auto"/>
                <w:kern w:val="0"/>
                <w:sz w:val="21"/>
                <w:szCs w:val="21"/>
                <w:lang w:val="en-US" w:bidi="zh-CN"/>
              </w:rPr>
              <w:t>0.00037</w:t>
            </w:r>
          </w:p>
        </w:tc>
        <w:tc>
          <w:tcPr>
            <w:tcW w:w="965" w:type="dxa"/>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rPr>
            </w:pPr>
            <w:r>
              <w:rPr>
                <w:rFonts w:hint="eastAsia" w:eastAsia="仿宋" w:cs="Times New Roman"/>
                <w:color w:val="auto"/>
                <w:kern w:val="0"/>
                <w:sz w:val="21"/>
                <w:szCs w:val="21"/>
                <w:lang w:val="en-US" w:eastAsia="zh-CN" w:bidi="zh-CN"/>
              </w:rPr>
              <w:t>0.0005</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16" w:type="dxa"/>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eastAsia" w:ascii="Times New Roman" w:hAnsi="Times New Roman" w:eastAsia="仿宋" w:cs="Times New Roman"/>
                <w:color w:val="000000"/>
                <w:szCs w:val="21"/>
                <w:lang w:val="en-US" w:eastAsia="zh-CN"/>
              </w:rPr>
            </w:pPr>
            <w:r>
              <w:rPr>
                <w:rFonts w:hint="eastAsia" w:ascii="Times New Roman" w:hAnsi="Times New Roman" w:eastAsia="仿宋" w:cs="Times New Roman"/>
                <w:color w:val="auto"/>
                <w:kern w:val="0"/>
                <w:sz w:val="21"/>
                <w:szCs w:val="21"/>
                <w:lang w:val="en-US" w:bidi="zh-CN"/>
              </w:rPr>
              <w:t>0.00037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eastAsia" w:ascii="Times New Roman" w:hAnsi="Times New Roman" w:eastAsia="仿宋" w:cs="Times New Roman"/>
                <w:b/>
                <w:color w:val="000000"/>
                <w:szCs w:val="21"/>
                <w:lang w:eastAsia="zh-CN"/>
              </w:rPr>
            </w:pPr>
            <w:r>
              <w:rPr>
                <w:rFonts w:hint="eastAsia" w:eastAsia="仿宋" w:cs="Times New Roman"/>
                <w:b/>
                <w:color w:val="000000"/>
                <w:szCs w:val="21"/>
                <w:lang w:eastAsia="zh-CN"/>
              </w:rPr>
              <w:t>非甲烷总烃</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szCs w:val="21"/>
                <w:lang w:val="en-US" w:eastAsia="zh-CN"/>
              </w:rPr>
              <w:t>12.5</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60</w:t>
            </w:r>
          </w:p>
        </w:tc>
        <w:tc>
          <w:tcPr>
            <w:tcW w:w="841"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lang w:val="en-US" w:eastAsia="zh-CN"/>
              </w:rPr>
            </w:pPr>
            <w:r>
              <w:rPr>
                <w:rFonts w:hint="default" w:ascii="Times New Roman" w:hAnsi="Times New Roman" w:eastAsia="仿宋" w:cs="Times New Roman"/>
                <w:color w:val="000000"/>
                <w:szCs w:val="21"/>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ascii="Times New Roman" w:hAnsi="Times New Roman" w:eastAsia="仿宋" w:cs="Times New Roman"/>
                <w:color w:val="000000"/>
                <w:szCs w:val="21"/>
                <w:lang w:val="en-US" w:eastAsia="zh-CN"/>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lang w:val="en-US" w:eastAsia="zh-CN"/>
              </w:rPr>
            </w:pPr>
            <w:r>
              <w:rPr>
                <w:rFonts w:hint="eastAsia" w:eastAsia="仿宋" w:cs="Times New Roman"/>
                <w:color w:val="auto"/>
                <w:kern w:val="0"/>
                <w:sz w:val="21"/>
                <w:szCs w:val="21"/>
                <w:lang w:val="en-US" w:eastAsia="zh-CN" w:bidi="zh-CN"/>
              </w:rPr>
              <w:t>0.029</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0.057</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0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lang w:val="en-US" w:eastAsia="zh-CN"/>
              </w:rPr>
            </w:pPr>
            <w:r>
              <w:rPr>
                <w:rFonts w:hint="eastAsia" w:eastAsia="仿宋" w:cs="Times New Roman"/>
                <w:color w:val="auto"/>
                <w:kern w:val="0"/>
                <w:sz w:val="21"/>
                <w:szCs w:val="21"/>
                <w:lang w:val="en-US" w:eastAsia="zh-CN" w:bidi="zh-CN"/>
              </w:rPr>
              <w:t>0.029</w:t>
            </w:r>
          </w:p>
        </w:tc>
        <w:tc>
          <w:tcPr>
            <w:tcW w:w="965" w:type="dxa"/>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0.057</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textAlignment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16" w:type="dxa"/>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pageBreakBefore w:val="0"/>
              <w:suppressLineNumbers w:val="0"/>
              <w:wordWrap/>
              <w:topLinePunct w:val="0"/>
              <w:autoSpaceDE/>
              <w:autoSpaceDN/>
              <w:bidi w:val="0"/>
              <w:spacing w:before="0" w:beforeAutospacing="0" w:after="0" w:afterAutospacing="0" w:line="240" w:lineRule="auto"/>
              <w:ind w:left="0" w:leftChars="0" w:right="0" w:rightChars="0"/>
              <w:jc w:val="center"/>
              <w:outlineLvl w:val="9"/>
              <w:rPr>
                <w:rFonts w:hint="default" w:ascii="Times New Roman" w:hAnsi="Times New Roman" w:eastAsia="仿宋" w:cs="Times New Roman"/>
                <w:color w:val="000000"/>
                <w:szCs w:val="21"/>
                <w:lang w:val="en-US" w:eastAsia="zh-CN"/>
              </w:rPr>
            </w:pPr>
            <w:r>
              <w:rPr>
                <w:rFonts w:hint="eastAsia" w:eastAsia="仿宋" w:cs="Times New Roman"/>
                <w:color w:val="auto"/>
                <w:kern w:val="0"/>
                <w:sz w:val="21"/>
                <w:szCs w:val="21"/>
                <w:lang w:val="en-US" w:eastAsia="zh-CN" w:bidi="zh-CN"/>
              </w:rPr>
              <w:t>0.029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烟尘</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szCs w:val="21"/>
              </w:rPr>
              <w:t>/</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9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7"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textAlignment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textAlignment w:val="center"/>
              <w:rPr>
                <w:rFonts w:hint="eastAsia" w:ascii="Times New Roman" w:hAnsi="Times New Roman" w:eastAsia="仿宋" w:cs="Times New Roman"/>
                <w:color w:val="000000"/>
                <w:szCs w:val="21"/>
                <w:lang w:val="en-US" w:eastAsia="zh-CN"/>
              </w:rPr>
            </w:pPr>
            <w:r>
              <w:rPr>
                <w:rFonts w:hint="eastAsia" w:eastAsia="仿宋" w:cs="Times New Roman"/>
                <w:color w:val="000000"/>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工业粉尘</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9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7"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氮氧化物</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9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7"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textAlignment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textAlignment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49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zCs w:val="21"/>
              </w:rPr>
            </w:pPr>
            <w:r>
              <w:rPr>
                <w:rFonts w:hint="default" w:ascii="Times New Roman" w:hAnsi="Times New Roman" w:eastAsia="仿宋" w:cs="Times New Roman"/>
                <w:b/>
                <w:color w:val="000000"/>
                <w:szCs w:val="21"/>
              </w:rPr>
              <w:t>工业固体废物（危废）</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9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7"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4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cs="Times New Roma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310" w:type="pct"/>
            <w:vMerge w:val="restar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b/>
                <w:color w:val="000000"/>
                <w:szCs w:val="21"/>
              </w:rPr>
              <w:t>与项目有关的其他特征污染物</w:t>
            </w:r>
          </w:p>
        </w:tc>
        <w:tc>
          <w:tcPr>
            <w:tcW w:w="185"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9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7"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310" w:type="pct"/>
            <w:vMerge w:val="continue"/>
            <w:tcBorders>
              <w:top w:val="single" w:color="auto" w:sz="4" w:space="0"/>
              <w:left w:val="single" w:color="auto" w:sz="4"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85"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24"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22"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98"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6"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86"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7"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gridSpan w:val="2"/>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9" w:type="pct"/>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9" w:type="pct"/>
            <w:tcBorders>
              <w:top w:val="single" w:color="auto" w:sz="4" w:space="0"/>
              <w:left w:val="single" w:color="auto" w:sz="4" w:space="0"/>
              <w:bottom w:val="single" w:color="auto" w:sz="4"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36" w:hRule="atLeast"/>
          <w:jc w:val="center"/>
        </w:trPr>
        <w:tc>
          <w:tcPr>
            <w:tcW w:w="218" w:type="pct"/>
            <w:gridSpan w:val="2"/>
            <w:vMerge w:val="continue"/>
            <w:tcBorders>
              <w:top w:val="single" w:color="auto" w:sz="4" w:space="0"/>
              <w:left w:val="single" w:color="auto" w:sz="8"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b/>
                <w:color w:val="000000"/>
                <w:spacing w:val="20"/>
                <w:szCs w:val="21"/>
              </w:rPr>
            </w:pPr>
          </w:p>
        </w:tc>
        <w:tc>
          <w:tcPr>
            <w:tcW w:w="310" w:type="pct"/>
            <w:vMerge w:val="continue"/>
            <w:tcBorders>
              <w:top w:val="single" w:color="auto" w:sz="4" w:space="0"/>
              <w:left w:val="single" w:color="auto" w:sz="4" w:space="0"/>
              <w:bottom w:val="single" w:color="auto" w:sz="8"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p>
        </w:tc>
        <w:tc>
          <w:tcPr>
            <w:tcW w:w="185"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24"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68"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22"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98"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6" w:type="pct"/>
            <w:gridSpan w:val="2"/>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6"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886"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7"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43" w:type="pct"/>
            <w:gridSpan w:val="2"/>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319" w:type="pct"/>
            <w:tcBorders>
              <w:top w:val="single" w:color="auto" w:sz="4" w:space="0"/>
              <w:left w:val="single" w:color="auto" w:sz="4" w:space="0"/>
              <w:bottom w:val="single" w:color="auto" w:sz="8"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c>
          <w:tcPr>
            <w:tcW w:w="289" w:type="pct"/>
            <w:tcBorders>
              <w:top w:val="single" w:color="auto" w:sz="4" w:space="0"/>
              <w:left w:val="single" w:color="auto" w:sz="4" w:space="0"/>
              <w:bottom w:val="single" w:color="auto" w:sz="8" w:space="0"/>
              <w:right w:val="single" w:color="auto" w:sz="8"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eastAsia="仿宋" w:cs="Times New Roman"/>
                <w:color w:val="000000"/>
                <w:szCs w:val="21"/>
              </w:rPr>
            </w:pPr>
            <w:r>
              <w:rPr>
                <w:rFonts w:hint="default" w:ascii="Times New Roman" w:hAnsi="Times New Roman" w:eastAsia="仿宋" w:cs="Times New Roman"/>
                <w:color w:val="000000"/>
                <w:szCs w:val="21"/>
              </w:rPr>
              <w:t>/</w:t>
            </w:r>
          </w:p>
        </w:tc>
      </w:tr>
    </w:tbl>
    <w:p>
      <w:pPr>
        <w:rPr>
          <w:rFonts w:hint="eastAsia" w:eastAsia="仿宋"/>
          <w:sz w:val="28"/>
          <w:szCs w:val="28"/>
          <w:lang w:eastAsia="zh-CN"/>
        </w:rPr>
        <w:sectPr>
          <w:pgSz w:w="16838" w:h="11906" w:orient="landscape"/>
          <w:pgMar w:top="1797" w:right="1440" w:bottom="1797" w:left="1440" w:header="851" w:footer="992" w:gutter="0"/>
          <w:pgBorders>
            <w:top w:val="none" w:sz="0" w:space="0"/>
            <w:left w:val="none" w:sz="0" w:space="0"/>
            <w:bottom w:val="none" w:sz="0" w:space="0"/>
            <w:right w:val="none" w:sz="0" w:space="0"/>
          </w:pgBorders>
          <w:pgNumType w:fmt="decimal"/>
          <w:cols w:space="425" w:num="1"/>
          <w:docGrid w:linePitch="312" w:charSpace="0"/>
        </w:sectPr>
      </w:pPr>
      <w:r>
        <w:rPr>
          <w:rFonts w:hint="default" w:ascii="Times New Roman" w:hAnsi="Times New Roman" w:eastAsia="仿宋" w:cs="Times New Roman"/>
          <w:b/>
          <w:color w:val="000000"/>
          <w:szCs w:val="21"/>
        </w:rPr>
        <w:t>注</w:t>
      </w:r>
      <w:r>
        <w:rPr>
          <w:rFonts w:hint="default" w:ascii="Times New Roman" w:hAnsi="Times New Roman" w:eastAsia="仿宋" w:cs="Times New Roman"/>
          <w:color w:val="000000"/>
          <w:szCs w:val="21"/>
        </w:rPr>
        <w:t>：1、</w:t>
      </w:r>
      <w:r>
        <w:rPr>
          <w:rFonts w:hint="default" w:ascii="Times New Roman" w:hAnsi="Times New Roman" w:eastAsia="仿宋" w:cs="Times New Roman"/>
          <w:color w:val="000000"/>
          <w:spacing w:val="-4"/>
          <w:szCs w:val="21"/>
        </w:rPr>
        <w:t>排放增减量：（+）表示增加，（-）表示减少。2、(12)=(6)-(8)-(11)，（9）=(4)-(5)-(8)-(11)+（1）。3、计量单位：废水排放量——吨/年；废气排放量——标立方米/年；工业固体废物排放</w:t>
      </w:r>
      <w:r>
        <w:rPr>
          <w:rFonts w:hint="default" w:ascii="Times New Roman" w:hAnsi="Times New Roman" w:eastAsia="仿宋" w:cs="Times New Roman"/>
          <w:color w:val="000000"/>
          <w:szCs w:val="21"/>
        </w:rPr>
        <w:t>量——吨/年；水污染物排放浓度——毫克/</w:t>
      </w:r>
      <w:r>
        <w:rPr>
          <w:rFonts w:hint="eastAsia" w:ascii="Times New Roman" w:hAnsi="Times New Roman" w:eastAsia="仿宋" w:cs="Times New Roman"/>
          <w:color w:val="000000"/>
          <w:szCs w:val="21"/>
          <w:lang w:eastAsia="zh-CN"/>
        </w:rPr>
        <w:t>升</w:t>
      </w:r>
    </w:p>
    <w:p>
      <w:pPr>
        <w:rPr>
          <w:rFonts w:eastAsia="仿宋"/>
          <w:sz w:val="28"/>
          <w:szCs w:val="28"/>
        </w:rPr>
      </w:pPr>
    </w:p>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华文新魏">
    <w:panose1 w:val="02010800040101010101"/>
    <w:charset w:val="86"/>
    <w:family w:val="auto"/>
    <w:pitch w:val="default"/>
    <w:sig w:usb0="00000001" w:usb1="080F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yowpkVAgAAFQQAAA4AAAAAAAAA&#10;AQAgAAAAHwEAAGRycy9lMm9Eb2MueG1sUEsFBgAAAAAGAAYAWQEAAKYFAAAAAA==&#10;">
              <v:fill on="f" focussize="0,0"/>
              <v:stroke on="f" weight="0.5pt"/>
              <v:imagedata o:title=""/>
              <o:lock v:ext="edit" aspectratio="f"/>
              <v:textbox inset="0mm,0mm,0mm,0mm" style="mso-fit-shape-to-text:t;">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KtWC3IVAgAAFQQAAA4AAAAAAAAA&#10;AQAgAAAAHwEAAGRycy9lMm9Eb2MueG1sUEsFBgAAAAAGAAYAWQEAAKYFAAAAAA==&#10;">
              <v:fill on="f" focussize="0,0"/>
              <v:stroke on="f" weight="0.5pt"/>
              <v:imagedata o:title=""/>
              <o:lock v:ext="edit" aspectratio="f"/>
              <v:textbox inset="0mm,0mm,0mm,0mm" style="mso-fit-shape-to-text:t;">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JeB4AVAgAAFQQAAA4AAABkcnMvZTJvRG9jLnhtbK1Ty47TMBTdI/EP&#10;lvc0aUeMSt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Xr2hRDOFHZ2+fzv9+HX6+ZVAB4Ba62fw21h4hu6t6bDoQe+hjHN3&#10;lVPxxkQEdkB9vMArukB4DJpOptMcJg7b8ED+7DHcOh/eCaNIFArqsL8EKzusfehdB5dYTZtVI2Xa&#10;odSkLej11e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LJeB4AVAgAAFQQAAA4AAAAAAAAA&#10;AQAgAAAAHwEAAGRycy9lMm9Eb2MueG1sUEsFBgAAAAAGAAYAWQEAAKYFAAAAAA==&#10;">
              <v:fill on="f" focussize="0,0"/>
              <v:stroke on="f" weight="0.5pt"/>
              <v:imagedata o:title=""/>
              <o:lock v:ext="edit" aspectratio="f"/>
              <v:textbox inset="0mm,0mm,0mm,0mm" style="mso-fit-shape-to-text:t;">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rPr>
        <w:rFonts w:hint="eastAsia" w:eastAsia="仿宋"/>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Fonts w:hint="eastAsia" w:eastAsia="仿宋"/>
        <w:lang w:eastAsia="zh-CN"/>
      </w:rPr>
    </w:pPr>
    <w:r>
      <w:rPr>
        <w:rFonts w:hint="eastAsia" w:ascii="仿宋" w:hAnsi="仿宋" w:eastAsia="仿宋" w:cs="仿宋"/>
      </w:rPr>
      <w:t>淮安市同益塑料制品有限公</w:t>
    </w:r>
    <w:r>
      <w:rPr>
        <w:rFonts w:hint="eastAsia" w:ascii="仿宋" w:hAnsi="仿宋" w:eastAsia="仿宋" w:cs="仿宋"/>
        <w:lang w:eastAsia="zh-CN"/>
      </w:rPr>
      <w:t>司</w:t>
    </w:r>
    <w:r>
      <w:rPr>
        <w:rFonts w:hint="eastAsia" w:ascii="仿宋" w:hAnsi="仿宋" w:eastAsia="仿宋" w:cs="仿宋"/>
      </w:rPr>
      <w:t>年产200吨塑料包装袋项目环保竣工</w:t>
    </w:r>
    <w:r>
      <w:rPr>
        <w:rFonts w:hint="eastAsia" w:ascii="仿宋" w:hAnsi="仿宋" w:eastAsia="仿宋" w:cs="仿宋"/>
        <w:lang w:eastAsia="zh-CN"/>
      </w:rPr>
      <w:t>验收报告（水气声）</w:t>
    </w:r>
  </w:p>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7B4B85"/>
    <w:multiLevelType w:val="multilevel"/>
    <w:tmpl w:val="187B4B85"/>
    <w:lvl w:ilvl="0" w:tentative="0">
      <w:start w:val="1"/>
      <w:numFmt w:val="decimal"/>
      <w:pStyle w:val="40"/>
      <w:isLgl/>
      <w:suff w:val="nothing"/>
      <w:lvlText w:val="%1"/>
      <w:lvlJc w:val="left"/>
      <w:pPr>
        <w:ind w:left="0" w:firstLine="0"/>
      </w:pPr>
      <w:rPr>
        <w:rFonts w:hint="eastAsia"/>
      </w:rPr>
    </w:lvl>
    <w:lvl w:ilvl="1" w:tentative="0">
      <w:start w:val="1"/>
      <w:numFmt w:val="decimal"/>
      <w:pStyle w:val="41"/>
      <w:isLgl/>
      <w:suff w:val="nothing"/>
      <w:lvlText w:val="%1.%2"/>
      <w:lvlJc w:val="left"/>
      <w:pPr>
        <w:ind w:left="0" w:firstLine="0"/>
      </w:pPr>
      <w:rPr>
        <w:rFonts w:hint="eastAsia"/>
      </w:rPr>
    </w:lvl>
    <w:lvl w:ilvl="2" w:tentative="0">
      <w:start w:val="1"/>
      <w:numFmt w:val="decimal"/>
      <w:pStyle w:val="42"/>
      <w:isLgl/>
      <w:suff w:val="nothing"/>
      <w:lvlText w:val="%1.%2.%3"/>
      <w:lvlJc w:val="left"/>
      <w:pPr>
        <w:ind w:left="2694" w:firstLine="0"/>
      </w:pPr>
      <w:rPr>
        <w:rFonts w:hint="eastAsia"/>
      </w:rPr>
    </w:lvl>
    <w:lvl w:ilvl="3" w:tentative="0">
      <w:start w:val="1"/>
      <w:numFmt w:val="decimal"/>
      <w:pStyle w:val="43"/>
      <w:isLgl/>
      <w:suff w:val="nothing"/>
      <w:lvlText w:val="%1.%2.%3.%4"/>
      <w:lvlJc w:val="left"/>
      <w:pPr>
        <w:ind w:left="0" w:firstLine="0"/>
      </w:pPr>
      <w:rPr>
        <w:rFonts w:hint="eastAsia"/>
      </w:rPr>
    </w:lvl>
    <w:lvl w:ilvl="4" w:tentative="0">
      <w:start w:val="1"/>
      <w:numFmt w:val="decimal"/>
      <w:pStyle w:val="44"/>
      <w:isLgl/>
      <w:suff w:val="nothing"/>
      <w:lvlText w:val="%1.%2.%3.%4.%5"/>
      <w:lvlJc w:val="left"/>
      <w:pPr>
        <w:ind w:left="0" w:firstLine="0"/>
      </w:pPr>
      <w:rPr>
        <w:rFonts w:hint="eastAsia"/>
      </w:rPr>
    </w:lvl>
    <w:lvl w:ilvl="5" w:tentative="0">
      <w:start w:val="1"/>
      <w:numFmt w:val="decimal"/>
      <w:lvlRestart w:val="2"/>
      <w:pStyle w:val="45"/>
      <w:suff w:val="space"/>
      <w:lvlText w:val="表%1.%2-%6"/>
      <w:lvlJc w:val="left"/>
      <w:pPr>
        <w:ind w:left="0" w:firstLine="0"/>
      </w:pPr>
      <w:rPr>
        <w:rFonts w:hint="eastAsia"/>
      </w:rPr>
    </w:lvl>
    <w:lvl w:ilvl="6" w:tentative="0">
      <w:start w:val="1"/>
      <w:numFmt w:val="decimal"/>
      <w:lvlRestart w:val="2"/>
      <w:pStyle w:val="46"/>
      <w:suff w:val="space"/>
      <w:lvlText w:val="图%1.%2-%7"/>
      <w:lvlJc w:val="left"/>
      <w:pPr>
        <w:ind w:left="0" w:firstLine="0"/>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
    <w:nsid w:val="34C934FE"/>
    <w:multiLevelType w:val="multilevel"/>
    <w:tmpl w:val="34C934FE"/>
    <w:lvl w:ilvl="0" w:tentative="0">
      <w:start w:val="1"/>
      <w:numFmt w:val="decimal"/>
      <w:suff w:val="nothing"/>
      <w:lvlText w:val="(%1)"/>
      <w:lvlJc w:val="left"/>
      <w:pPr>
        <w:ind w:left="0" w:firstLine="560"/>
      </w:pPr>
      <w:rPr>
        <w:rFonts w:hint="default" w:ascii="Times New Roman" w:hAnsi="Times New Roman"/>
        <w:b w:val="0"/>
        <w:i w:val="0"/>
        <w:spacing w:val="0"/>
        <w:w w:val="100"/>
        <w:kern w:val="0"/>
        <w:position w:val="0"/>
        <w:sz w:val="28"/>
      </w:rPr>
    </w:lvl>
    <w:lvl w:ilvl="1" w:tentative="0">
      <w:start w:val="1"/>
      <w:numFmt w:val="decimal"/>
      <w:suff w:val="nothing"/>
      <w:lvlText w:val="(%2)"/>
      <w:lvlJc w:val="left"/>
      <w:pPr>
        <w:ind w:left="0" w:firstLine="561"/>
      </w:pPr>
      <w:rPr>
        <w:rFonts w:hint="default" w:ascii="Times New Roman" w:hAnsi="Times New Roman"/>
        <w:b w:val="0"/>
        <w:i w:val="0"/>
        <w:spacing w:val="0"/>
        <w:w w:val="100"/>
        <w:kern w:val="0"/>
        <w:position w:val="0"/>
        <w:sz w:val="28"/>
      </w:rPr>
    </w:lvl>
    <w:lvl w:ilvl="2" w:tentative="0">
      <w:start w:val="1"/>
      <w:numFmt w:val="decimal"/>
      <w:suff w:val="nothing"/>
      <w:lvlText w:val="%3"/>
      <w:lvlJc w:val="left"/>
      <w:pPr>
        <w:ind w:left="0" w:firstLine="561"/>
      </w:pPr>
      <w:rPr>
        <w:rFonts w:hint="default" w:ascii="宋体" w:hAnsi="宋体" w:eastAsia="宋体" w:cs="宋体"/>
      </w:r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92F"/>
    <w:rsid w:val="00094F39"/>
    <w:rsid w:val="000A0F05"/>
    <w:rsid w:val="000B6D55"/>
    <w:rsid w:val="000C2C20"/>
    <w:rsid w:val="00155A0C"/>
    <w:rsid w:val="00181F6C"/>
    <w:rsid w:val="00193CFB"/>
    <w:rsid w:val="001A1878"/>
    <w:rsid w:val="001D080E"/>
    <w:rsid w:val="00204C4C"/>
    <w:rsid w:val="00246704"/>
    <w:rsid w:val="002C777B"/>
    <w:rsid w:val="002C7BAD"/>
    <w:rsid w:val="002E17E3"/>
    <w:rsid w:val="002F2987"/>
    <w:rsid w:val="00303530"/>
    <w:rsid w:val="00346E9C"/>
    <w:rsid w:val="00353BDA"/>
    <w:rsid w:val="003B4F4A"/>
    <w:rsid w:val="003C09E4"/>
    <w:rsid w:val="003D3920"/>
    <w:rsid w:val="0043665C"/>
    <w:rsid w:val="00483649"/>
    <w:rsid w:val="004C176A"/>
    <w:rsid w:val="004C7C2A"/>
    <w:rsid w:val="004F6A00"/>
    <w:rsid w:val="00501D10"/>
    <w:rsid w:val="005674B2"/>
    <w:rsid w:val="005815F3"/>
    <w:rsid w:val="005B3FBB"/>
    <w:rsid w:val="005B4C5E"/>
    <w:rsid w:val="005F41EA"/>
    <w:rsid w:val="005F756D"/>
    <w:rsid w:val="00622C74"/>
    <w:rsid w:val="006934F1"/>
    <w:rsid w:val="006C2664"/>
    <w:rsid w:val="006D2EBC"/>
    <w:rsid w:val="006D7CE8"/>
    <w:rsid w:val="00725D08"/>
    <w:rsid w:val="0077669A"/>
    <w:rsid w:val="00791859"/>
    <w:rsid w:val="00881A45"/>
    <w:rsid w:val="009176D8"/>
    <w:rsid w:val="00944E67"/>
    <w:rsid w:val="00990948"/>
    <w:rsid w:val="009A04F5"/>
    <w:rsid w:val="009A0C0C"/>
    <w:rsid w:val="009D0C3E"/>
    <w:rsid w:val="009F6F4D"/>
    <w:rsid w:val="00A40305"/>
    <w:rsid w:val="00A475F7"/>
    <w:rsid w:val="00A526AF"/>
    <w:rsid w:val="00A56737"/>
    <w:rsid w:val="00A61753"/>
    <w:rsid w:val="00A70BAD"/>
    <w:rsid w:val="00A7413D"/>
    <w:rsid w:val="00A9650F"/>
    <w:rsid w:val="00B11E6B"/>
    <w:rsid w:val="00B624BF"/>
    <w:rsid w:val="00B63D3B"/>
    <w:rsid w:val="00BA378E"/>
    <w:rsid w:val="00BC51F9"/>
    <w:rsid w:val="00C25295"/>
    <w:rsid w:val="00C417B0"/>
    <w:rsid w:val="00C645FA"/>
    <w:rsid w:val="00CE55AE"/>
    <w:rsid w:val="00D4492F"/>
    <w:rsid w:val="00D45232"/>
    <w:rsid w:val="00D8214A"/>
    <w:rsid w:val="00DA231B"/>
    <w:rsid w:val="00DC2ADF"/>
    <w:rsid w:val="00E15D70"/>
    <w:rsid w:val="00E310AE"/>
    <w:rsid w:val="00E36FB2"/>
    <w:rsid w:val="00E673A5"/>
    <w:rsid w:val="00E83675"/>
    <w:rsid w:val="00EC72EA"/>
    <w:rsid w:val="00F04FF9"/>
    <w:rsid w:val="00F8034D"/>
    <w:rsid w:val="00FA1772"/>
    <w:rsid w:val="00FA4907"/>
    <w:rsid w:val="01636D52"/>
    <w:rsid w:val="027B5775"/>
    <w:rsid w:val="032F6EFF"/>
    <w:rsid w:val="057C5390"/>
    <w:rsid w:val="07871358"/>
    <w:rsid w:val="0E9448B8"/>
    <w:rsid w:val="0FF1461B"/>
    <w:rsid w:val="1016381E"/>
    <w:rsid w:val="155617AF"/>
    <w:rsid w:val="1F0A1AF5"/>
    <w:rsid w:val="30C97C73"/>
    <w:rsid w:val="3A921945"/>
    <w:rsid w:val="61ED6AC6"/>
    <w:rsid w:val="6C2F63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0"/>
    <w:qFormat/>
    <w:uiPriority w:val="9"/>
    <w:pPr>
      <w:keepNext/>
      <w:keepLines/>
      <w:spacing w:line="500" w:lineRule="exact"/>
      <w:outlineLvl w:val="0"/>
    </w:pPr>
    <w:rPr>
      <w:rFonts w:eastAsia="仿宋"/>
      <w:b/>
      <w:bCs/>
      <w:kern w:val="44"/>
      <w:sz w:val="32"/>
      <w:szCs w:val="44"/>
      <w:lang w:val="zh-CN" w:eastAsia="zh-CN"/>
    </w:rPr>
  </w:style>
  <w:style w:type="paragraph" w:styleId="4">
    <w:name w:val="heading 2"/>
    <w:basedOn w:val="1"/>
    <w:next w:val="1"/>
    <w:link w:val="21"/>
    <w:unhideWhenUsed/>
    <w:qFormat/>
    <w:uiPriority w:val="9"/>
    <w:pPr>
      <w:keepNext/>
      <w:keepLines/>
      <w:spacing w:line="500" w:lineRule="exact"/>
      <w:outlineLvl w:val="1"/>
    </w:pPr>
    <w:rPr>
      <w:rFonts w:eastAsia="仿宋" w:asciiTheme="majorHAnsi" w:hAnsiTheme="majorHAnsi" w:cstheme="majorBidi"/>
      <w:b/>
      <w:bCs/>
      <w:sz w:val="32"/>
      <w:szCs w:val="32"/>
    </w:rPr>
  </w:style>
  <w:style w:type="paragraph" w:styleId="5">
    <w:name w:val="heading 3"/>
    <w:basedOn w:val="1"/>
    <w:next w:val="1"/>
    <w:link w:val="34"/>
    <w:unhideWhenUsed/>
    <w:qFormat/>
    <w:uiPriority w:val="9"/>
    <w:pPr>
      <w:keepNext/>
      <w:keepLines/>
      <w:spacing w:line="500" w:lineRule="exact"/>
      <w:outlineLvl w:val="2"/>
    </w:pPr>
    <w:rPr>
      <w:rFonts w:eastAsia="仿宋"/>
      <w:b/>
      <w:bCs/>
      <w:sz w:val="28"/>
      <w:szCs w:val="32"/>
    </w:rPr>
  </w:style>
  <w:style w:type="paragraph" w:styleId="6">
    <w:name w:val="heading 4"/>
    <w:basedOn w:val="1"/>
    <w:next w:val="1"/>
    <w:link w:val="48"/>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toc 2"/>
    <w:basedOn w:val="1"/>
    <w:next w:val="1"/>
    <w:unhideWhenUsed/>
    <w:qFormat/>
    <w:uiPriority w:val="39"/>
    <w:pPr>
      <w:ind w:left="420" w:leftChars="200"/>
    </w:pPr>
  </w:style>
  <w:style w:type="paragraph" w:styleId="7">
    <w:name w:val="annotation text"/>
    <w:basedOn w:val="1"/>
    <w:semiHidden/>
    <w:unhideWhenUsed/>
    <w:qFormat/>
    <w:uiPriority w:val="99"/>
    <w:pPr>
      <w:jc w:val="left"/>
    </w:pPr>
  </w:style>
  <w:style w:type="paragraph" w:styleId="8">
    <w:name w:val="Body Text"/>
    <w:basedOn w:val="1"/>
    <w:link w:val="31"/>
    <w:semiHidden/>
    <w:unhideWhenUsed/>
    <w:qFormat/>
    <w:uiPriority w:val="99"/>
    <w:pPr>
      <w:spacing w:after="120"/>
    </w:pPr>
  </w:style>
  <w:style w:type="paragraph" w:styleId="9">
    <w:name w:val="Body Text Indent"/>
    <w:basedOn w:val="1"/>
    <w:unhideWhenUsed/>
    <w:qFormat/>
    <w:uiPriority w:val="99"/>
    <w:pPr>
      <w:spacing w:after="120" w:afterLines="0" w:afterAutospacing="0"/>
      <w:ind w:left="420" w:leftChars="200"/>
    </w:pPr>
  </w:style>
  <w:style w:type="paragraph" w:styleId="10">
    <w:name w:val="Plain Text"/>
    <w:basedOn w:val="1"/>
    <w:qFormat/>
    <w:uiPriority w:val="99"/>
    <w:pPr>
      <w:widowControl w:val="0"/>
      <w:adjustRightInd/>
      <w:snapToGrid/>
      <w:spacing w:line="360" w:lineRule="auto"/>
      <w:ind w:firstLine="200" w:firstLineChars="200"/>
      <w:jc w:val="both"/>
    </w:pPr>
    <w:rPr>
      <w:rFonts w:ascii="宋体" w:hAnsi="Courier New" w:cs="Times New Roman"/>
      <w:kern w:val="2"/>
      <w:szCs w:val="24"/>
    </w:rPr>
  </w:style>
  <w:style w:type="paragraph" w:styleId="11">
    <w:name w:val="Balloon Text"/>
    <w:basedOn w:val="1"/>
    <w:link w:val="26"/>
    <w:semiHidden/>
    <w:unhideWhenUsed/>
    <w:qFormat/>
    <w:uiPriority w:val="99"/>
    <w:rPr>
      <w:sz w:val="18"/>
      <w:szCs w:val="18"/>
    </w:rPr>
  </w:style>
  <w:style w:type="paragraph" w:styleId="12">
    <w:name w:val="footer"/>
    <w:basedOn w:val="1"/>
    <w:next w:val="1"/>
    <w:link w:val="33"/>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3">
    <w:name w:val="header"/>
    <w:basedOn w:val="1"/>
    <w:link w:val="32"/>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4">
    <w:name w:val="toc 1"/>
    <w:basedOn w:val="1"/>
    <w:next w:val="1"/>
    <w:semiHidden/>
    <w:unhideWhenUsed/>
    <w:uiPriority w:val="39"/>
  </w:style>
  <w:style w:type="paragraph" w:styleId="15">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16">
    <w:name w:val="Body Text First Indent 2"/>
    <w:basedOn w:val="9"/>
    <w:unhideWhenUsed/>
    <w:qFormat/>
    <w:uiPriority w:val="99"/>
    <w:pPr>
      <w:ind w:firstLine="420" w:firstLineChars="200"/>
    </w:pPr>
  </w:style>
  <w:style w:type="table" w:styleId="18">
    <w:name w:val="Table Grid"/>
    <w:basedOn w:val="1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0">
    <w:name w:val="标题 1 Char"/>
    <w:basedOn w:val="19"/>
    <w:link w:val="3"/>
    <w:qFormat/>
    <w:uiPriority w:val="9"/>
    <w:rPr>
      <w:rFonts w:ascii="Times New Roman" w:hAnsi="Times New Roman" w:eastAsia="仿宋" w:cs="Times New Roman"/>
      <w:b/>
      <w:bCs/>
      <w:kern w:val="44"/>
      <w:sz w:val="32"/>
      <w:szCs w:val="44"/>
      <w:lang w:val="zh-CN" w:eastAsia="zh-CN"/>
    </w:rPr>
  </w:style>
  <w:style w:type="character" w:customStyle="1" w:styleId="21">
    <w:name w:val="标题 2 Char"/>
    <w:basedOn w:val="19"/>
    <w:link w:val="4"/>
    <w:qFormat/>
    <w:uiPriority w:val="9"/>
    <w:rPr>
      <w:rFonts w:eastAsia="仿宋" w:asciiTheme="majorHAnsi" w:hAnsiTheme="majorHAnsi" w:cstheme="majorBidi"/>
      <w:b/>
      <w:bCs/>
      <w:sz w:val="32"/>
      <w:szCs w:val="32"/>
    </w:rPr>
  </w:style>
  <w:style w:type="character" w:customStyle="1" w:styleId="22">
    <w:name w:val="04正文 字符"/>
    <w:link w:val="23"/>
    <w:qFormat/>
    <w:uiPriority w:val="0"/>
    <w:rPr>
      <w:rFonts w:eastAsia="仿宋_GB2312"/>
      <w:sz w:val="28"/>
    </w:rPr>
  </w:style>
  <w:style w:type="paragraph" w:customStyle="1" w:styleId="23">
    <w:name w:val="04正文"/>
    <w:basedOn w:val="1"/>
    <w:link w:val="22"/>
    <w:qFormat/>
    <w:uiPriority w:val="0"/>
    <w:pPr>
      <w:spacing w:line="500" w:lineRule="exact"/>
      <w:ind w:firstLine="200" w:firstLineChars="200"/>
    </w:pPr>
    <w:rPr>
      <w:rFonts w:eastAsia="仿宋_GB2312" w:asciiTheme="minorHAnsi" w:hAnsiTheme="minorHAnsi" w:cstheme="minorBidi"/>
      <w:sz w:val="28"/>
      <w:szCs w:val="22"/>
    </w:rPr>
  </w:style>
  <w:style w:type="character" w:customStyle="1" w:styleId="24">
    <w:name w:val="111正文 Char"/>
    <w:link w:val="25"/>
    <w:uiPriority w:val="99"/>
    <w:rPr>
      <w:sz w:val="24"/>
      <w:szCs w:val="24"/>
    </w:rPr>
  </w:style>
  <w:style w:type="paragraph" w:customStyle="1" w:styleId="25">
    <w:name w:val="111正文"/>
    <w:basedOn w:val="1"/>
    <w:link w:val="24"/>
    <w:qFormat/>
    <w:uiPriority w:val="99"/>
    <w:pPr>
      <w:spacing w:line="360" w:lineRule="auto"/>
      <w:ind w:firstLine="200" w:firstLineChars="200"/>
    </w:pPr>
    <w:rPr>
      <w:rFonts w:asciiTheme="minorHAnsi" w:hAnsiTheme="minorHAnsi" w:eastAsiaTheme="minorEastAsia" w:cstheme="minorBidi"/>
      <w:sz w:val="24"/>
    </w:rPr>
  </w:style>
  <w:style w:type="character" w:customStyle="1" w:styleId="26">
    <w:name w:val="批注框文本 Char"/>
    <w:basedOn w:val="19"/>
    <w:link w:val="11"/>
    <w:semiHidden/>
    <w:qFormat/>
    <w:uiPriority w:val="99"/>
    <w:rPr>
      <w:rFonts w:ascii="Times New Roman" w:hAnsi="Times New Roman" w:eastAsia="宋体" w:cs="Times New Roman"/>
      <w:sz w:val="18"/>
      <w:szCs w:val="18"/>
    </w:rPr>
  </w:style>
  <w:style w:type="character" w:customStyle="1" w:styleId="27">
    <w:name w:val="1正文 Char"/>
    <w:link w:val="28"/>
    <w:qFormat/>
    <w:uiPriority w:val="0"/>
    <w:rPr>
      <w:rFonts w:ascii="Times New Roman" w:hAnsi="Times New Roman" w:eastAsia="仿宋_GB2312"/>
      <w:sz w:val="28"/>
    </w:rPr>
  </w:style>
  <w:style w:type="paragraph" w:customStyle="1" w:styleId="28">
    <w:name w:val="1正文"/>
    <w:basedOn w:val="1"/>
    <w:link w:val="27"/>
    <w:qFormat/>
    <w:uiPriority w:val="0"/>
    <w:pPr>
      <w:spacing w:line="500" w:lineRule="exact"/>
      <w:ind w:firstLine="200" w:firstLineChars="200"/>
      <w:jc w:val="left"/>
    </w:pPr>
    <w:rPr>
      <w:rFonts w:eastAsia="仿宋_GB2312" w:cstheme="minorBidi"/>
      <w:sz w:val="28"/>
      <w:szCs w:val="22"/>
    </w:rPr>
  </w:style>
  <w:style w:type="character" w:customStyle="1" w:styleId="29">
    <w:name w:val="05表头 字符"/>
    <w:link w:val="30"/>
    <w:qFormat/>
    <w:uiPriority w:val="0"/>
    <w:rPr>
      <w:rFonts w:ascii="Times New Roman" w:hAnsi="Times New Roman" w:eastAsia="仿宋_GB2312"/>
      <w:b/>
      <w:sz w:val="24"/>
      <w:szCs w:val="24"/>
      <w:lang w:val="zh-CN"/>
    </w:rPr>
  </w:style>
  <w:style w:type="paragraph" w:customStyle="1" w:styleId="30">
    <w:name w:val="05表头"/>
    <w:basedOn w:val="8"/>
    <w:link w:val="29"/>
    <w:qFormat/>
    <w:uiPriority w:val="0"/>
    <w:pPr>
      <w:snapToGrid w:val="0"/>
      <w:spacing w:beforeLines="30" w:after="0" w:line="500" w:lineRule="exact"/>
      <w:jc w:val="center"/>
    </w:pPr>
    <w:rPr>
      <w:rFonts w:eastAsia="仿宋_GB2312" w:cstheme="minorBidi"/>
      <w:b/>
      <w:sz w:val="24"/>
      <w:lang w:val="zh-CN"/>
    </w:rPr>
  </w:style>
  <w:style w:type="character" w:customStyle="1" w:styleId="31">
    <w:name w:val="正文文本 Char"/>
    <w:basedOn w:val="19"/>
    <w:link w:val="8"/>
    <w:semiHidden/>
    <w:uiPriority w:val="99"/>
    <w:rPr>
      <w:rFonts w:ascii="Times New Roman" w:hAnsi="Times New Roman" w:eastAsia="宋体" w:cs="Times New Roman"/>
      <w:szCs w:val="24"/>
    </w:rPr>
  </w:style>
  <w:style w:type="character" w:customStyle="1" w:styleId="32">
    <w:name w:val="页眉 Char"/>
    <w:basedOn w:val="19"/>
    <w:link w:val="13"/>
    <w:qFormat/>
    <w:uiPriority w:val="99"/>
    <w:rPr>
      <w:sz w:val="18"/>
      <w:szCs w:val="18"/>
    </w:rPr>
  </w:style>
  <w:style w:type="character" w:customStyle="1" w:styleId="33">
    <w:name w:val="页脚 Char"/>
    <w:basedOn w:val="19"/>
    <w:link w:val="12"/>
    <w:qFormat/>
    <w:uiPriority w:val="99"/>
    <w:rPr>
      <w:sz w:val="18"/>
      <w:szCs w:val="18"/>
    </w:rPr>
  </w:style>
  <w:style w:type="character" w:customStyle="1" w:styleId="34">
    <w:name w:val="标题 3 Char"/>
    <w:basedOn w:val="19"/>
    <w:link w:val="5"/>
    <w:qFormat/>
    <w:uiPriority w:val="9"/>
    <w:rPr>
      <w:rFonts w:ascii="Times New Roman" w:hAnsi="Times New Roman" w:eastAsia="仿宋" w:cs="Times New Roman"/>
      <w:b/>
      <w:bCs/>
      <w:sz w:val="28"/>
      <w:szCs w:val="32"/>
    </w:rPr>
  </w:style>
  <w:style w:type="paragraph" w:customStyle="1" w:styleId="35">
    <w:name w:val="08表格文字"/>
    <w:basedOn w:val="1"/>
    <w:link w:val="36"/>
    <w:qFormat/>
    <w:uiPriority w:val="0"/>
    <w:pPr>
      <w:widowControl/>
      <w:jc w:val="center"/>
    </w:pPr>
    <w:rPr>
      <w:rFonts w:eastAsia="仿宋_GB2312"/>
      <w:kern w:val="0"/>
      <w:szCs w:val="28"/>
    </w:rPr>
  </w:style>
  <w:style w:type="character" w:customStyle="1" w:styleId="36">
    <w:name w:val="08表格文字 字符"/>
    <w:link w:val="35"/>
    <w:qFormat/>
    <w:uiPriority w:val="0"/>
    <w:rPr>
      <w:rFonts w:ascii="Times New Roman" w:hAnsi="Times New Roman" w:eastAsia="仿宋_GB2312" w:cs="Times New Roman"/>
      <w:kern w:val="0"/>
      <w:szCs w:val="28"/>
    </w:rPr>
  </w:style>
  <w:style w:type="table" w:customStyle="1" w:styleId="37">
    <w:name w:val="NJUAE"/>
    <w:basedOn w:val="17"/>
    <w:qFormat/>
    <w:uiPriority w:val="99"/>
    <w:pPr>
      <w:jc w:val="both"/>
    </w:pPr>
    <w:rPr>
      <w:rFonts w:ascii="Times New Roman" w:hAnsi="Times New Roman" w:eastAsia="仿宋_GB2312" w:cs="Times New Roman"/>
      <w:kern w:val="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vAlign w:val="center"/>
    </w:tcPr>
  </w:style>
  <w:style w:type="paragraph" w:customStyle="1" w:styleId="38">
    <w:name w:val="00正文内容"/>
    <w:link w:val="39"/>
    <w:qFormat/>
    <w:uiPriority w:val="0"/>
    <w:pPr>
      <w:spacing w:line="500" w:lineRule="exact"/>
      <w:ind w:firstLine="200" w:firstLineChars="200"/>
      <w:jc w:val="both"/>
    </w:pPr>
    <w:rPr>
      <w:rFonts w:ascii="Times New Roman" w:hAnsi="Times New Roman" w:eastAsia="仿宋_GB2312" w:cs="Times New Roman"/>
      <w:color w:val="000000"/>
      <w:kern w:val="2"/>
      <w:sz w:val="28"/>
      <w:szCs w:val="28"/>
      <w:lang w:val="en-US" w:eastAsia="zh-CN" w:bidi="ar-SA"/>
    </w:rPr>
  </w:style>
  <w:style w:type="character" w:customStyle="1" w:styleId="39">
    <w:name w:val="00正文内容 字符"/>
    <w:link w:val="38"/>
    <w:uiPriority w:val="0"/>
    <w:rPr>
      <w:rFonts w:ascii="Times New Roman" w:hAnsi="Times New Roman" w:eastAsia="仿宋_GB2312" w:cs="Times New Roman"/>
      <w:color w:val="000000"/>
      <w:sz w:val="28"/>
      <w:szCs w:val="28"/>
    </w:rPr>
  </w:style>
  <w:style w:type="paragraph" w:customStyle="1" w:styleId="40">
    <w:name w:val="01一级标题"/>
    <w:basedOn w:val="3"/>
    <w:next w:val="1"/>
    <w:qFormat/>
    <w:uiPriority w:val="0"/>
    <w:pPr>
      <w:widowControl/>
      <w:numPr>
        <w:ilvl w:val="0"/>
        <w:numId w:val="1"/>
      </w:numPr>
      <w:spacing w:before="340" w:beforeLines="100" w:after="330" w:afterLines="50"/>
    </w:pPr>
    <w:rPr>
      <w:rFonts w:eastAsia="仿宋_GB2312"/>
      <w:bCs w:val="0"/>
      <w:sz w:val="36"/>
      <w:szCs w:val="28"/>
      <w:lang w:val="zh-CN" w:eastAsia="zh-CN"/>
    </w:rPr>
  </w:style>
  <w:style w:type="paragraph" w:customStyle="1" w:styleId="41">
    <w:name w:val="02二级标题"/>
    <w:basedOn w:val="4"/>
    <w:next w:val="1"/>
    <w:qFormat/>
    <w:uiPriority w:val="0"/>
    <w:pPr>
      <w:widowControl/>
      <w:numPr>
        <w:ilvl w:val="1"/>
        <w:numId w:val="1"/>
      </w:numPr>
      <w:spacing w:before="260" w:beforeLines="50" w:after="260" w:afterLines="50"/>
    </w:pPr>
    <w:rPr>
      <w:rFonts w:ascii="Times New Roman" w:hAnsi="Times New Roman" w:eastAsia="仿宋_GB2312" w:cs="Times New Roman"/>
      <w:bCs w:val="0"/>
      <w:sz w:val="30"/>
      <w:szCs w:val="20"/>
      <w:lang w:val="zh-CN"/>
    </w:rPr>
  </w:style>
  <w:style w:type="paragraph" w:customStyle="1" w:styleId="42">
    <w:name w:val="03三级标题"/>
    <w:basedOn w:val="5"/>
    <w:next w:val="1"/>
    <w:qFormat/>
    <w:uiPriority w:val="0"/>
    <w:pPr>
      <w:widowControl/>
      <w:numPr>
        <w:ilvl w:val="2"/>
        <w:numId w:val="1"/>
      </w:numPr>
      <w:spacing w:before="50" w:beforeLines="50" w:after="50"/>
      <w:ind w:left="0"/>
      <w:jc w:val="left"/>
    </w:pPr>
    <w:rPr>
      <w:rFonts w:eastAsia="仿宋_GB2312"/>
      <w:lang w:val="zh-CN"/>
    </w:rPr>
  </w:style>
  <w:style w:type="paragraph" w:customStyle="1" w:styleId="43">
    <w:name w:val="04四级标题"/>
    <w:basedOn w:val="6"/>
    <w:next w:val="1"/>
    <w:qFormat/>
    <w:uiPriority w:val="0"/>
    <w:pPr>
      <w:widowControl/>
      <w:numPr>
        <w:ilvl w:val="3"/>
        <w:numId w:val="1"/>
      </w:numPr>
      <w:spacing w:beforeLines="25" w:afterLines="25" w:line="500" w:lineRule="exact"/>
    </w:pPr>
    <w:rPr>
      <w:rFonts w:ascii="Times New Roman" w:hAnsi="Times New Roman" w:eastAsia="仿宋_GB2312" w:cs="Times New Roman"/>
    </w:rPr>
  </w:style>
  <w:style w:type="paragraph" w:customStyle="1" w:styleId="44">
    <w:name w:val="05五级标题"/>
    <w:basedOn w:val="1"/>
    <w:next w:val="1"/>
    <w:qFormat/>
    <w:uiPriority w:val="0"/>
    <w:pPr>
      <w:widowControl/>
      <w:numPr>
        <w:ilvl w:val="4"/>
        <w:numId w:val="1"/>
      </w:numPr>
      <w:outlineLvl w:val="4"/>
    </w:pPr>
    <w:rPr>
      <w:rFonts w:eastAsia="仿宋_GB2312"/>
      <w:b/>
      <w:sz w:val="28"/>
      <w:szCs w:val="20"/>
    </w:rPr>
  </w:style>
  <w:style w:type="paragraph" w:customStyle="1" w:styleId="45">
    <w:name w:val="06表头"/>
    <w:basedOn w:val="1"/>
    <w:next w:val="1"/>
    <w:qFormat/>
    <w:uiPriority w:val="0"/>
    <w:pPr>
      <w:widowControl/>
      <w:numPr>
        <w:ilvl w:val="5"/>
        <w:numId w:val="1"/>
      </w:numPr>
      <w:snapToGrid w:val="0"/>
      <w:spacing w:before="93"/>
      <w:jc w:val="center"/>
    </w:pPr>
    <w:rPr>
      <w:rFonts w:eastAsia="仿宋_GB2312"/>
      <w:b/>
      <w:sz w:val="24"/>
      <w:lang w:val="zh-CN"/>
    </w:rPr>
  </w:style>
  <w:style w:type="paragraph" w:customStyle="1" w:styleId="46">
    <w:name w:val="07图底"/>
    <w:basedOn w:val="1"/>
    <w:next w:val="1"/>
    <w:link w:val="47"/>
    <w:qFormat/>
    <w:uiPriority w:val="0"/>
    <w:pPr>
      <w:widowControl/>
      <w:numPr>
        <w:ilvl w:val="6"/>
        <w:numId w:val="1"/>
      </w:numPr>
      <w:spacing w:after="30" w:line="360" w:lineRule="auto"/>
      <w:jc w:val="center"/>
    </w:pPr>
    <w:rPr>
      <w:rFonts w:eastAsia="仿宋_GB2312"/>
      <w:b/>
      <w:sz w:val="24"/>
      <w:szCs w:val="20"/>
    </w:rPr>
  </w:style>
  <w:style w:type="character" w:customStyle="1" w:styleId="47">
    <w:name w:val="07图底 字符"/>
    <w:link w:val="46"/>
    <w:qFormat/>
    <w:uiPriority w:val="0"/>
    <w:rPr>
      <w:rFonts w:ascii="Times New Roman" w:hAnsi="Times New Roman" w:eastAsia="仿宋_GB2312" w:cs="Times New Roman"/>
      <w:b/>
      <w:sz w:val="24"/>
      <w:szCs w:val="20"/>
    </w:rPr>
  </w:style>
  <w:style w:type="character" w:customStyle="1" w:styleId="48">
    <w:name w:val="标题 4 Char"/>
    <w:basedOn w:val="19"/>
    <w:link w:val="6"/>
    <w:semiHidden/>
    <w:uiPriority w:val="9"/>
    <w:rPr>
      <w:rFonts w:asciiTheme="majorHAnsi" w:hAnsiTheme="majorHAnsi" w:eastAsiaTheme="majorEastAsia" w:cstheme="majorBidi"/>
      <w:b/>
      <w:bCs/>
      <w:sz w:val="28"/>
      <w:szCs w:val="28"/>
    </w:rPr>
  </w:style>
  <w:style w:type="character" w:customStyle="1" w:styleId="49">
    <w:name w:val="07表格文字 字符"/>
    <w:link w:val="50"/>
    <w:qFormat/>
    <w:uiPriority w:val="0"/>
    <w:rPr>
      <w:rFonts w:ascii="Times New Roman" w:hAnsi="Times New Roman" w:eastAsia="仿宋_GB2312"/>
    </w:rPr>
  </w:style>
  <w:style w:type="paragraph" w:customStyle="1" w:styleId="50">
    <w:name w:val="07表格文字"/>
    <w:basedOn w:val="23"/>
    <w:link w:val="49"/>
    <w:qFormat/>
    <w:uiPriority w:val="0"/>
    <w:pPr>
      <w:spacing w:line="240" w:lineRule="auto"/>
      <w:ind w:firstLine="0" w:firstLineChars="0"/>
      <w:jc w:val="center"/>
    </w:pPr>
    <w:rPr>
      <w:rFonts w:ascii="Times New Roman" w:hAnsi="Times New Roman"/>
      <w:sz w:val="21"/>
    </w:rPr>
  </w:style>
  <w:style w:type="paragraph" w:styleId="51">
    <w:name w:val="No Spacing"/>
    <w:qFormat/>
    <w:uiPriority w:val="99"/>
    <w:pPr>
      <w:adjustRightInd w:val="0"/>
      <w:snapToGrid w:val="0"/>
    </w:pPr>
    <w:rPr>
      <w:rFonts w:ascii="Tahoma" w:hAnsi="Tahoma" w:eastAsia="微软雅黑" w:cs="Times New Roman"/>
      <w:kern w:val="0"/>
      <w:sz w:val="22"/>
      <w:szCs w:val="22"/>
      <w:lang w:val="en-US" w:eastAsia="zh-CN" w:bidi="ar-SA"/>
    </w:rPr>
  </w:style>
  <w:style w:type="character" w:customStyle="1" w:styleId="52">
    <w:name w:val="font11"/>
    <w:basedOn w:val="19"/>
    <w:qFormat/>
    <w:uiPriority w:val="0"/>
    <w:rPr>
      <w:rFonts w:hint="eastAsia" w:ascii="宋体" w:hAnsi="宋体" w:eastAsia="宋体" w:cs="宋体"/>
      <w:color w:val="000000"/>
      <w:sz w:val="22"/>
      <w:szCs w:val="22"/>
      <w:u w:val="none"/>
    </w:rPr>
  </w:style>
  <w:style w:type="character" w:customStyle="1" w:styleId="53">
    <w:name w:val="font31"/>
    <w:basedOn w:val="19"/>
    <w:qFormat/>
    <w:uiPriority w:val="0"/>
    <w:rPr>
      <w:rFonts w:hint="default" w:ascii="Times New Roman" w:hAnsi="Times New Roman" w:cs="Times New Roman"/>
      <w:color w:val="000000"/>
      <w:sz w:val="22"/>
      <w:szCs w:val="22"/>
      <w:u w:val="none"/>
    </w:rPr>
  </w:style>
  <w:style w:type="character" w:customStyle="1" w:styleId="54">
    <w:name w:val="font91"/>
    <w:basedOn w:val="19"/>
    <w:qFormat/>
    <w:uiPriority w:val="0"/>
    <w:rPr>
      <w:rFonts w:hint="default" w:ascii="Times New Roman" w:hAnsi="Times New Roman" w:cs="Times New Roman"/>
      <w:color w:val="000000"/>
      <w:sz w:val="22"/>
      <w:szCs w:val="22"/>
      <w:u w:val="none"/>
    </w:rPr>
  </w:style>
  <w:style w:type="paragraph" w:customStyle="1" w:styleId="55">
    <w:name w:val="列出段落1"/>
    <w:basedOn w:val="1"/>
    <w:qFormat/>
    <w:uiPriority w:val="34"/>
    <w:pPr>
      <w:ind w:firstLine="420" w:firstLineChars="200"/>
    </w:pPr>
  </w:style>
  <w:style w:type="table" w:customStyle="1" w:styleId="56">
    <w:name w:val="网格型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57">
    <w:name w:val="正文文本缩进 21"/>
    <w:basedOn w:val="1"/>
    <w:qFormat/>
    <w:uiPriority w:val="0"/>
    <w:pPr>
      <w:adjustRightInd w:val="0"/>
      <w:spacing w:line="312" w:lineRule="atLeast"/>
      <w:ind w:firstLine="570"/>
      <w:jc w:val="distribute"/>
      <w:textAlignment w:val="baseline"/>
    </w:pPr>
    <w:rPr>
      <w:rFonts w:eastAsia="仿宋_GB2312"/>
      <w:kern w:val="0"/>
      <w:sz w:val="28"/>
      <w:szCs w:val="20"/>
    </w:rPr>
  </w:style>
  <w:style w:type="paragraph" w:customStyle="1" w:styleId="58">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482F2E-DFC0-409F-8F43-6947BF68F93B}">
  <ds:schemaRefs/>
</ds:datastoreItem>
</file>

<file path=docProps/app.xml><?xml version="1.0" encoding="utf-8"?>
<Properties xmlns="http://schemas.openxmlformats.org/officeDocument/2006/extended-properties" xmlns:vt="http://schemas.openxmlformats.org/officeDocument/2006/docPropsVTypes">
  <Template>Normal</Template>
  <Pages>59</Pages>
  <Words>14041</Words>
  <Characters>15728</Characters>
  <Lines>2246</Lines>
  <Paragraphs>1860</Paragraphs>
  <TotalTime>272</TotalTime>
  <ScaleCrop>false</ScaleCrop>
  <LinksUpToDate>false</LinksUpToDate>
  <CharactersWithSpaces>27909</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2020-04-27T06:45:00Z</dcterms:created>
  <dc:creator>a</dc:creator>
  <cp:lastModifiedBy>231</cp:lastModifiedBy>
  <cp:lastPrinted>2020-06-19T01:49:00Z</cp:lastPrinted>
  <dcterms:modified xsi:type="dcterms:W3CDTF">2020-09-07T03:43:37Z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